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544"/>
        <w:gridCol w:w="1418"/>
        <w:gridCol w:w="2551"/>
      </w:tblGrid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C57CC4">
              <w:rPr>
                <w:rFonts w:ascii="Times New Roman" w:hAnsi="Times New Roman"/>
                <w:szCs w:val="24"/>
                <w:lang w:val="ru-RU"/>
              </w:rPr>
              <w:t>Клиент</w:t>
            </w:r>
            <w:r w:rsidRPr="00C57CC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962" w:type="dxa"/>
            <w:gridSpan w:val="2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color w:val="0099FF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b/>
                <w:color w:val="0099FF"/>
                <w:szCs w:val="24"/>
                <w:lang w:val="ru-RU"/>
              </w:rPr>
              <w:t>Название клиента</w:t>
            </w:r>
          </w:p>
        </w:tc>
        <w:tc>
          <w:tcPr>
            <w:tcW w:w="2551" w:type="dxa"/>
            <w:vMerge w:val="restart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color w:val="0099FF"/>
                <w:szCs w:val="24"/>
              </w:rPr>
            </w:pPr>
            <w:r w:rsidRPr="00C57CC4">
              <w:rPr>
                <w:rFonts w:ascii="Times New Roman" w:hAnsi="Times New Roman"/>
                <w:b/>
                <w:color w:val="0099FF"/>
                <w:szCs w:val="24"/>
                <w:lang w:val="ru-RU"/>
              </w:rPr>
              <w:t>Код</w:t>
            </w:r>
            <w:r w:rsidRPr="00C57CC4">
              <w:rPr>
                <w:rFonts w:ascii="Times New Roman" w:hAnsi="Times New Roman"/>
                <w:b/>
                <w:color w:val="0099FF"/>
                <w:szCs w:val="24"/>
                <w:lang w:val="ru-RU"/>
              </w:rPr>
              <w:t xml:space="preserve"> документа</w:t>
            </w: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szCs w:val="24"/>
              </w:rPr>
            </w:pPr>
            <w:r w:rsidRPr="00C57CC4">
              <w:rPr>
                <w:rFonts w:ascii="Times New Roman" w:hAnsi="Times New Roman"/>
                <w:szCs w:val="24"/>
                <w:lang w:val="ru-RU"/>
              </w:rPr>
              <w:t>Период</w:t>
            </w:r>
            <w:r w:rsidRPr="00C57CC4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4962" w:type="dxa"/>
            <w:gridSpan w:val="2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b/>
                <w:szCs w:val="24"/>
                <w:lang w:val="ru-RU"/>
              </w:rPr>
              <w:t>31.12.202х</w:t>
            </w:r>
          </w:p>
        </w:tc>
        <w:tc>
          <w:tcPr>
            <w:tcW w:w="2551" w:type="dxa"/>
            <w:vMerge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5812" w:type="dxa"/>
            <w:gridSpan w:val="2"/>
            <w:vMerge w:val="restart"/>
            <w:vAlign w:val="center"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6349" w:rsidRPr="00C57CC4" w:rsidRDefault="00616349" w:rsidP="000A3503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51" w:type="dxa"/>
          </w:tcPr>
          <w:p w:rsidR="00616349" w:rsidRPr="00C57CC4" w:rsidRDefault="00616349" w:rsidP="000A3503">
            <w:pPr>
              <w:rPr>
                <w:rFonts w:ascii="Times New Roman" w:hAnsi="Times New Roman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zCs w:val="24"/>
                <w:lang w:val="ru-RU"/>
              </w:rPr>
              <w:t>ФИО</w:t>
            </w: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5812" w:type="dxa"/>
            <w:gridSpan w:val="2"/>
            <w:vMerge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6349" w:rsidRPr="00C57CC4" w:rsidRDefault="00616349" w:rsidP="000A35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7CC4">
              <w:rPr>
                <w:rFonts w:ascii="Times New Roman" w:hAnsi="Times New Roman"/>
                <w:sz w:val="18"/>
                <w:szCs w:val="18"/>
                <w:lang w:val="ru-RU"/>
              </w:rPr>
              <w:t>Подготовил</w:t>
            </w:r>
          </w:p>
        </w:tc>
        <w:tc>
          <w:tcPr>
            <w:tcW w:w="2551" w:type="dxa"/>
          </w:tcPr>
          <w:p w:rsidR="00616349" w:rsidRPr="00C57CC4" w:rsidRDefault="00616349" w:rsidP="000A350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5812" w:type="dxa"/>
            <w:gridSpan w:val="2"/>
            <w:vMerge/>
          </w:tcPr>
          <w:p w:rsidR="00616349" w:rsidRPr="00C57CC4" w:rsidRDefault="00616349" w:rsidP="000A3503">
            <w:pPr>
              <w:spacing w:before="60" w:after="6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616349" w:rsidRPr="00C57CC4" w:rsidRDefault="00616349" w:rsidP="000A3503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57CC4">
              <w:rPr>
                <w:rFonts w:ascii="Times New Roman" w:hAnsi="Times New Roman"/>
                <w:sz w:val="18"/>
                <w:szCs w:val="18"/>
                <w:lang w:val="ru-RU"/>
              </w:rPr>
              <w:t>Проверил</w:t>
            </w:r>
          </w:p>
        </w:tc>
        <w:tc>
          <w:tcPr>
            <w:tcW w:w="2551" w:type="dxa"/>
          </w:tcPr>
          <w:p w:rsidR="00616349" w:rsidRPr="00C57CC4" w:rsidRDefault="00616349" w:rsidP="000A3503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</w:tcPr>
          <w:p w:rsidR="00616349" w:rsidRPr="00C57CC4" w:rsidRDefault="00616349" w:rsidP="000A3503">
            <w:pPr>
              <w:spacing w:before="60" w:after="60"/>
              <w:jc w:val="center"/>
              <w:rPr>
                <w:rFonts w:ascii="Times New Roman" w:hAnsi="Times New Roman"/>
                <w:b/>
                <w:szCs w:val="24"/>
              </w:rPr>
            </w:pPr>
            <w:r w:rsidRPr="00C57CC4">
              <w:rPr>
                <w:rFonts w:ascii="Times New Roman" w:hAnsi="Times New Roman"/>
                <w:b/>
                <w:szCs w:val="24"/>
                <w:lang w:val="ru-RU"/>
              </w:rPr>
              <w:t>ОБСУЖДЕНИЕ В ГРУППЕ</w:t>
            </w: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vAlign w:val="center"/>
          </w:tcPr>
          <w:p w:rsidR="00616349" w:rsidRPr="00C57CC4" w:rsidRDefault="00616349" w:rsidP="000A3503">
            <w:pPr>
              <w:tabs>
                <w:tab w:val="left" w:pos="601"/>
              </w:tabs>
              <w:spacing w:before="60" w:after="60"/>
              <w:rPr>
                <w:rFonts w:ascii="Times New Roman" w:hAnsi="Times New Roman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zCs w:val="24"/>
                <w:lang w:val="ru-RU"/>
              </w:rPr>
              <w:t>Дата встречи:</w:t>
            </w:r>
          </w:p>
        </w:tc>
      </w:tr>
      <w:tr w:rsidR="00616349" w:rsidRPr="00C57CC4" w:rsidTr="000A350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81" w:type="dxa"/>
            <w:gridSpan w:val="4"/>
            <w:vAlign w:val="center"/>
          </w:tcPr>
          <w:p w:rsidR="00616349" w:rsidRPr="00C57CC4" w:rsidRDefault="00616349" w:rsidP="000A3503">
            <w:pPr>
              <w:tabs>
                <w:tab w:val="left" w:pos="601"/>
              </w:tabs>
              <w:spacing w:before="60" w:after="60"/>
              <w:rPr>
                <w:rFonts w:ascii="Times New Roman" w:hAnsi="Times New Roman"/>
                <w:spacing w:val="-2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pacing w:val="-2"/>
                <w:szCs w:val="24"/>
                <w:lang w:val="ru-RU"/>
              </w:rPr>
              <w:t>Присутствующие:</w:t>
            </w:r>
          </w:p>
        </w:tc>
      </w:tr>
    </w:tbl>
    <w:p w:rsidR="00616349" w:rsidRPr="00C57CC4" w:rsidRDefault="00616349" w:rsidP="00616349">
      <w:pPr>
        <w:rPr>
          <w:rFonts w:ascii="Times New Roman" w:hAnsi="Times New Roman"/>
          <w:szCs w:val="24"/>
        </w:rPr>
      </w:pPr>
    </w:p>
    <w:p w:rsidR="00616349" w:rsidRPr="00C57CC4" w:rsidRDefault="00364F59" w:rsidP="00616349">
      <w:p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Проведено обсуждение следующих вопросов:</w:t>
      </w:r>
    </w:p>
    <w:p w:rsidR="00364F59" w:rsidRPr="00C57CC4" w:rsidRDefault="00364F59" w:rsidP="00616349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364F59" w:rsidP="00F0085D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>Понимание деятельности клиента</w:t>
      </w:r>
    </w:p>
    <w:p w:rsidR="008F4ECE" w:rsidRPr="00C57CC4" w:rsidRDefault="008F4ECE" w:rsidP="00616349">
      <w:pPr>
        <w:rPr>
          <w:rFonts w:ascii="Times New Roman" w:hAnsi="Times New Roman"/>
          <w:szCs w:val="24"/>
          <w:lang w:val="ru-RU"/>
        </w:rPr>
      </w:pPr>
    </w:p>
    <w:p w:rsidR="00364F59" w:rsidRPr="00C57CC4" w:rsidRDefault="008F4ECE" w:rsidP="00F0085D">
      <w:pPr>
        <w:pStyle w:val="a3"/>
        <w:numPr>
          <w:ilvl w:val="0"/>
          <w:numId w:val="5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Ключевые элементы понимания деятельности клиента, полученных в ходе проведенных процедур оценки рисков</w:t>
      </w: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364F59" w:rsidRPr="00C57CC4" w:rsidRDefault="00364F59" w:rsidP="00F0085D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F0085D">
      <w:pPr>
        <w:pStyle w:val="a3"/>
        <w:numPr>
          <w:ilvl w:val="0"/>
          <w:numId w:val="6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Процесс подготовки финансовой отчетности клиентом: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4ECE" w:rsidRPr="00C57CC4" w:rsidTr="008F4ECE">
        <w:tc>
          <w:tcPr>
            <w:tcW w:w="9016" w:type="dxa"/>
          </w:tcPr>
          <w:p w:rsidR="008F4ECE" w:rsidRPr="00C57CC4" w:rsidRDefault="008F4ECE" w:rsidP="0061634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F4ECE" w:rsidRPr="00C57CC4" w:rsidRDefault="008F4ECE" w:rsidP="00616349">
            <w:pPr>
              <w:rPr>
                <w:rFonts w:ascii="Times New Roman" w:hAnsi="Times New Roman"/>
                <w:szCs w:val="24"/>
                <w:lang w:val="ru-RU"/>
              </w:rPr>
            </w:pPr>
          </w:p>
          <w:p w:rsidR="008F4ECE" w:rsidRPr="00C57CC4" w:rsidRDefault="008F4ECE" w:rsidP="00616349">
            <w:pPr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8F4ECE" w:rsidRPr="00C57CC4" w:rsidRDefault="008F4ECE" w:rsidP="00616349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F0085D">
      <w:pPr>
        <w:pStyle w:val="a3"/>
        <w:numPr>
          <w:ilvl w:val="0"/>
          <w:numId w:val="7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Новые или измененные стандарты бухгалтерского учета</w:t>
      </w:r>
      <w:r w:rsidRPr="00C57CC4">
        <w:rPr>
          <w:rFonts w:ascii="Times New Roman" w:hAnsi="Times New Roman"/>
          <w:szCs w:val="24"/>
          <w:lang w:val="ru-RU"/>
        </w:rPr>
        <w:t>,</w:t>
      </w:r>
      <w:r w:rsidRPr="00C57CC4">
        <w:rPr>
          <w:rFonts w:ascii="Times New Roman" w:hAnsi="Times New Roman"/>
          <w:szCs w:val="24"/>
          <w:lang w:val="ru-RU"/>
        </w:rPr>
        <w:t xml:space="preserve"> законодательные требования и действия клиента в ответ на них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8F4ECE" w:rsidRPr="00C57CC4" w:rsidRDefault="008F4ECE" w:rsidP="008F4ECE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616349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F0085D">
      <w:pPr>
        <w:pStyle w:val="a3"/>
        <w:numPr>
          <w:ilvl w:val="0"/>
          <w:numId w:val="8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Прочие вопросы:</w:t>
      </w:r>
    </w:p>
    <w:p w:rsidR="008F4ECE" w:rsidRPr="00C57CC4" w:rsidRDefault="008F4ECE" w:rsidP="008F4ECE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F0085D">
      <w:pPr>
        <w:pStyle w:val="a3"/>
        <w:numPr>
          <w:ilvl w:val="0"/>
          <w:numId w:val="9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Х</w:t>
      </w:r>
      <w:r w:rsidRPr="00C57CC4">
        <w:rPr>
          <w:rFonts w:ascii="Times New Roman" w:hAnsi="Times New Roman"/>
          <w:szCs w:val="24"/>
          <w:lang w:val="ru-RU"/>
        </w:rPr>
        <w:t>арактер взаимоотношений и сделок со связанными сторонами, включая</w:t>
      </w:r>
      <w:r w:rsidR="00A63100" w:rsidRPr="00C57CC4">
        <w:rPr>
          <w:rFonts w:ascii="Times New Roman" w:hAnsi="Times New Roman"/>
          <w:szCs w:val="24"/>
          <w:lang w:val="ru-RU"/>
        </w:rPr>
        <w:t xml:space="preserve"> необычные </w:t>
      </w:r>
      <w:r w:rsidRPr="00C57CC4">
        <w:rPr>
          <w:rFonts w:ascii="Times New Roman" w:hAnsi="Times New Roman"/>
          <w:szCs w:val="24"/>
          <w:lang w:val="ru-RU"/>
        </w:rPr>
        <w:t>сделки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8F4ECE" w:rsidRPr="00C57CC4" w:rsidRDefault="008F4ECE" w:rsidP="008F4ECE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8F4ECE" w:rsidRPr="00C57CC4" w:rsidRDefault="008F4ECE" w:rsidP="008F4ECE">
      <w:pP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F0085D">
      <w:pPr>
        <w:pStyle w:val="a3"/>
        <w:numPr>
          <w:ilvl w:val="0"/>
          <w:numId w:val="10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Необычные операции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A63100" w:rsidRPr="00C57CC4" w:rsidRDefault="00A63100" w:rsidP="00A63100">
      <w:pP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F0085D">
      <w:pPr>
        <w:pStyle w:val="a3"/>
        <w:numPr>
          <w:ilvl w:val="0"/>
          <w:numId w:val="11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Оценочные значения</w:t>
      </w:r>
      <w:r w:rsidR="00F224BA" w:rsidRPr="00C57CC4">
        <w:rPr>
          <w:rFonts w:ascii="Times New Roman" w:hAnsi="Times New Roman"/>
          <w:szCs w:val="24"/>
          <w:lang w:val="ru-RU"/>
        </w:rPr>
        <w:t xml:space="preserve"> включая обстоятельства, которые требуют формирования новых либо изменения существующих оценок, </w:t>
      </w:r>
      <w:r w:rsidR="003B4478" w:rsidRPr="00C57CC4">
        <w:rPr>
          <w:rFonts w:ascii="Times New Roman" w:hAnsi="Times New Roman"/>
          <w:szCs w:val="24"/>
          <w:lang w:val="ru-RU"/>
        </w:rPr>
        <w:t>факторы, влияющие на степень неопределенности оценок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A63100" w:rsidRPr="00C57CC4" w:rsidRDefault="00A63100" w:rsidP="00A63100">
      <w:pP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A63100" w:rsidRPr="00C57CC4" w:rsidRDefault="00A63100" w:rsidP="00A63100">
      <w:pPr>
        <w:rPr>
          <w:rFonts w:ascii="Times New Roman" w:hAnsi="Times New Roman"/>
          <w:szCs w:val="24"/>
          <w:lang w:val="ru-RU"/>
        </w:rPr>
      </w:pPr>
    </w:p>
    <w:p w:rsidR="008F4ECE" w:rsidRPr="00C57CC4" w:rsidRDefault="003B4478" w:rsidP="00F0085D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>Риск недобросовестных действий</w:t>
      </w:r>
    </w:p>
    <w:p w:rsidR="008F4ECE" w:rsidRPr="00C57CC4" w:rsidRDefault="008F4ECE" w:rsidP="00616349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F0085D">
      <w:pPr>
        <w:pStyle w:val="a3"/>
        <w:numPr>
          <w:ilvl w:val="0"/>
          <w:numId w:val="12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Имеющиеся сведения о недобросовестных действиях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F0085D">
      <w:pPr>
        <w:pStyle w:val="a3"/>
        <w:numPr>
          <w:ilvl w:val="0"/>
          <w:numId w:val="13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Обстоятельства, которые могут указывать на то, что отчетность может быть искажена в результате недобросовестных действий (стимулы, возможность и т.п.)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F0085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Подверженность бухгалтерской (финансовой)</w:t>
      </w:r>
      <w:r w:rsidRPr="00C57CC4">
        <w:rPr>
          <w:rFonts w:ascii="Times New Roman" w:hAnsi="Times New Roman"/>
          <w:szCs w:val="24"/>
          <w:lang w:val="ru-RU"/>
        </w:rPr>
        <w:t xml:space="preserve"> отчетност</w:t>
      </w:r>
      <w:r w:rsidRPr="00C57CC4">
        <w:rPr>
          <w:rFonts w:ascii="Times New Roman" w:hAnsi="Times New Roman"/>
          <w:szCs w:val="24"/>
          <w:lang w:val="ru-RU"/>
        </w:rPr>
        <w:t>и</w:t>
      </w:r>
      <w:r w:rsidRPr="00C57CC4">
        <w:rPr>
          <w:rFonts w:ascii="Times New Roman" w:hAnsi="Times New Roman"/>
          <w:szCs w:val="24"/>
          <w:lang w:val="ru-RU"/>
        </w:rPr>
        <w:t xml:space="preserve"> искажен</w:t>
      </w:r>
      <w:r w:rsidRPr="00C57CC4">
        <w:rPr>
          <w:rFonts w:ascii="Times New Roman" w:hAnsi="Times New Roman"/>
          <w:szCs w:val="24"/>
          <w:lang w:val="ru-RU"/>
        </w:rPr>
        <w:t>ию</w:t>
      </w:r>
      <w:r w:rsidRPr="00C57CC4">
        <w:rPr>
          <w:rFonts w:ascii="Times New Roman" w:hAnsi="Times New Roman"/>
          <w:szCs w:val="24"/>
          <w:lang w:val="ru-RU"/>
        </w:rPr>
        <w:t xml:space="preserve"> в результате недобросовестных действий (</w:t>
      </w:r>
      <w:r w:rsidRPr="00C57CC4">
        <w:rPr>
          <w:rFonts w:ascii="Times New Roman" w:hAnsi="Times New Roman"/>
          <w:szCs w:val="24"/>
          <w:lang w:val="ru-RU"/>
        </w:rPr>
        <w:t>каким образом могут быть незаконно присвоены активы, риск превышения полномочий, риск предоставления неполной или неточной информации</w:t>
      </w:r>
      <w:r w:rsidR="00C17C5D" w:rsidRPr="00C57CC4">
        <w:rPr>
          <w:rFonts w:ascii="Times New Roman" w:hAnsi="Times New Roman"/>
          <w:szCs w:val="24"/>
          <w:lang w:val="ru-RU"/>
        </w:rPr>
        <w:t>, операции со связанными сторонами</w:t>
      </w:r>
      <w:r w:rsidRPr="00C57CC4">
        <w:rPr>
          <w:rFonts w:ascii="Times New Roman" w:hAnsi="Times New Roman"/>
          <w:szCs w:val="24"/>
          <w:lang w:val="ru-RU"/>
        </w:rPr>
        <w:t xml:space="preserve"> и т.п.</w:t>
      </w:r>
      <w:r w:rsidRPr="00C57CC4">
        <w:rPr>
          <w:rFonts w:ascii="Times New Roman" w:hAnsi="Times New Roman"/>
          <w:szCs w:val="24"/>
          <w:lang w:val="ru-RU"/>
        </w:rPr>
        <w:t>):</w:t>
      </w: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3B4478" w:rsidRPr="00C57CC4" w:rsidRDefault="003B4478" w:rsidP="003B4478">
      <w:pPr>
        <w:rPr>
          <w:rFonts w:ascii="Times New Roman" w:hAnsi="Times New Roman"/>
          <w:szCs w:val="24"/>
          <w:lang w:val="ru-RU"/>
        </w:rPr>
      </w:pPr>
    </w:p>
    <w:p w:rsidR="00C17C5D" w:rsidRPr="00C57CC4" w:rsidRDefault="00C17C5D" w:rsidP="00F0085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Определение действий, направленных на выявление недобросовестных действий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C17C5D" w:rsidRPr="00C57CC4" w:rsidRDefault="00C17C5D" w:rsidP="00C17C5D">
      <w:pPr>
        <w:rPr>
          <w:rFonts w:ascii="Times New Roman" w:hAnsi="Times New Roman"/>
          <w:szCs w:val="24"/>
          <w:lang w:val="ru-RU"/>
        </w:rPr>
      </w:pPr>
    </w:p>
    <w:p w:rsidR="00C17C5D" w:rsidRPr="00C57CC4" w:rsidRDefault="00C17C5D" w:rsidP="00C1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C17C5D" w:rsidRPr="00C57CC4" w:rsidRDefault="00C17C5D" w:rsidP="00C1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C17C5D" w:rsidRPr="00C57CC4" w:rsidRDefault="00C17C5D" w:rsidP="00C17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C17C5D" w:rsidRPr="00C57CC4" w:rsidRDefault="00C17C5D" w:rsidP="00C17C5D">
      <w:pPr>
        <w:rPr>
          <w:rFonts w:ascii="Times New Roman" w:hAnsi="Times New Roman"/>
          <w:szCs w:val="24"/>
          <w:lang w:val="ru-RU"/>
        </w:rPr>
      </w:pPr>
    </w:p>
    <w:p w:rsidR="003B4478" w:rsidRPr="00C57CC4" w:rsidRDefault="00F0085D" w:rsidP="00616349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 xml:space="preserve">Оценка риска существенного искажения </w:t>
      </w: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F0085D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Ответные меры на выявленный риск существенного искажения и иные вопросы</w:t>
      </w:r>
      <w:r w:rsidRPr="00C57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085D" w:rsidRPr="00C57CC4" w:rsidRDefault="00F0085D" w:rsidP="00F0085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Расчет существенности и обоснование основы для расчета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Стратегия аудита и ответные действия на выявленные риски, включая элемент непредсказуемости в аудиторских процедурах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Х</w:t>
      </w:r>
      <w:r w:rsidRPr="00C57CC4">
        <w:rPr>
          <w:rFonts w:ascii="Times New Roman" w:hAnsi="Times New Roman"/>
          <w:szCs w:val="24"/>
          <w:lang w:val="ru-RU"/>
        </w:rPr>
        <w:t xml:space="preserve">арактер, сроки и объем ресурсов, необходимых для выполнения задания, включая планирование, </w:t>
      </w:r>
      <w:r w:rsidRPr="00C57CC4">
        <w:rPr>
          <w:rFonts w:ascii="Times New Roman" w:hAnsi="Times New Roman"/>
          <w:szCs w:val="24"/>
          <w:lang w:val="ru-RU"/>
        </w:rPr>
        <w:t>руководство</w:t>
      </w:r>
      <w:r w:rsidRPr="00C57CC4">
        <w:rPr>
          <w:rFonts w:ascii="Times New Roman" w:hAnsi="Times New Roman"/>
          <w:szCs w:val="24"/>
          <w:lang w:val="ru-RU"/>
        </w:rPr>
        <w:t xml:space="preserve"> и </w:t>
      </w:r>
      <w:r w:rsidRPr="00C57CC4">
        <w:rPr>
          <w:rFonts w:ascii="Times New Roman" w:hAnsi="Times New Roman"/>
          <w:szCs w:val="24"/>
          <w:lang w:val="ru-RU"/>
        </w:rPr>
        <w:t>контроль работы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en-US"/>
        </w:rPr>
        <w:t>О</w:t>
      </w:r>
      <w:proofErr w:type="spellStart"/>
      <w:r w:rsidRPr="00C57CC4">
        <w:rPr>
          <w:rFonts w:ascii="Times New Roman" w:hAnsi="Times New Roman"/>
          <w:szCs w:val="24"/>
          <w:lang w:val="ru-RU"/>
        </w:rPr>
        <w:t>ценка</w:t>
      </w:r>
      <w:proofErr w:type="spellEnd"/>
      <w:r w:rsidRPr="00C57CC4">
        <w:rPr>
          <w:rFonts w:ascii="Times New Roman" w:hAnsi="Times New Roman"/>
          <w:szCs w:val="24"/>
          <w:lang w:val="ru-RU"/>
        </w:rPr>
        <w:t xml:space="preserve"> необходимости привлечения экспертов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Сроки проведения обзора выполненной работы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>Прочие организационные вопросы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Важность сохранения профессионального скептицизма на протяжении всего аудита, включая необходимость того, чтобы члены аудиторской группы были бдительны на протяжении аудита в отношении информации или других условий, которые могут указывать на существенное искажение вследствие мошенничества или ошибки: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t>Соблюдение применимых этических принципов и требований по независимости</w:t>
      </w:r>
      <w:r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C37640" w:rsidP="00220A2D">
      <w:pPr>
        <w:pStyle w:val="a3"/>
        <w:numPr>
          <w:ilvl w:val="0"/>
          <w:numId w:val="14"/>
        </w:numPr>
        <w:rPr>
          <w:rFonts w:ascii="Times New Roman" w:hAnsi="Times New Roman"/>
          <w:szCs w:val="24"/>
          <w:lang w:val="ru-RU"/>
        </w:rPr>
      </w:pPr>
      <w:r w:rsidRPr="00C57CC4">
        <w:rPr>
          <w:rFonts w:ascii="Times New Roman" w:hAnsi="Times New Roman"/>
          <w:szCs w:val="24"/>
          <w:lang w:val="ru-RU"/>
        </w:rPr>
        <w:lastRenderedPageBreak/>
        <w:t>Внутренние правила работы группы, включая подходы к разрешению споров</w:t>
      </w:r>
      <w:r w:rsidR="00220A2D" w:rsidRPr="00C57CC4">
        <w:rPr>
          <w:rFonts w:ascii="Times New Roman" w:hAnsi="Times New Roman"/>
          <w:szCs w:val="24"/>
          <w:lang w:val="ru-RU"/>
        </w:rPr>
        <w:t>:</w:t>
      </w: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Cs w:val="24"/>
          <w:lang w:val="ru-RU"/>
        </w:rPr>
      </w:pPr>
    </w:p>
    <w:p w:rsidR="00220A2D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C57CC4" w:rsidRPr="00C57CC4" w:rsidRDefault="00C57CC4" w:rsidP="00C57CC4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57CC4">
        <w:rPr>
          <w:rFonts w:ascii="Times New Roman" w:hAnsi="Times New Roman" w:cs="Times New Roman"/>
          <w:sz w:val="24"/>
          <w:szCs w:val="24"/>
          <w:lang w:val="ru-RU"/>
        </w:rPr>
        <w:t>опросы, о которых должны быть проинформированы лица, не участвующие в обсуждении</w:t>
      </w:r>
      <w:r w:rsidRPr="00C57CC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7CC4" w:rsidRPr="00C57CC4" w:rsidRDefault="00C57CC4" w:rsidP="00C57CC4">
      <w:pPr>
        <w:rPr>
          <w:rFonts w:ascii="Times New Roman" w:hAnsi="Times New Roman"/>
          <w:szCs w:val="24"/>
          <w:lang w:val="ru-RU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819"/>
      </w:tblGrid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C57CC4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Вопрос</w:t>
            </w:r>
          </w:p>
        </w:tc>
        <w:tc>
          <w:tcPr>
            <w:tcW w:w="4819" w:type="dxa"/>
            <w:shd w:val="clear" w:color="auto" w:fill="auto"/>
          </w:tcPr>
          <w:p w:rsidR="00C57CC4" w:rsidRPr="00C57CC4" w:rsidRDefault="00C57CC4" w:rsidP="00C57CC4">
            <w:pPr>
              <w:spacing w:before="40" w:after="4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Кто и когда должен уведомить (ФИО, дата)</w:t>
            </w: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spacing w:before="40" w:after="4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C57CC4" w:rsidRPr="00C57CC4" w:rsidRDefault="00C57CC4" w:rsidP="000A3503">
            <w:pPr>
              <w:spacing w:before="40" w:after="40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spacing w:before="40" w:after="4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4819" w:type="dxa"/>
            <w:shd w:val="clear" w:color="auto" w:fill="auto"/>
          </w:tcPr>
          <w:p w:rsidR="00C57CC4" w:rsidRPr="00C57CC4" w:rsidRDefault="00C57CC4" w:rsidP="000A3503">
            <w:pPr>
              <w:spacing w:before="40" w:after="40"/>
              <w:rPr>
                <w:rFonts w:ascii="Times New Roman" w:hAnsi="Times New Roman"/>
                <w:szCs w:val="24"/>
                <w:lang w:val="ru-RU"/>
              </w:rPr>
            </w:pPr>
          </w:p>
        </w:tc>
      </w:tr>
    </w:tbl>
    <w:p w:rsidR="00C57CC4" w:rsidRPr="00C57CC4" w:rsidRDefault="00C57CC4" w:rsidP="00C57CC4">
      <w:pPr>
        <w:rPr>
          <w:rFonts w:ascii="Times New Roman" w:hAnsi="Times New Roman"/>
          <w:szCs w:val="24"/>
          <w:lang w:val="ru-RU"/>
        </w:rPr>
      </w:pPr>
    </w:p>
    <w:p w:rsidR="00C57CC4" w:rsidRPr="00C57CC4" w:rsidRDefault="00C57CC4" w:rsidP="00C57CC4">
      <w:pPr>
        <w:pStyle w:val="2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C57CC4">
        <w:rPr>
          <w:rFonts w:ascii="Times New Roman" w:hAnsi="Times New Roman" w:cs="Times New Roman"/>
          <w:sz w:val="24"/>
          <w:szCs w:val="24"/>
          <w:lang w:val="ru-RU"/>
        </w:rPr>
        <w:t>В обсуждении принимали участие: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408"/>
        <w:gridCol w:w="2384"/>
      </w:tblGrid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pacing w:val="-1"/>
                <w:szCs w:val="24"/>
                <w:lang w:val="ru-RU"/>
              </w:rPr>
              <w:t>ФИО</w:t>
            </w: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pacing w:val="-1"/>
                <w:szCs w:val="24"/>
                <w:lang w:val="ru-RU"/>
              </w:rPr>
              <w:t>Подпись</w:t>
            </w: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  <w:r w:rsidRPr="00C57CC4">
              <w:rPr>
                <w:rFonts w:ascii="Times New Roman" w:hAnsi="Times New Roman"/>
                <w:spacing w:val="-1"/>
                <w:szCs w:val="24"/>
                <w:lang w:val="ru-RU"/>
              </w:rPr>
              <w:t>Дата</w:t>
            </w: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  <w:tr w:rsidR="00C57CC4" w:rsidRPr="00C57CC4" w:rsidTr="00C57CC4">
        <w:tc>
          <w:tcPr>
            <w:tcW w:w="4962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408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  <w:tc>
          <w:tcPr>
            <w:tcW w:w="2384" w:type="dxa"/>
            <w:shd w:val="clear" w:color="auto" w:fill="auto"/>
          </w:tcPr>
          <w:p w:rsidR="00C57CC4" w:rsidRPr="00C57CC4" w:rsidRDefault="00C57CC4" w:rsidP="000A3503">
            <w:pPr>
              <w:rPr>
                <w:rFonts w:ascii="Times New Roman" w:hAnsi="Times New Roman"/>
                <w:spacing w:val="-1"/>
                <w:szCs w:val="24"/>
                <w:lang w:val="ru-RU"/>
              </w:rPr>
            </w:pPr>
          </w:p>
        </w:tc>
      </w:tr>
    </w:tbl>
    <w:p w:rsidR="00C57CC4" w:rsidRPr="00C57CC4" w:rsidRDefault="00C57CC4" w:rsidP="00C57CC4">
      <w:pPr>
        <w:spacing w:after="120"/>
        <w:ind w:right="113"/>
        <w:rPr>
          <w:rFonts w:ascii="Times New Roman" w:hAnsi="Times New Roman"/>
          <w:szCs w:val="24"/>
          <w:lang w:val="ru-RU"/>
        </w:rPr>
      </w:pPr>
    </w:p>
    <w:p w:rsidR="00220A2D" w:rsidRPr="00C57CC4" w:rsidRDefault="00220A2D" w:rsidP="00220A2D">
      <w:pPr>
        <w:rPr>
          <w:rFonts w:ascii="Times New Roman" w:hAnsi="Times New Roman"/>
          <w:szCs w:val="24"/>
          <w:lang w:val="ru-RU"/>
        </w:rPr>
      </w:pPr>
    </w:p>
    <w:p w:rsidR="00F0085D" w:rsidRPr="00C57CC4" w:rsidRDefault="00F0085D" w:rsidP="00220A2D">
      <w:pPr>
        <w:rPr>
          <w:rFonts w:ascii="Times New Roman" w:hAnsi="Times New Roman"/>
          <w:szCs w:val="24"/>
          <w:lang w:val="ru-RU"/>
        </w:rPr>
      </w:pPr>
    </w:p>
    <w:sectPr w:rsidR="00F0085D" w:rsidRPr="00C57CC4" w:rsidSect="00F0085D">
      <w:pgSz w:w="11906" w:h="16838"/>
      <w:pgMar w:top="1440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3301"/>
    <w:multiLevelType w:val="hybridMultilevel"/>
    <w:tmpl w:val="1610DA14"/>
    <w:lvl w:ilvl="0" w:tplc="9738D78C">
      <w:start w:val="1"/>
      <w:numFmt w:val="bullet"/>
      <w:lvlText w:val="§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6F76"/>
    <w:multiLevelType w:val="hybridMultilevel"/>
    <w:tmpl w:val="8B060F60"/>
    <w:lvl w:ilvl="0" w:tplc="8EFC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319D"/>
    <w:multiLevelType w:val="hybridMultilevel"/>
    <w:tmpl w:val="3D7071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9405B"/>
    <w:multiLevelType w:val="hybridMultilevel"/>
    <w:tmpl w:val="663C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710D5"/>
    <w:multiLevelType w:val="hybridMultilevel"/>
    <w:tmpl w:val="C57A6E92"/>
    <w:lvl w:ilvl="0" w:tplc="8EFC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235ED"/>
    <w:multiLevelType w:val="hybridMultilevel"/>
    <w:tmpl w:val="2DF8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E0001"/>
    <w:multiLevelType w:val="hybridMultilevel"/>
    <w:tmpl w:val="A06488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4239"/>
    <w:multiLevelType w:val="hybridMultilevel"/>
    <w:tmpl w:val="72DAB6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4739D"/>
    <w:multiLevelType w:val="hybridMultilevel"/>
    <w:tmpl w:val="4D6467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5833"/>
    <w:multiLevelType w:val="hybridMultilevel"/>
    <w:tmpl w:val="D22A4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35D27"/>
    <w:multiLevelType w:val="hybridMultilevel"/>
    <w:tmpl w:val="E4C86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C6760"/>
    <w:multiLevelType w:val="hybridMultilevel"/>
    <w:tmpl w:val="4A9CC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0001A3"/>
    <w:multiLevelType w:val="hybridMultilevel"/>
    <w:tmpl w:val="E4122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E0172"/>
    <w:multiLevelType w:val="hybridMultilevel"/>
    <w:tmpl w:val="8B060F60"/>
    <w:lvl w:ilvl="0" w:tplc="8EFCD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12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49"/>
    <w:rsid w:val="00220A2D"/>
    <w:rsid w:val="00364F59"/>
    <w:rsid w:val="003B4478"/>
    <w:rsid w:val="00616349"/>
    <w:rsid w:val="008F4ECE"/>
    <w:rsid w:val="00A63100"/>
    <w:rsid w:val="00C17C5D"/>
    <w:rsid w:val="00C37640"/>
    <w:rsid w:val="00C57CC4"/>
    <w:rsid w:val="00F0085D"/>
    <w:rsid w:val="00F2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0F7D"/>
  <w15:chartTrackingRefBased/>
  <w15:docId w15:val="{26F57688-DD23-424F-BA00-11FC384B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634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F4E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4ECE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val="en-GB"/>
    </w:rPr>
  </w:style>
  <w:style w:type="paragraph" w:styleId="a3">
    <w:name w:val="List Paragraph"/>
    <w:basedOn w:val="a"/>
    <w:uiPriority w:val="34"/>
    <w:qFormat/>
    <w:rsid w:val="008F4ECE"/>
    <w:pPr>
      <w:ind w:left="720"/>
      <w:contextualSpacing/>
    </w:pPr>
  </w:style>
  <w:style w:type="table" w:styleId="a4">
    <w:name w:val="Table Grid"/>
    <w:basedOn w:val="a1"/>
    <w:uiPriority w:val="39"/>
    <w:rsid w:val="008F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2020-09-25T11:59:00Z</dcterms:created>
  <dcterms:modified xsi:type="dcterms:W3CDTF">2020-09-25T13:58:00Z</dcterms:modified>
</cp:coreProperties>
</file>