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46743" w14:textId="77777777" w:rsidR="00952662" w:rsidRPr="000B71BE" w:rsidRDefault="00252889" w:rsidP="00404DA5">
      <w:pPr>
        <w:ind w:right="-22"/>
        <w:jc w:val="center"/>
        <w:rPr>
          <w:rFonts w:ascii="Times New Roman" w:hAnsi="Times New Roman"/>
          <w:sz w:val="30"/>
          <w:szCs w:val="30"/>
        </w:rPr>
      </w:pPr>
      <w:bookmarkStart w:id="0" w:name="_GoBack"/>
      <w:bookmarkEnd w:id="0"/>
      <w:r>
        <w:rPr>
          <w:rFonts w:ascii="Times New Roman" w:hAnsi="Times New Roman"/>
          <w:sz w:val="30"/>
          <w:szCs w:val="30"/>
        </w:rPr>
        <w:t xml:space="preserve"> </w:t>
      </w:r>
      <w:r w:rsidR="00952662" w:rsidRPr="000B71BE">
        <w:rPr>
          <w:rFonts w:ascii="Times New Roman" w:hAnsi="Times New Roman"/>
          <w:sz w:val="30"/>
          <w:szCs w:val="30"/>
        </w:rPr>
        <w:t>АУДИТОРСКАЯ ПАЛАТА</w:t>
      </w:r>
    </w:p>
    <w:p w14:paraId="346A5A45" w14:textId="77777777" w:rsidR="00952662" w:rsidRPr="000B71BE" w:rsidRDefault="00952662" w:rsidP="00404DA5">
      <w:pPr>
        <w:ind w:right="-22"/>
        <w:jc w:val="center"/>
        <w:rPr>
          <w:rFonts w:ascii="Times New Roman" w:hAnsi="Times New Roman"/>
          <w:sz w:val="30"/>
          <w:szCs w:val="30"/>
        </w:rPr>
      </w:pPr>
      <w:r w:rsidRPr="000B71BE">
        <w:rPr>
          <w:rFonts w:ascii="Times New Roman" w:hAnsi="Times New Roman"/>
          <w:sz w:val="30"/>
          <w:szCs w:val="30"/>
        </w:rPr>
        <w:t>Г. Минск</w:t>
      </w:r>
    </w:p>
    <w:p w14:paraId="6F15D63D" w14:textId="77777777" w:rsidR="00952662" w:rsidRPr="000B71BE" w:rsidRDefault="00952662" w:rsidP="00404DA5">
      <w:pPr>
        <w:spacing w:after="0" w:line="240" w:lineRule="auto"/>
        <w:ind w:left="6096" w:right="-22"/>
        <w:contextualSpacing/>
        <w:rPr>
          <w:rFonts w:ascii="Times New Roman" w:hAnsi="Times New Roman"/>
          <w:sz w:val="30"/>
          <w:szCs w:val="30"/>
        </w:rPr>
      </w:pPr>
      <w:r w:rsidRPr="000B71BE">
        <w:rPr>
          <w:rFonts w:ascii="Times New Roman" w:hAnsi="Times New Roman"/>
          <w:sz w:val="30"/>
          <w:szCs w:val="30"/>
        </w:rPr>
        <w:t>СОГЛАСОВАНО</w:t>
      </w:r>
    </w:p>
    <w:p w14:paraId="33C8E5CF" w14:textId="77777777" w:rsidR="00952662" w:rsidRPr="000B71BE" w:rsidRDefault="00952662" w:rsidP="00404DA5">
      <w:pPr>
        <w:spacing w:after="0" w:line="240" w:lineRule="auto"/>
        <w:ind w:left="6096" w:right="-22"/>
        <w:contextualSpacing/>
        <w:rPr>
          <w:rFonts w:ascii="Times New Roman" w:hAnsi="Times New Roman"/>
          <w:sz w:val="30"/>
          <w:szCs w:val="30"/>
        </w:rPr>
      </w:pPr>
      <w:r w:rsidRPr="000B71BE">
        <w:rPr>
          <w:rFonts w:ascii="Times New Roman" w:hAnsi="Times New Roman"/>
          <w:sz w:val="30"/>
          <w:szCs w:val="30"/>
        </w:rPr>
        <w:t xml:space="preserve">Наблюдательный совет по аудиторской деятельности </w:t>
      </w:r>
    </w:p>
    <w:p w14:paraId="3D251595" w14:textId="77777777" w:rsidR="00952662" w:rsidRPr="000B71BE" w:rsidRDefault="00952662" w:rsidP="00404DA5">
      <w:pPr>
        <w:spacing w:after="0" w:line="240" w:lineRule="auto"/>
        <w:ind w:left="6096" w:right="-22"/>
        <w:contextualSpacing/>
        <w:rPr>
          <w:rFonts w:ascii="Times New Roman" w:hAnsi="Times New Roman"/>
          <w:sz w:val="30"/>
          <w:szCs w:val="30"/>
        </w:rPr>
      </w:pPr>
      <w:r w:rsidRPr="000B71BE">
        <w:rPr>
          <w:rFonts w:ascii="Times New Roman" w:hAnsi="Times New Roman"/>
          <w:sz w:val="30"/>
          <w:szCs w:val="30"/>
        </w:rPr>
        <w:t>«_</w:t>
      </w:r>
      <w:proofErr w:type="gramStart"/>
      <w:r w:rsidRPr="000B71BE">
        <w:rPr>
          <w:rFonts w:ascii="Times New Roman" w:hAnsi="Times New Roman"/>
          <w:sz w:val="30"/>
          <w:szCs w:val="30"/>
        </w:rPr>
        <w:t>_»_</w:t>
      </w:r>
      <w:proofErr w:type="gramEnd"/>
      <w:r w:rsidRPr="000B71BE">
        <w:rPr>
          <w:rFonts w:ascii="Times New Roman" w:hAnsi="Times New Roman"/>
          <w:sz w:val="30"/>
          <w:szCs w:val="30"/>
        </w:rPr>
        <w:t>____2020г.</w:t>
      </w:r>
    </w:p>
    <w:p w14:paraId="52B9D7BC" w14:textId="77777777" w:rsidR="00952662" w:rsidRPr="000B71BE" w:rsidRDefault="00952662" w:rsidP="00404DA5">
      <w:pPr>
        <w:spacing w:after="0" w:line="240" w:lineRule="auto"/>
        <w:ind w:left="6096" w:right="-22"/>
        <w:contextualSpacing/>
        <w:rPr>
          <w:rFonts w:ascii="Times New Roman" w:hAnsi="Times New Roman"/>
          <w:sz w:val="30"/>
          <w:szCs w:val="30"/>
        </w:rPr>
      </w:pPr>
    </w:p>
    <w:p w14:paraId="3E9622A3" w14:textId="77777777" w:rsidR="00952662" w:rsidRPr="000B71BE" w:rsidRDefault="00952662" w:rsidP="00404DA5">
      <w:pPr>
        <w:spacing w:after="0" w:line="240" w:lineRule="auto"/>
        <w:ind w:left="6096" w:right="-22"/>
        <w:contextualSpacing/>
        <w:rPr>
          <w:rFonts w:ascii="Times New Roman" w:hAnsi="Times New Roman"/>
          <w:sz w:val="30"/>
          <w:szCs w:val="30"/>
        </w:rPr>
      </w:pPr>
      <w:r w:rsidRPr="000B71BE">
        <w:rPr>
          <w:rFonts w:ascii="Times New Roman" w:hAnsi="Times New Roman"/>
          <w:sz w:val="30"/>
          <w:szCs w:val="30"/>
        </w:rPr>
        <w:t>УТВЕРЖДЕНО</w:t>
      </w:r>
    </w:p>
    <w:p w14:paraId="20BB8ACD" w14:textId="77777777" w:rsidR="00952662" w:rsidRPr="000B71BE" w:rsidRDefault="00952662" w:rsidP="00404DA5">
      <w:pPr>
        <w:spacing w:after="0" w:line="240" w:lineRule="auto"/>
        <w:ind w:left="6096" w:right="-22"/>
        <w:contextualSpacing/>
        <w:rPr>
          <w:rFonts w:ascii="Times New Roman" w:hAnsi="Times New Roman"/>
          <w:sz w:val="30"/>
          <w:szCs w:val="30"/>
        </w:rPr>
      </w:pPr>
      <w:r w:rsidRPr="000B71BE">
        <w:rPr>
          <w:rFonts w:ascii="Times New Roman" w:hAnsi="Times New Roman"/>
          <w:sz w:val="30"/>
          <w:szCs w:val="30"/>
        </w:rPr>
        <w:t>Правление Аудиторской палаты</w:t>
      </w:r>
    </w:p>
    <w:p w14:paraId="55C8AE2B" w14:textId="77777777" w:rsidR="00952662" w:rsidRPr="000B71BE" w:rsidRDefault="00952662" w:rsidP="00404DA5">
      <w:pPr>
        <w:spacing w:after="0" w:line="240" w:lineRule="auto"/>
        <w:ind w:left="6096" w:right="-22"/>
        <w:contextualSpacing/>
        <w:rPr>
          <w:rFonts w:ascii="Times New Roman" w:hAnsi="Times New Roman"/>
          <w:sz w:val="30"/>
          <w:szCs w:val="30"/>
        </w:rPr>
      </w:pPr>
      <w:r w:rsidRPr="000B71BE">
        <w:rPr>
          <w:rFonts w:ascii="Times New Roman" w:hAnsi="Times New Roman"/>
          <w:sz w:val="30"/>
          <w:szCs w:val="30"/>
        </w:rPr>
        <w:t>«_</w:t>
      </w:r>
      <w:proofErr w:type="gramStart"/>
      <w:r w:rsidRPr="000B71BE">
        <w:rPr>
          <w:rFonts w:ascii="Times New Roman" w:hAnsi="Times New Roman"/>
          <w:sz w:val="30"/>
          <w:szCs w:val="30"/>
        </w:rPr>
        <w:t>_»_</w:t>
      </w:r>
      <w:proofErr w:type="gramEnd"/>
      <w:r w:rsidRPr="000B71BE">
        <w:rPr>
          <w:rFonts w:ascii="Times New Roman" w:hAnsi="Times New Roman"/>
          <w:sz w:val="30"/>
          <w:szCs w:val="30"/>
        </w:rPr>
        <w:t>____2020г.</w:t>
      </w:r>
    </w:p>
    <w:p w14:paraId="0ECE7D58" w14:textId="77777777" w:rsidR="00952662" w:rsidRPr="000B71BE" w:rsidRDefault="00952662" w:rsidP="00404DA5">
      <w:pPr>
        <w:ind w:right="-22"/>
        <w:rPr>
          <w:rFonts w:ascii="Times New Roman" w:hAnsi="Times New Roman"/>
          <w:sz w:val="30"/>
          <w:szCs w:val="30"/>
        </w:rPr>
      </w:pPr>
    </w:p>
    <w:p w14:paraId="22AB44A7" w14:textId="77777777" w:rsidR="00952662" w:rsidRPr="000B71BE" w:rsidRDefault="00952662" w:rsidP="00404DA5">
      <w:pPr>
        <w:ind w:right="-22"/>
        <w:jc w:val="center"/>
        <w:rPr>
          <w:rFonts w:ascii="Times New Roman" w:hAnsi="Times New Roman"/>
          <w:b/>
          <w:sz w:val="30"/>
          <w:szCs w:val="30"/>
        </w:rPr>
      </w:pPr>
      <w:r w:rsidRPr="000B71BE">
        <w:rPr>
          <w:rFonts w:ascii="Times New Roman" w:hAnsi="Times New Roman"/>
          <w:b/>
          <w:sz w:val="30"/>
          <w:szCs w:val="30"/>
        </w:rPr>
        <w:t>Методические рекомендации по оценке и сравнению организациями предложений участников</w:t>
      </w:r>
    </w:p>
    <w:p w14:paraId="1F75908A" w14:textId="77777777" w:rsidR="00952662" w:rsidRPr="000B71BE" w:rsidRDefault="00952662" w:rsidP="00404DA5">
      <w:pPr>
        <w:pStyle w:val="a3"/>
        <w:numPr>
          <w:ilvl w:val="0"/>
          <w:numId w:val="1"/>
        </w:numPr>
        <w:autoSpaceDE w:val="0"/>
        <w:autoSpaceDN w:val="0"/>
        <w:adjustRightInd w:val="0"/>
        <w:spacing w:before="240" w:after="240"/>
        <w:ind w:left="714" w:right="-22" w:hanging="357"/>
        <w:contextualSpacing w:val="0"/>
        <w:jc w:val="center"/>
        <w:rPr>
          <w:rFonts w:ascii="Times New Roman" w:hAnsi="Times New Roman"/>
          <w:caps/>
          <w:sz w:val="30"/>
          <w:szCs w:val="30"/>
        </w:rPr>
      </w:pPr>
      <w:r w:rsidRPr="000B71BE">
        <w:rPr>
          <w:rFonts w:ascii="Times New Roman" w:hAnsi="Times New Roman"/>
          <w:caps/>
          <w:sz w:val="30"/>
          <w:szCs w:val="30"/>
        </w:rPr>
        <w:t>OБЩИЕ ПОЛОЖЕНИЯ</w:t>
      </w:r>
    </w:p>
    <w:p w14:paraId="7C36B7C0" w14:textId="77777777" w:rsidR="001B1140" w:rsidRPr="000B71BE" w:rsidRDefault="001B1140" w:rsidP="006C2AAA">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30"/>
          <w:szCs w:val="30"/>
        </w:rPr>
      </w:pPr>
      <w:r w:rsidRPr="000B71BE">
        <w:rPr>
          <w:rFonts w:ascii="Times New Roman" w:hAnsi="Times New Roman"/>
          <w:sz w:val="30"/>
          <w:szCs w:val="30"/>
        </w:rPr>
        <w:t xml:space="preserve">Настоящие Методические рекомендации </w:t>
      </w:r>
      <w:r w:rsidR="009E7FB8" w:rsidRPr="000B71BE">
        <w:rPr>
          <w:rFonts w:ascii="Times New Roman" w:hAnsi="Times New Roman"/>
          <w:sz w:val="30"/>
          <w:szCs w:val="30"/>
        </w:rPr>
        <w:t xml:space="preserve">разработаны </w:t>
      </w:r>
      <w:r w:rsidR="00016038" w:rsidRPr="000B71BE">
        <w:rPr>
          <w:rFonts w:ascii="Times New Roman" w:hAnsi="Times New Roman"/>
          <w:sz w:val="30"/>
          <w:szCs w:val="30"/>
        </w:rPr>
        <w:t>на основании абзаца второго пун</w:t>
      </w:r>
      <w:r w:rsidR="000864A3" w:rsidRPr="000B71BE">
        <w:rPr>
          <w:rFonts w:ascii="Times New Roman" w:hAnsi="Times New Roman"/>
          <w:sz w:val="30"/>
          <w:szCs w:val="30"/>
        </w:rPr>
        <w:t>к</w:t>
      </w:r>
      <w:r w:rsidR="00016038" w:rsidRPr="000B71BE">
        <w:rPr>
          <w:rFonts w:ascii="Times New Roman" w:hAnsi="Times New Roman"/>
          <w:sz w:val="30"/>
          <w:szCs w:val="30"/>
        </w:rPr>
        <w:t xml:space="preserve">та 3 Постановления Совета Министров Республики Беларусь от 28.12.2019 №936 «О вопросах закупок товаров (работ, услуг), аттестации и подтверждения квалификации аудиторов» и </w:t>
      </w:r>
      <w:r w:rsidRPr="000B71BE">
        <w:rPr>
          <w:rFonts w:ascii="Times New Roman" w:hAnsi="Times New Roman"/>
          <w:sz w:val="30"/>
          <w:szCs w:val="30"/>
        </w:rPr>
        <w:t>предназначены для использования при осуществлении закупок аудиторских услуг по проведению обязательного аудита годовой бухгалтерской и (или) финансовой отчетности (далее, если не предусмотрено иное, – отчетность).</w:t>
      </w:r>
    </w:p>
    <w:p w14:paraId="5A3434BD" w14:textId="22160801" w:rsidR="001B1140" w:rsidRPr="000B71BE" w:rsidRDefault="001B1140" w:rsidP="006C2AAA">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30"/>
          <w:szCs w:val="30"/>
        </w:rPr>
      </w:pPr>
      <w:r w:rsidRPr="000B71BE">
        <w:rPr>
          <w:rFonts w:ascii="Times New Roman" w:hAnsi="Times New Roman"/>
          <w:sz w:val="30"/>
          <w:szCs w:val="30"/>
        </w:rPr>
        <w:t xml:space="preserve">Требования к осуществлению закупок аудиторских услуг по проведению обязательного аудита отчетности (далее – аудит) за счет собственных средств (далее, если не предусмотрено иное, – закупки) республиканскими унитарными предприятиями, государственными органами, государственными объединениями, иными юридическими лицами, имущество которых находится в республиканской собственности, хозяйственными обществами, более 25 процентов акций (долей) в уставных фондах которых принадлежит Республике Беларусь или организациям, имущество которых находится в республиканской собственности (за исключением банков, открытого акционерного общества «Банк развития Республики Беларусь», небанковских </w:t>
      </w:r>
      <w:proofErr w:type="spellStart"/>
      <w:r w:rsidRPr="000B71BE">
        <w:rPr>
          <w:rFonts w:ascii="Times New Roman" w:hAnsi="Times New Roman"/>
          <w:sz w:val="30"/>
          <w:szCs w:val="30"/>
        </w:rPr>
        <w:t>кредитно</w:t>
      </w:r>
      <w:proofErr w:type="spellEnd"/>
      <w:r w:rsidR="000864A3" w:rsidRPr="000B71BE">
        <w:rPr>
          <w:rFonts w:ascii="Times New Roman" w:hAnsi="Times New Roman"/>
          <w:sz w:val="30"/>
          <w:szCs w:val="30"/>
        </w:rPr>
        <w:t>–</w:t>
      </w:r>
      <w:r w:rsidRPr="000B71BE">
        <w:rPr>
          <w:rFonts w:ascii="Times New Roman" w:hAnsi="Times New Roman"/>
          <w:sz w:val="30"/>
          <w:szCs w:val="30"/>
        </w:rPr>
        <w:t xml:space="preserve">финансовых организаций) (далее – </w:t>
      </w:r>
      <w:r w:rsidR="00FF4894">
        <w:rPr>
          <w:rFonts w:ascii="Times New Roman" w:hAnsi="Times New Roman"/>
          <w:sz w:val="30"/>
          <w:szCs w:val="30"/>
        </w:rPr>
        <w:t>заказчик</w:t>
      </w:r>
      <w:r w:rsidRPr="000B71BE">
        <w:rPr>
          <w:rFonts w:ascii="Times New Roman" w:hAnsi="Times New Roman"/>
          <w:sz w:val="30"/>
          <w:szCs w:val="30"/>
        </w:rPr>
        <w:t>) установлены постановлением Совета Министров Республики Беларусь от 28.12.2019 № 936 «О вопросах закупок товаров (работ, услуг), аттестации и подтверждения квалификации аудиторов».</w:t>
      </w:r>
    </w:p>
    <w:p w14:paraId="665F8BE6" w14:textId="3E221FD7" w:rsidR="001B1140" w:rsidRPr="000B71BE" w:rsidRDefault="00317BA3" w:rsidP="00FA3DB6">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lastRenderedPageBreak/>
        <w:t>С целью обеспечения независимости аудитора</w:t>
      </w:r>
      <w:r w:rsidR="001B1140" w:rsidRPr="000B71BE">
        <w:rPr>
          <w:rFonts w:ascii="Times New Roman" w:hAnsi="Times New Roman"/>
          <w:sz w:val="30"/>
          <w:szCs w:val="30"/>
        </w:rPr>
        <w:t xml:space="preserve"> в договоре оказания аудиторских услуг на проведение аудита </w:t>
      </w:r>
      <w:r w:rsidR="00E71183">
        <w:rPr>
          <w:rFonts w:ascii="Times New Roman" w:hAnsi="Times New Roman"/>
          <w:sz w:val="30"/>
          <w:szCs w:val="30"/>
        </w:rPr>
        <w:t>рекомендуется</w:t>
      </w:r>
      <w:r w:rsidR="00E71183" w:rsidRPr="000B71BE">
        <w:rPr>
          <w:rFonts w:ascii="Times New Roman" w:hAnsi="Times New Roman"/>
          <w:sz w:val="30"/>
          <w:szCs w:val="30"/>
        </w:rPr>
        <w:t xml:space="preserve"> </w:t>
      </w:r>
      <w:r w:rsidR="001B1140" w:rsidRPr="000B71BE">
        <w:rPr>
          <w:rFonts w:ascii="Times New Roman" w:hAnsi="Times New Roman"/>
          <w:sz w:val="30"/>
          <w:szCs w:val="30"/>
        </w:rPr>
        <w:t>предусматривать следующее:</w:t>
      </w:r>
    </w:p>
    <w:p w14:paraId="7A86EF1C" w14:textId="77777777" w:rsidR="001B1140" w:rsidRPr="000B71BE" w:rsidRDefault="001B1140" w:rsidP="00FA3DB6">
      <w:pPr>
        <w:pStyle w:val="a3"/>
        <w:tabs>
          <w:tab w:val="left" w:pos="1134"/>
        </w:tabs>
        <w:autoSpaceDE w:val="0"/>
        <w:autoSpaceDN w:val="0"/>
        <w:adjustRightInd w:val="0"/>
        <w:spacing w:after="0" w:line="240" w:lineRule="auto"/>
        <w:ind w:left="709"/>
        <w:jc w:val="both"/>
        <w:rPr>
          <w:rFonts w:ascii="Times New Roman" w:hAnsi="Times New Roman"/>
          <w:sz w:val="30"/>
          <w:szCs w:val="30"/>
        </w:rPr>
      </w:pPr>
      <w:r w:rsidRPr="000B71BE">
        <w:rPr>
          <w:rFonts w:ascii="Times New Roman" w:hAnsi="Times New Roman"/>
          <w:sz w:val="30"/>
          <w:szCs w:val="30"/>
        </w:rPr>
        <w:t>условие о предоплате услуг в размере, определяемом с учетом этапности выполнения договора;</w:t>
      </w:r>
    </w:p>
    <w:p w14:paraId="25900F57" w14:textId="77777777" w:rsidR="001B1140" w:rsidRPr="000B71BE" w:rsidRDefault="001B1140" w:rsidP="006C2AAA">
      <w:pPr>
        <w:autoSpaceDE w:val="0"/>
        <w:autoSpaceDN w:val="0"/>
        <w:adjustRightInd w:val="0"/>
        <w:spacing w:after="0" w:line="240" w:lineRule="auto"/>
        <w:ind w:firstLine="720"/>
        <w:contextualSpacing/>
        <w:jc w:val="both"/>
        <w:rPr>
          <w:rFonts w:ascii="Times New Roman" w:hAnsi="Times New Roman"/>
          <w:sz w:val="30"/>
          <w:szCs w:val="30"/>
        </w:rPr>
      </w:pPr>
      <w:r w:rsidRPr="000B71BE">
        <w:rPr>
          <w:rFonts w:ascii="Times New Roman" w:hAnsi="Times New Roman"/>
          <w:sz w:val="30"/>
          <w:szCs w:val="30"/>
        </w:rPr>
        <w:t xml:space="preserve">если </w:t>
      </w:r>
      <w:r w:rsidR="00EF6A45">
        <w:rPr>
          <w:rFonts w:ascii="Times New Roman" w:hAnsi="Times New Roman"/>
          <w:sz w:val="30"/>
          <w:szCs w:val="30"/>
        </w:rPr>
        <w:t>окончательный расчет</w:t>
      </w:r>
      <w:r w:rsidRPr="000B71BE">
        <w:rPr>
          <w:rFonts w:ascii="Times New Roman" w:hAnsi="Times New Roman"/>
          <w:sz w:val="30"/>
          <w:szCs w:val="30"/>
        </w:rPr>
        <w:t xml:space="preserve"> приходится на период после предоставления аудиторского заключения, сумма этого платежа не должна превышать 50% стоимости услуг.</w:t>
      </w:r>
    </w:p>
    <w:p w14:paraId="22A95459" w14:textId="7DD5D1EB" w:rsidR="00995D7E" w:rsidRPr="00FA3DB6" w:rsidRDefault="00995D7E" w:rsidP="009F1DAC">
      <w:pPr>
        <w:tabs>
          <w:tab w:val="left" w:pos="1134"/>
        </w:tabs>
        <w:autoSpaceDE w:val="0"/>
        <w:autoSpaceDN w:val="0"/>
        <w:adjustRightInd w:val="0"/>
        <w:spacing w:after="0" w:line="240" w:lineRule="auto"/>
        <w:ind w:firstLine="709"/>
        <w:jc w:val="both"/>
        <w:rPr>
          <w:rFonts w:ascii="Times New Roman" w:hAnsi="Times New Roman"/>
          <w:sz w:val="30"/>
          <w:szCs w:val="30"/>
        </w:rPr>
      </w:pPr>
      <w:r w:rsidRPr="00FA3DB6">
        <w:rPr>
          <w:rFonts w:ascii="Times New Roman" w:hAnsi="Times New Roman"/>
          <w:sz w:val="30"/>
          <w:szCs w:val="30"/>
        </w:rPr>
        <w:t xml:space="preserve">Подтверждение соблюдения аудиторскими организациями, аудиторами </w:t>
      </w:r>
      <w:r w:rsidR="000864A3" w:rsidRPr="00FA3DB6">
        <w:rPr>
          <w:rFonts w:ascii="Times New Roman" w:hAnsi="Times New Roman"/>
          <w:sz w:val="30"/>
          <w:szCs w:val="30"/>
        </w:rPr>
        <w:t>–</w:t>
      </w:r>
      <w:r w:rsidRPr="00FA3DB6">
        <w:rPr>
          <w:rFonts w:ascii="Times New Roman" w:hAnsi="Times New Roman"/>
          <w:sz w:val="30"/>
          <w:szCs w:val="30"/>
        </w:rPr>
        <w:t xml:space="preserve"> индивидуальными предпринимателями, участвующими в </w:t>
      </w:r>
      <w:r w:rsidR="003101DC">
        <w:rPr>
          <w:rFonts w:ascii="Times New Roman" w:hAnsi="Times New Roman"/>
          <w:sz w:val="30"/>
          <w:szCs w:val="30"/>
        </w:rPr>
        <w:t xml:space="preserve">процедуре </w:t>
      </w:r>
      <w:r w:rsidR="003101DC" w:rsidRPr="00FA3DB6">
        <w:rPr>
          <w:rFonts w:ascii="Times New Roman" w:hAnsi="Times New Roman"/>
          <w:sz w:val="30"/>
          <w:szCs w:val="30"/>
        </w:rPr>
        <w:t>закупк</w:t>
      </w:r>
      <w:r w:rsidR="003101DC">
        <w:rPr>
          <w:rFonts w:ascii="Times New Roman" w:hAnsi="Times New Roman"/>
          <w:sz w:val="30"/>
          <w:szCs w:val="30"/>
        </w:rPr>
        <w:t>и</w:t>
      </w:r>
      <w:r w:rsidR="003101DC" w:rsidRPr="00FA3DB6">
        <w:rPr>
          <w:rFonts w:ascii="Times New Roman" w:hAnsi="Times New Roman"/>
          <w:sz w:val="30"/>
          <w:szCs w:val="30"/>
        </w:rPr>
        <w:t xml:space="preserve"> </w:t>
      </w:r>
      <w:r w:rsidRPr="00FA3DB6">
        <w:rPr>
          <w:rFonts w:ascii="Times New Roman" w:hAnsi="Times New Roman"/>
          <w:sz w:val="30"/>
          <w:szCs w:val="30"/>
        </w:rPr>
        <w:t xml:space="preserve">(далее – участники), принципа независимости может быть представлено </w:t>
      </w:r>
      <w:r w:rsidR="00FF4894">
        <w:rPr>
          <w:rFonts w:ascii="Times New Roman" w:hAnsi="Times New Roman"/>
          <w:sz w:val="30"/>
          <w:szCs w:val="30"/>
        </w:rPr>
        <w:t xml:space="preserve">в виде </w:t>
      </w:r>
      <w:r w:rsidRPr="00FA3DB6">
        <w:rPr>
          <w:rFonts w:ascii="Times New Roman" w:hAnsi="Times New Roman"/>
          <w:sz w:val="30"/>
          <w:szCs w:val="30"/>
        </w:rPr>
        <w:t>письменного заявления участника</w:t>
      </w:r>
      <w:r w:rsidR="00FF4894">
        <w:rPr>
          <w:rFonts w:ascii="Times New Roman" w:hAnsi="Times New Roman"/>
          <w:sz w:val="30"/>
          <w:szCs w:val="30"/>
        </w:rPr>
        <w:t xml:space="preserve"> по форме согласно приложению 1 к настоящим методическим рекомендациям</w:t>
      </w:r>
      <w:r w:rsidRPr="00FA3DB6">
        <w:rPr>
          <w:rFonts w:ascii="Times New Roman" w:hAnsi="Times New Roman"/>
          <w:sz w:val="30"/>
          <w:szCs w:val="30"/>
        </w:rPr>
        <w:t xml:space="preserve">. </w:t>
      </w:r>
    </w:p>
    <w:p w14:paraId="5515A8B5" w14:textId="77777777" w:rsidR="009C4A45" w:rsidRPr="0095579A" w:rsidRDefault="009C4A45" w:rsidP="006C2AAA">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30"/>
          <w:szCs w:val="30"/>
        </w:rPr>
      </w:pPr>
      <w:r w:rsidRPr="0095579A">
        <w:rPr>
          <w:rFonts w:ascii="Times New Roman" w:hAnsi="Times New Roman"/>
          <w:sz w:val="30"/>
          <w:szCs w:val="30"/>
        </w:rPr>
        <w:t xml:space="preserve">В целях повышения качества аудита, процедуру закупки рекомендуется проводить не позднее третьего квартала аудируемого периода, что позволит </w:t>
      </w:r>
      <w:r w:rsidR="00633B0A" w:rsidRPr="0095579A">
        <w:rPr>
          <w:rFonts w:ascii="Times New Roman" w:hAnsi="Times New Roman"/>
          <w:sz w:val="30"/>
          <w:szCs w:val="30"/>
        </w:rPr>
        <w:t>участнику</w:t>
      </w:r>
      <w:r w:rsidRPr="0095579A">
        <w:rPr>
          <w:rFonts w:ascii="Times New Roman" w:hAnsi="Times New Roman"/>
          <w:sz w:val="30"/>
          <w:szCs w:val="30"/>
        </w:rPr>
        <w:t xml:space="preserve"> спланировать необходимые для проведения аудита ресурсы, обеспечить своевременное выполнение аудиторских процедур, включая участие в проведении годовой инвентаризации</w:t>
      </w:r>
      <w:r w:rsidR="004C13F0" w:rsidRPr="0095579A">
        <w:rPr>
          <w:rFonts w:ascii="Times New Roman" w:hAnsi="Times New Roman"/>
          <w:sz w:val="30"/>
          <w:szCs w:val="30"/>
        </w:rPr>
        <w:t xml:space="preserve"> заказчик</w:t>
      </w:r>
      <w:r w:rsidR="00B00035" w:rsidRPr="0095579A">
        <w:rPr>
          <w:rFonts w:ascii="Times New Roman" w:hAnsi="Times New Roman"/>
          <w:sz w:val="30"/>
          <w:szCs w:val="30"/>
        </w:rPr>
        <w:t>а</w:t>
      </w:r>
      <w:r w:rsidRPr="0095579A">
        <w:rPr>
          <w:rFonts w:ascii="Times New Roman" w:hAnsi="Times New Roman"/>
          <w:sz w:val="30"/>
          <w:szCs w:val="30"/>
        </w:rPr>
        <w:t>.</w:t>
      </w:r>
    </w:p>
    <w:p w14:paraId="3AF60172" w14:textId="77777777" w:rsidR="009C4A45" w:rsidRPr="000B71BE" w:rsidRDefault="00EF6A45" w:rsidP="006C2AAA">
      <w:pPr>
        <w:autoSpaceDE w:val="0"/>
        <w:autoSpaceDN w:val="0"/>
        <w:adjustRightInd w:val="0"/>
        <w:spacing w:after="0" w:line="240" w:lineRule="auto"/>
        <w:ind w:firstLine="720"/>
        <w:contextualSpacing/>
        <w:jc w:val="both"/>
        <w:rPr>
          <w:rFonts w:ascii="Times New Roman" w:hAnsi="Times New Roman"/>
          <w:sz w:val="30"/>
          <w:szCs w:val="30"/>
        </w:rPr>
      </w:pPr>
      <w:r>
        <w:rPr>
          <w:rFonts w:ascii="Times New Roman" w:hAnsi="Times New Roman"/>
          <w:sz w:val="30"/>
          <w:szCs w:val="30"/>
        </w:rPr>
        <w:t>Рекомендуем</w:t>
      </w:r>
      <w:r w:rsidR="009C4A45" w:rsidRPr="000B71BE">
        <w:rPr>
          <w:rFonts w:ascii="Times New Roman" w:hAnsi="Times New Roman"/>
          <w:sz w:val="30"/>
          <w:szCs w:val="30"/>
        </w:rPr>
        <w:t xml:space="preserve"> предусматривать проведение аудита не менее чем в 2 этапа, что позволит учесть выявленные в ходе аудита недостатки и нарушения, а также внести необходимые исправления в отчетность </w:t>
      </w:r>
      <w:r w:rsidR="00633B0A">
        <w:rPr>
          <w:rFonts w:ascii="Times New Roman" w:hAnsi="Times New Roman"/>
          <w:sz w:val="30"/>
          <w:szCs w:val="30"/>
        </w:rPr>
        <w:t xml:space="preserve">заказчика </w:t>
      </w:r>
      <w:r w:rsidR="009C4A45" w:rsidRPr="000B71BE">
        <w:rPr>
          <w:rFonts w:ascii="Times New Roman" w:hAnsi="Times New Roman"/>
          <w:sz w:val="30"/>
          <w:szCs w:val="30"/>
        </w:rPr>
        <w:t>до формирования итоговых документов аудита.</w:t>
      </w:r>
    </w:p>
    <w:p w14:paraId="0AA23627" w14:textId="77777777" w:rsidR="00590D2C" w:rsidRPr="000B71BE" w:rsidRDefault="00590D2C" w:rsidP="006C2AAA">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30"/>
          <w:szCs w:val="30"/>
        </w:rPr>
      </w:pPr>
      <w:r w:rsidRPr="000B71BE">
        <w:rPr>
          <w:rFonts w:ascii="Times New Roman" w:hAnsi="Times New Roman"/>
          <w:sz w:val="30"/>
          <w:szCs w:val="30"/>
        </w:rPr>
        <w:t>Формирование документации о закупке осуществляется с учетом требований, определенных пунктом 2.8 постановлени</w:t>
      </w:r>
      <w:r w:rsidR="00A758A8">
        <w:rPr>
          <w:rFonts w:ascii="Times New Roman" w:hAnsi="Times New Roman"/>
          <w:sz w:val="30"/>
          <w:szCs w:val="30"/>
        </w:rPr>
        <w:t>я</w:t>
      </w:r>
      <w:r w:rsidRPr="000B71BE">
        <w:rPr>
          <w:rFonts w:ascii="Times New Roman" w:hAnsi="Times New Roman"/>
          <w:sz w:val="30"/>
          <w:szCs w:val="30"/>
        </w:rPr>
        <w:t xml:space="preserve"> СМ № 229. </w:t>
      </w:r>
    </w:p>
    <w:p w14:paraId="0C043171" w14:textId="77777777" w:rsidR="00590D2C" w:rsidRPr="000B71BE" w:rsidRDefault="00590D2C" w:rsidP="006C2AAA">
      <w:pPr>
        <w:autoSpaceDE w:val="0"/>
        <w:autoSpaceDN w:val="0"/>
        <w:adjustRightInd w:val="0"/>
        <w:spacing w:after="0" w:line="240" w:lineRule="auto"/>
        <w:ind w:firstLine="709"/>
        <w:contextualSpacing/>
        <w:jc w:val="both"/>
        <w:rPr>
          <w:rFonts w:ascii="Times New Roman" w:hAnsi="Times New Roman"/>
          <w:sz w:val="30"/>
          <w:szCs w:val="30"/>
        </w:rPr>
      </w:pPr>
      <w:r w:rsidRPr="000B71BE">
        <w:rPr>
          <w:rFonts w:ascii="Times New Roman" w:hAnsi="Times New Roman"/>
          <w:sz w:val="30"/>
          <w:szCs w:val="30"/>
        </w:rPr>
        <w:t xml:space="preserve">При этом в документацию о закупке </w:t>
      </w:r>
      <w:r w:rsidR="00A758A8">
        <w:rPr>
          <w:rFonts w:ascii="Times New Roman" w:hAnsi="Times New Roman"/>
          <w:sz w:val="30"/>
          <w:szCs w:val="30"/>
        </w:rPr>
        <w:t>следует</w:t>
      </w:r>
      <w:r w:rsidRPr="000B71BE">
        <w:rPr>
          <w:rFonts w:ascii="Times New Roman" w:hAnsi="Times New Roman"/>
          <w:sz w:val="30"/>
          <w:szCs w:val="30"/>
        </w:rPr>
        <w:t xml:space="preserve"> включать информацию, необходимую и достаточную для ознакомления участников с деятельностью </w:t>
      </w:r>
      <w:r w:rsidR="004C13F0">
        <w:rPr>
          <w:rFonts w:ascii="Times New Roman" w:hAnsi="Times New Roman"/>
          <w:sz w:val="30"/>
          <w:szCs w:val="30"/>
        </w:rPr>
        <w:t>заказчика</w:t>
      </w:r>
      <w:r w:rsidRPr="000B71BE">
        <w:rPr>
          <w:rFonts w:ascii="Times New Roman" w:hAnsi="Times New Roman"/>
          <w:sz w:val="30"/>
          <w:szCs w:val="30"/>
        </w:rPr>
        <w:t xml:space="preserve">, а также среды, в которой эта деятельность осуществляется. </w:t>
      </w:r>
    </w:p>
    <w:p w14:paraId="17E9632B" w14:textId="77777777" w:rsidR="00590D2C" w:rsidRPr="000B71BE" w:rsidRDefault="00590D2C" w:rsidP="006C2AAA">
      <w:pPr>
        <w:autoSpaceDE w:val="0"/>
        <w:autoSpaceDN w:val="0"/>
        <w:adjustRightInd w:val="0"/>
        <w:spacing w:after="0" w:line="240" w:lineRule="auto"/>
        <w:ind w:firstLine="720"/>
        <w:contextualSpacing/>
        <w:jc w:val="both"/>
        <w:rPr>
          <w:rFonts w:ascii="Times New Roman" w:hAnsi="Times New Roman"/>
          <w:sz w:val="30"/>
          <w:szCs w:val="30"/>
        </w:rPr>
      </w:pPr>
      <w:r w:rsidRPr="000B71BE">
        <w:rPr>
          <w:rFonts w:ascii="Times New Roman" w:hAnsi="Times New Roman"/>
          <w:sz w:val="30"/>
          <w:szCs w:val="30"/>
        </w:rPr>
        <w:t xml:space="preserve">Такая информация </w:t>
      </w:r>
      <w:r w:rsidR="00A758A8">
        <w:rPr>
          <w:rFonts w:ascii="Times New Roman" w:hAnsi="Times New Roman"/>
          <w:sz w:val="30"/>
          <w:szCs w:val="30"/>
        </w:rPr>
        <w:t>должна</w:t>
      </w:r>
      <w:r w:rsidRPr="000B71BE">
        <w:rPr>
          <w:rFonts w:ascii="Times New Roman" w:hAnsi="Times New Roman"/>
          <w:sz w:val="30"/>
          <w:szCs w:val="30"/>
        </w:rPr>
        <w:t xml:space="preserve"> содержать сведения:</w:t>
      </w:r>
    </w:p>
    <w:p w14:paraId="6F8E150D" w14:textId="77777777" w:rsidR="00952662" w:rsidRPr="000B71BE" w:rsidRDefault="00952662" w:rsidP="006C2AAA">
      <w:pPr>
        <w:autoSpaceDE w:val="0"/>
        <w:autoSpaceDN w:val="0"/>
        <w:adjustRightInd w:val="0"/>
        <w:spacing w:after="0" w:line="240" w:lineRule="auto"/>
        <w:ind w:firstLine="720"/>
        <w:contextualSpacing/>
        <w:jc w:val="both"/>
        <w:rPr>
          <w:rFonts w:ascii="Times New Roman" w:hAnsi="Times New Roman"/>
          <w:sz w:val="30"/>
          <w:szCs w:val="30"/>
        </w:rPr>
      </w:pPr>
      <w:r w:rsidRPr="000B71BE">
        <w:rPr>
          <w:rFonts w:ascii="Times New Roman" w:hAnsi="Times New Roman"/>
          <w:sz w:val="30"/>
          <w:szCs w:val="30"/>
        </w:rPr>
        <w:t>об осуществляемых заказчиком видах деятельности;</w:t>
      </w:r>
    </w:p>
    <w:p w14:paraId="38CA88E9" w14:textId="77777777" w:rsidR="00952662" w:rsidRPr="000B71BE" w:rsidRDefault="00952662" w:rsidP="006C2AAA">
      <w:pPr>
        <w:autoSpaceDE w:val="0"/>
        <w:autoSpaceDN w:val="0"/>
        <w:adjustRightInd w:val="0"/>
        <w:spacing w:after="0" w:line="240" w:lineRule="auto"/>
        <w:ind w:firstLine="720"/>
        <w:contextualSpacing/>
        <w:jc w:val="both"/>
        <w:rPr>
          <w:rFonts w:ascii="Times New Roman" w:hAnsi="Times New Roman"/>
          <w:sz w:val="30"/>
          <w:szCs w:val="30"/>
        </w:rPr>
      </w:pPr>
      <w:r w:rsidRPr="000B71BE">
        <w:rPr>
          <w:rFonts w:ascii="Times New Roman" w:hAnsi="Times New Roman"/>
          <w:sz w:val="30"/>
          <w:szCs w:val="30"/>
        </w:rPr>
        <w:t xml:space="preserve">о составе </w:t>
      </w:r>
      <w:r w:rsidR="00294654" w:rsidRPr="000B71BE">
        <w:rPr>
          <w:rFonts w:ascii="Times New Roman" w:hAnsi="Times New Roman"/>
          <w:sz w:val="30"/>
          <w:szCs w:val="30"/>
        </w:rPr>
        <w:t>лиц, наделенных руководящими полномочиями</w:t>
      </w:r>
      <w:r w:rsidR="008D37F3" w:rsidRPr="000B71BE">
        <w:rPr>
          <w:rFonts w:ascii="Times New Roman" w:hAnsi="Times New Roman"/>
          <w:sz w:val="30"/>
          <w:szCs w:val="30"/>
        </w:rPr>
        <w:t xml:space="preserve"> &lt;*&gt;</w:t>
      </w:r>
      <w:r w:rsidRPr="000B71BE">
        <w:rPr>
          <w:rFonts w:ascii="Times New Roman" w:hAnsi="Times New Roman"/>
          <w:sz w:val="30"/>
          <w:szCs w:val="30"/>
        </w:rPr>
        <w:t>;</w:t>
      </w:r>
    </w:p>
    <w:p w14:paraId="4CF32FC8" w14:textId="391EE2AC" w:rsidR="00952662" w:rsidRPr="000B71BE" w:rsidRDefault="00952662" w:rsidP="006C2AAA">
      <w:pPr>
        <w:autoSpaceDE w:val="0"/>
        <w:autoSpaceDN w:val="0"/>
        <w:adjustRightInd w:val="0"/>
        <w:spacing w:after="0" w:line="240" w:lineRule="auto"/>
        <w:ind w:firstLine="720"/>
        <w:contextualSpacing/>
        <w:jc w:val="both"/>
        <w:rPr>
          <w:rFonts w:ascii="Times New Roman" w:hAnsi="Times New Roman"/>
          <w:sz w:val="30"/>
          <w:szCs w:val="30"/>
        </w:rPr>
      </w:pPr>
      <w:r w:rsidRPr="000B71BE">
        <w:rPr>
          <w:rFonts w:ascii="Times New Roman" w:hAnsi="Times New Roman"/>
          <w:sz w:val="30"/>
          <w:szCs w:val="30"/>
        </w:rPr>
        <w:t xml:space="preserve">о наличии у </w:t>
      </w:r>
      <w:r w:rsidR="00FF4894">
        <w:rPr>
          <w:rFonts w:ascii="Times New Roman" w:hAnsi="Times New Roman"/>
          <w:sz w:val="30"/>
          <w:szCs w:val="30"/>
        </w:rPr>
        <w:t>заказчика</w:t>
      </w:r>
      <w:r w:rsidR="00FF4894" w:rsidRPr="000B71BE">
        <w:rPr>
          <w:rFonts w:ascii="Times New Roman" w:hAnsi="Times New Roman"/>
          <w:sz w:val="30"/>
          <w:szCs w:val="30"/>
        </w:rPr>
        <w:t xml:space="preserve"> </w:t>
      </w:r>
      <w:r w:rsidRPr="000B71BE">
        <w:rPr>
          <w:rFonts w:ascii="Times New Roman" w:hAnsi="Times New Roman"/>
          <w:sz w:val="30"/>
          <w:szCs w:val="30"/>
        </w:rPr>
        <w:t>филиалов и представительств и месте их расположения;</w:t>
      </w:r>
    </w:p>
    <w:p w14:paraId="287CDD08" w14:textId="1F5E7762" w:rsidR="00952662" w:rsidRDefault="00952662" w:rsidP="006C2AAA">
      <w:pPr>
        <w:autoSpaceDE w:val="0"/>
        <w:autoSpaceDN w:val="0"/>
        <w:adjustRightInd w:val="0"/>
        <w:spacing w:after="0" w:line="240" w:lineRule="auto"/>
        <w:ind w:firstLine="720"/>
        <w:contextualSpacing/>
        <w:jc w:val="both"/>
        <w:rPr>
          <w:rFonts w:ascii="Times New Roman" w:hAnsi="Times New Roman"/>
          <w:sz w:val="30"/>
          <w:szCs w:val="30"/>
        </w:rPr>
      </w:pPr>
      <w:r w:rsidRPr="000B71BE">
        <w:rPr>
          <w:rFonts w:ascii="Times New Roman" w:hAnsi="Times New Roman"/>
          <w:sz w:val="30"/>
          <w:szCs w:val="30"/>
        </w:rPr>
        <w:t>о</w:t>
      </w:r>
      <w:r w:rsidR="006D50E3" w:rsidRPr="000B71BE">
        <w:rPr>
          <w:rFonts w:ascii="Times New Roman" w:hAnsi="Times New Roman"/>
          <w:sz w:val="30"/>
          <w:szCs w:val="30"/>
        </w:rPr>
        <w:t>б акционерах (участниках)</w:t>
      </w:r>
      <w:r w:rsidRPr="000B71BE">
        <w:rPr>
          <w:rFonts w:ascii="Times New Roman" w:hAnsi="Times New Roman"/>
          <w:sz w:val="30"/>
          <w:szCs w:val="30"/>
        </w:rPr>
        <w:t xml:space="preserve">, владеющих </w:t>
      </w:r>
      <w:r w:rsidR="008A1049" w:rsidRPr="000B71BE">
        <w:rPr>
          <w:rFonts w:ascii="Times New Roman" w:hAnsi="Times New Roman"/>
          <w:sz w:val="30"/>
          <w:szCs w:val="30"/>
        </w:rPr>
        <w:t xml:space="preserve">пятью </w:t>
      </w:r>
      <w:r w:rsidRPr="000B71BE">
        <w:rPr>
          <w:rFonts w:ascii="Times New Roman" w:hAnsi="Times New Roman"/>
          <w:sz w:val="30"/>
          <w:szCs w:val="30"/>
        </w:rPr>
        <w:t>и более процентами капитала заказчика</w:t>
      </w:r>
      <w:r w:rsidR="00C25DB7">
        <w:rPr>
          <w:rFonts w:ascii="Times New Roman" w:hAnsi="Times New Roman"/>
          <w:sz w:val="30"/>
          <w:szCs w:val="30"/>
        </w:rPr>
        <w:t xml:space="preserve"> с указанием адреса регистрации</w:t>
      </w:r>
      <w:r w:rsidRPr="000B71BE">
        <w:rPr>
          <w:rFonts w:ascii="Times New Roman" w:hAnsi="Times New Roman"/>
          <w:sz w:val="30"/>
          <w:szCs w:val="30"/>
        </w:rPr>
        <w:t>;</w:t>
      </w:r>
    </w:p>
    <w:p w14:paraId="0700A60B" w14:textId="646FA87A" w:rsidR="00C25DB7" w:rsidRPr="000B71BE" w:rsidRDefault="00C25DB7" w:rsidP="006C2AAA">
      <w:pPr>
        <w:autoSpaceDE w:val="0"/>
        <w:autoSpaceDN w:val="0"/>
        <w:adjustRightInd w:val="0"/>
        <w:spacing w:after="0" w:line="240" w:lineRule="auto"/>
        <w:ind w:firstLine="720"/>
        <w:contextualSpacing/>
        <w:jc w:val="both"/>
        <w:rPr>
          <w:rFonts w:ascii="Times New Roman" w:hAnsi="Times New Roman"/>
          <w:sz w:val="30"/>
          <w:szCs w:val="30"/>
        </w:rPr>
      </w:pPr>
      <w:r>
        <w:rPr>
          <w:rFonts w:ascii="Times New Roman" w:hAnsi="Times New Roman"/>
          <w:sz w:val="30"/>
          <w:szCs w:val="30"/>
        </w:rPr>
        <w:t xml:space="preserve">о конечном бенефициарном собственнике </w:t>
      </w:r>
      <w:r w:rsidR="00FF4894">
        <w:rPr>
          <w:rFonts w:ascii="Times New Roman" w:hAnsi="Times New Roman"/>
          <w:sz w:val="30"/>
          <w:szCs w:val="30"/>
        </w:rPr>
        <w:t>заказчика</w:t>
      </w:r>
      <w:r>
        <w:rPr>
          <w:rFonts w:ascii="Times New Roman" w:hAnsi="Times New Roman"/>
          <w:sz w:val="30"/>
          <w:szCs w:val="30"/>
        </w:rPr>
        <w:t>;</w:t>
      </w:r>
    </w:p>
    <w:p w14:paraId="5938396C" w14:textId="2A9F2AD6" w:rsidR="00952662" w:rsidRPr="000B71BE" w:rsidRDefault="00952662" w:rsidP="006C2AAA">
      <w:pPr>
        <w:autoSpaceDE w:val="0"/>
        <w:autoSpaceDN w:val="0"/>
        <w:adjustRightInd w:val="0"/>
        <w:spacing w:after="0" w:line="240" w:lineRule="auto"/>
        <w:ind w:firstLine="720"/>
        <w:contextualSpacing/>
        <w:jc w:val="both"/>
        <w:rPr>
          <w:rFonts w:ascii="Times New Roman" w:hAnsi="Times New Roman"/>
          <w:sz w:val="30"/>
          <w:szCs w:val="30"/>
        </w:rPr>
      </w:pPr>
      <w:r w:rsidRPr="000B71BE">
        <w:rPr>
          <w:rFonts w:ascii="Times New Roman" w:hAnsi="Times New Roman"/>
          <w:sz w:val="30"/>
          <w:szCs w:val="30"/>
        </w:rPr>
        <w:t>о наличии у заказчика дочерних и зависимых обществ, включая данные о показателях финансово</w:t>
      </w:r>
      <w:r w:rsidR="000864A3" w:rsidRPr="000B71BE">
        <w:rPr>
          <w:rFonts w:ascii="Times New Roman" w:hAnsi="Times New Roman"/>
          <w:sz w:val="30"/>
          <w:szCs w:val="30"/>
        </w:rPr>
        <w:t>–</w:t>
      </w:r>
      <w:r w:rsidRPr="000B71BE">
        <w:rPr>
          <w:rFonts w:ascii="Times New Roman" w:hAnsi="Times New Roman"/>
          <w:sz w:val="30"/>
          <w:szCs w:val="30"/>
        </w:rPr>
        <w:t>хозяйственной деятельности, адрес регистрации дочернего и/или зависимого общества</w:t>
      </w:r>
      <w:r w:rsidR="00FC01FD" w:rsidRPr="000B71BE">
        <w:rPr>
          <w:rFonts w:ascii="Times New Roman" w:hAnsi="Times New Roman"/>
          <w:sz w:val="30"/>
          <w:szCs w:val="30"/>
        </w:rPr>
        <w:t xml:space="preserve">, показатели которых </w:t>
      </w:r>
      <w:r w:rsidR="00C7609C">
        <w:rPr>
          <w:rFonts w:ascii="Times New Roman" w:hAnsi="Times New Roman"/>
          <w:sz w:val="30"/>
          <w:szCs w:val="30"/>
        </w:rPr>
        <w:t>должны учитываться</w:t>
      </w:r>
      <w:r w:rsidR="00C7609C" w:rsidRPr="000B71BE">
        <w:rPr>
          <w:rFonts w:ascii="Times New Roman" w:hAnsi="Times New Roman"/>
          <w:sz w:val="30"/>
          <w:szCs w:val="30"/>
        </w:rPr>
        <w:t xml:space="preserve"> </w:t>
      </w:r>
      <w:r w:rsidR="00FC01FD" w:rsidRPr="000B71BE">
        <w:rPr>
          <w:rFonts w:ascii="Times New Roman" w:hAnsi="Times New Roman"/>
          <w:sz w:val="30"/>
          <w:szCs w:val="30"/>
        </w:rPr>
        <w:t>при составлении консолидированной отчетности</w:t>
      </w:r>
      <w:r w:rsidRPr="000B71BE">
        <w:rPr>
          <w:rFonts w:ascii="Times New Roman" w:hAnsi="Times New Roman"/>
          <w:sz w:val="30"/>
          <w:szCs w:val="30"/>
        </w:rPr>
        <w:t>;</w:t>
      </w:r>
    </w:p>
    <w:p w14:paraId="5CFFC2F1" w14:textId="77777777" w:rsidR="00952662" w:rsidRPr="000B71BE" w:rsidRDefault="00952662" w:rsidP="006C2AAA">
      <w:pPr>
        <w:autoSpaceDE w:val="0"/>
        <w:autoSpaceDN w:val="0"/>
        <w:adjustRightInd w:val="0"/>
        <w:spacing w:after="0" w:line="240" w:lineRule="auto"/>
        <w:ind w:firstLine="720"/>
        <w:contextualSpacing/>
        <w:jc w:val="both"/>
        <w:rPr>
          <w:rFonts w:ascii="Times New Roman" w:hAnsi="Times New Roman"/>
          <w:sz w:val="30"/>
          <w:szCs w:val="30"/>
        </w:rPr>
      </w:pPr>
      <w:r w:rsidRPr="000B71BE">
        <w:rPr>
          <w:rFonts w:ascii="Times New Roman" w:hAnsi="Times New Roman"/>
          <w:sz w:val="30"/>
          <w:szCs w:val="30"/>
        </w:rPr>
        <w:lastRenderedPageBreak/>
        <w:t xml:space="preserve">о наличии у заказчика службы внутреннего аудита, ревизионной комиссии, </w:t>
      </w:r>
      <w:proofErr w:type="spellStart"/>
      <w:r w:rsidRPr="000B71BE">
        <w:rPr>
          <w:rFonts w:ascii="Times New Roman" w:hAnsi="Times New Roman"/>
          <w:sz w:val="30"/>
          <w:szCs w:val="30"/>
        </w:rPr>
        <w:t>контрольно</w:t>
      </w:r>
      <w:proofErr w:type="spellEnd"/>
      <w:r w:rsidR="000864A3" w:rsidRPr="000B71BE">
        <w:rPr>
          <w:rFonts w:ascii="Times New Roman" w:hAnsi="Times New Roman"/>
          <w:sz w:val="30"/>
          <w:szCs w:val="30"/>
        </w:rPr>
        <w:t>–</w:t>
      </w:r>
      <w:r w:rsidRPr="000B71BE">
        <w:rPr>
          <w:rFonts w:ascii="Times New Roman" w:hAnsi="Times New Roman"/>
          <w:sz w:val="30"/>
          <w:szCs w:val="30"/>
        </w:rPr>
        <w:t>ревизионной службы;</w:t>
      </w:r>
    </w:p>
    <w:p w14:paraId="5AE6882B" w14:textId="77777777" w:rsidR="00952662" w:rsidRPr="000B71BE" w:rsidRDefault="00952662" w:rsidP="006C2AAA">
      <w:pPr>
        <w:autoSpaceDE w:val="0"/>
        <w:autoSpaceDN w:val="0"/>
        <w:adjustRightInd w:val="0"/>
        <w:spacing w:after="0" w:line="240" w:lineRule="auto"/>
        <w:ind w:firstLine="720"/>
        <w:contextualSpacing/>
        <w:jc w:val="both"/>
        <w:rPr>
          <w:rFonts w:ascii="Times New Roman" w:hAnsi="Times New Roman"/>
          <w:sz w:val="30"/>
          <w:szCs w:val="30"/>
        </w:rPr>
      </w:pPr>
      <w:r w:rsidRPr="000B71BE">
        <w:rPr>
          <w:rFonts w:ascii="Times New Roman" w:hAnsi="Times New Roman"/>
          <w:sz w:val="30"/>
          <w:szCs w:val="30"/>
        </w:rPr>
        <w:t>об общей численности работающих;</w:t>
      </w:r>
    </w:p>
    <w:p w14:paraId="5902B3AF" w14:textId="77777777" w:rsidR="00952662" w:rsidRPr="000B71BE" w:rsidRDefault="00952662" w:rsidP="006C2AAA">
      <w:pPr>
        <w:autoSpaceDE w:val="0"/>
        <w:autoSpaceDN w:val="0"/>
        <w:adjustRightInd w:val="0"/>
        <w:spacing w:after="0" w:line="240" w:lineRule="auto"/>
        <w:ind w:firstLine="720"/>
        <w:contextualSpacing/>
        <w:jc w:val="both"/>
        <w:rPr>
          <w:rFonts w:ascii="Times New Roman" w:hAnsi="Times New Roman"/>
          <w:sz w:val="30"/>
          <w:szCs w:val="30"/>
        </w:rPr>
      </w:pPr>
      <w:r w:rsidRPr="000B71BE">
        <w:rPr>
          <w:rFonts w:ascii="Times New Roman" w:hAnsi="Times New Roman"/>
          <w:sz w:val="30"/>
          <w:szCs w:val="30"/>
        </w:rPr>
        <w:t xml:space="preserve">о наличии эмитированных заказчиком ценных бумаг, сделки с которыми совершаются на организованном рынке; </w:t>
      </w:r>
    </w:p>
    <w:p w14:paraId="57B42726" w14:textId="77777777" w:rsidR="00952662" w:rsidRPr="000B71BE" w:rsidRDefault="00952662" w:rsidP="006C2AAA">
      <w:pPr>
        <w:autoSpaceDE w:val="0"/>
        <w:autoSpaceDN w:val="0"/>
        <w:adjustRightInd w:val="0"/>
        <w:spacing w:after="0" w:line="240" w:lineRule="auto"/>
        <w:ind w:firstLine="720"/>
        <w:contextualSpacing/>
        <w:jc w:val="both"/>
        <w:rPr>
          <w:rFonts w:ascii="Times New Roman" w:hAnsi="Times New Roman"/>
          <w:sz w:val="30"/>
          <w:szCs w:val="30"/>
        </w:rPr>
      </w:pPr>
      <w:r w:rsidRPr="000B71BE">
        <w:rPr>
          <w:rFonts w:ascii="Times New Roman" w:hAnsi="Times New Roman"/>
          <w:sz w:val="30"/>
          <w:szCs w:val="30"/>
        </w:rPr>
        <w:t>иные показатели, характеризующие масштаб деятельности заказчика и влияющие на объем аудита. В качестве примера таких показателей можно привести следующие:</w:t>
      </w:r>
      <w:r w:rsidR="000B71BE">
        <w:rPr>
          <w:rFonts w:ascii="Times New Roman" w:hAnsi="Times New Roman"/>
          <w:sz w:val="30"/>
          <w:szCs w:val="30"/>
        </w:rPr>
        <w:t xml:space="preserve"> </w:t>
      </w:r>
      <w:r w:rsidRPr="000B71BE">
        <w:rPr>
          <w:rFonts w:ascii="Times New Roman" w:hAnsi="Times New Roman"/>
          <w:sz w:val="30"/>
          <w:szCs w:val="30"/>
        </w:rPr>
        <w:t>сведения о наличии лицензируемых видов деятельности, о значительных изменениях в организационной структуре, проводимой (завершенной) в отчетном периоде, о влиянии на деятельность заказчика изменениях в законодательных требованиях и другие.</w:t>
      </w:r>
    </w:p>
    <w:p w14:paraId="354ED032" w14:textId="77777777" w:rsidR="000864A3" w:rsidRPr="000B71BE" w:rsidRDefault="000864A3" w:rsidP="006C2AAA">
      <w:pPr>
        <w:shd w:val="clear" w:color="auto" w:fill="FFFFFF"/>
        <w:tabs>
          <w:tab w:val="left" w:pos="1134"/>
        </w:tabs>
        <w:autoSpaceDE w:val="0"/>
        <w:autoSpaceDN w:val="0"/>
        <w:adjustRightInd w:val="0"/>
        <w:spacing w:after="0" w:line="240" w:lineRule="auto"/>
        <w:contextualSpacing/>
        <w:jc w:val="both"/>
        <w:rPr>
          <w:rFonts w:ascii="Times New Roman" w:hAnsi="Times New Roman"/>
          <w:sz w:val="30"/>
          <w:szCs w:val="30"/>
        </w:rPr>
      </w:pPr>
      <w:r w:rsidRPr="000B71BE">
        <w:rPr>
          <w:rFonts w:ascii="Times New Roman" w:hAnsi="Times New Roman"/>
          <w:sz w:val="30"/>
          <w:szCs w:val="30"/>
        </w:rPr>
        <w:t>-------------------------------</w:t>
      </w:r>
    </w:p>
    <w:p w14:paraId="2B95DD84" w14:textId="77777777" w:rsidR="008D37F3" w:rsidRPr="000B71BE" w:rsidRDefault="008D37F3" w:rsidP="006C2AAA">
      <w:pPr>
        <w:autoSpaceDE w:val="0"/>
        <w:autoSpaceDN w:val="0"/>
        <w:adjustRightInd w:val="0"/>
        <w:spacing w:after="0" w:line="240" w:lineRule="auto"/>
        <w:ind w:firstLine="720"/>
        <w:contextualSpacing/>
        <w:jc w:val="both"/>
        <w:rPr>
          <w:rFonts w:ascii="Times New Roman" w:hAnsi="Times New Roman"/>
          <w:sz w:val="30"/>
          <w:szCs w:val="30"/>
        </w:rPr>
      </w:pPr>
      <w:r w:rsidRPr="000B71BE">
        <w:rPr>
          <w:rFonts w:ascii="Times New Roman" w:hAnsi="Times New Roman"/>
          <w:sz w:val="30"/>
          <w:szCs w:val="30"/>
        </w:rPr>
        <w:t xml:space="preserve">&lt;*&gt; </w:t>
      </w:r>
      <w:r w:rsidR="000579AC" w:rsidRPr="000579AC">
        <w:rPr>
          <w:rFonts w:ascii="Times New Roman" w:hAnsi="Times New Roman"/>
          <w:sz w:val="30"/>
          <w:szCs w:val="30"/>
        </w:rPr>
        <w:t xml:space="preserve">лица, наделенные руководящими полномочиями, - лица, коллегиальные органы управления, которые в соответствии с законодательством и учредительными документами осуществляют общее руководство деятельностью </w:t>
      </w:r>
      <w:r w:rsidR="00633B0A">
        <w:rPr>
          <w:rFonts w:ascii="Times New Roman" w:hAnsi="Times New Roman"/>
          <w:sz w:val="30"/>
          <w:szCs w:val="30"/>
        </w:rPr>
        <w:t>заказчика</w:t>
      </w:r>
      <w:r w:rsidR="000579AC" w:rsidRPr="000579AC">
        <w:rPr>
          <w:rFonts w:ascii="Times New Roman" w:hAnsi="Times New Roman"/>
          <w:sz w:val="30"/>
          <w:szCs w:val="30"/>
        </w:rPr>
        <w:t xml:space="preserve">, образуют (создают) исполнительный орган и контролируют его текущую деятельность. В качестве лиц, наделенных руководящими полномочиями, могут выступать физические и юридические лица - учредители, участники, собственники имущества </w:t>
      </w:r>
      <w:r w:rsidR="00633B0A">
        <w:rPr>
          <w:rFonts w:ascii="Times New Roman" w:hAnsi="Times New Roman"/>
          <w:sz w:val="30"/>
          <w:szCs w:val="30"/>
        </w:rPr>
        <w:t>заказчика</w:t>
      </w:r>
      <w:r w:rsidR="000579AC" w:rsidRPr="000579AC">
        <w:rPr>
          <w:rFonts w:ascii="Times New Roman" w:hAnsi="Times New Roman"/>
          <w:sz w:val="30"/>
          <w:szCs w:val="30"/>
        </w:rPr>
        <w:t>, а также органы управления (общее собрание, собрание уполномоченных, совет директоров (наблюдательный совет) и другие)</w:t>
      </w:r>
      <w:r w:rsidRPr="000579AC">
        <w:rPr>
          <w:rFonts w:ascii="Times New Roman" w:hAnsi="Times New Roman"/>
          <w:sz w:val="30"/>
          <w:szCs w:val="30"/>
        </w:rPr>
        <w:t>.</w:t>
      </w:r>
    </w:p>
    <w:p w14:paraId="2F5FD224" w14:textId="33F5ED0F" w:rsidR="00590D2C" w:rsidRPr="000B71BE" w:rsidRDefault="00590D2C" w:rsidP="006C2AAA">
      <w:pPr>
        <w:autoSpaceDE w:val="0"/>
        <w:autoSpaceDN w:val="0"/>
        <w:adjustRightInd w:val="0"/>
        <w:spacing w:after="0" w:line="240" w:lineRule="auto"/>
        <w:ind w:firstLine="709"/>
        <w:contextualSpacing/>
        <w:jc w:val="both"/>
        <w:rPr>
          <w:rFonts w:ascii="Times New Roman" w:hAnsi="Times New Roman"/>
          <w:sz w:val="30"/>
          <w:szCs w:val="30"/>
        </w:rPr>
      </w:pPr>
      <w:r w:rsidRPr="000B71BE">
        <w:rPr>
          <w:rFonts w:ascii="Times New Roman" w:hAnsi="Times New Roman"/>
          <w:sz w:val="30"/>
          <w:szCs w:val="30"/>
        </w:rPr>
        <w:t xml:space="preserve">В документацию о закупке </w:t>
      </w:r>
      <w:r w:rsidR="004509EB">
        <w:rPr>
          <w:rFonts w:ascii="Times New Roman" w:hAnsi="Times New Roman"/>
          <w:sz w:val="30"/>
          <w:szCs w:val="30"/>
        </w:rPr>
        <w:t>рекомендуется</w:t>
      </w:r>
      <w:r w:rsidRPr="000B71BE">
        <w:rPr>
          <w:rFonts w:ascii="Times New Roman" w:hAnsi="Times New Roman"/>
          <w:sz w:val="30"/>
          <w:szCs w:val="30"/>
        </w:rPr>
        <w:t xml:space="preserve"> включать отчетность заказчика за предыдущий отчетный период и аудиторское заключение по этой отчетности в случаях, когда отчетность заказчика за предыдущий отчетный период не подлежала обязательному раскрытию в открытых источниках информации </w:t>
      </w:r>
      <w:r w:rsidR="00E21EC0">
        <w:rPr>
          <w:rFonts w:ascii="Times New Roman" w:hAnsi="Times New Roman"/>
          <w:sz w:val="30"/>
          <w:szCs w:val="30"/>
        </w:rPr>
        <w:t>или</w:t>
      </w:r>
      <w:r w:rsidRPr="000B71BE">
        <w:rPr>
          <w:rFonts w:ascii="Times New Roman" w:hAnsi="Times New Roman"/>
          <w:sz w:val="30"/>
          <w:szCs w:val="30"/>
        </w:rPr>
        <w:t xml:space="preserve"> была раскрыта без аудиторского заключения по ней</w:t>
      </w:r>
      <w:r w:rsidR="00E21EC0">
        <w:rPr>
          <w:rFonts w:ascii="Times New Roman" w:hAnsi="Times New Roman"/>
          <w:sz w:val="30"/>
          <w:szCs w:val="30"/>
        </w:rPr>
        <w:t xml:space="preserve"> либо указание на тип выданного аудиторского заключения и основание для</w:t>
      </w:r>
      <w:r w:rsidR="00633B0A">
        <w:rPr>
          <w:rFonts w:ascii="Times New Roman" w:hAnsi="Times New Roman"/>
          <w:sz w:val="30"/>
          <w:szCs w:val="30"/>
        </w:rPr>
        <w:t xml:space="preserve"> выражения модифицированного аудиторского мнения</w:t>
      </w:r>
      <w:r w:rsidR="00E21EC0">
        <w:rPr>
          <w:rFonts w:ascii="Times New Roman" w:hAnsi="Times New Roman"/>
          <w:sz w:val="30"/>
          <w:szCs w:val="30"/>
        </w:rPr>
        <w:t xml:space="preserve">, если аудиторское </w:t>
      </w:r>
      <w:r w:rsidR="00633B0A">
        <w:rPr>
          <w:rFonts w:ascii="Times New Roman" w:hAnsi="Times New Roman"/>
          <w:sz w:val="30"/>
          <w:szCs w:val="30"/>
        </w:rPr>
        <w:t>мнение</w:t>
      </w:r>
      <w:r w:rsidR="00E21EC0">
        <w:rPr>
          <w:rFonts w:ascii="Times New Roman" w:hAnsi="Times New Roman"/>
          <w:sz w:val="30"/>
          <w:szCs w:val="30"/>
        </w:rPr>
        <w:t xml:space="preserve"> было модифицировано</w:t>
      </w:r>
      <w:r w:rsidR="00830102">
        <w:rPr>
          <w:rFonts w:ascii="Times New Roman" w:hAnsi="Times New Roman"/>
          <w:sz w:val="30"/>
          <w:szCs w:val="30"/>
        </w:rPr>
        <w:t xml:space="preserve"> </w:t>
      </w:r>
      <w:r w:rsidR="00830102" w:rsidRPr="00830102">
        <w:rPr>
          <w:rFonts w:ascii="Times New Roman" w:hAnsi="Times New Roman"/>
          <w:sz w:val="30"/>
          <w:szCs w:val="30"/>
        </w:rPr>
        <w:t>для определения объема работ в отношении начальных и сопоставимых данных</w:t>
      </w:r>
      <w:r w:rsidR="00E21EC0">
        <w:rPr>
          <w:rFonts w:ascii="Times New Roman" w:hAnsi="Times New Roman"/>
          <w:sz w:val="30"/>
          <w:szCs w:val="30"/>
        </w:rPr>
        <w:t xml:space="preserve">. </w:t>
      </w:r>
    </w:p>
    <w:p w14:paraId="0A0D89F8" w14:textId="535B557B" w:rsidR="00590D2C" w:rsidRDefault="00590D2C" w:rsidP="006C2AAA">
      <w:pPr>
        <w:autoSpaceDE w:val="0"/>
        <w:autoSpaceDN w:val="0"/>
        <w:adjustRightInd w:val="0"/>
        <w:spacing w:after="0" w:line="240" w:lineRule="auto"/>
        <w:ind w:firstLine="709"/>
        <w:contextualSpacing/>
        <w:jc w:val="both"/>
        <w:rPr>
          <w:rFonts w:ascii="Times New Roman" w:hAnsi="Times New Roman"/>
          <w:sz w:val="30"/>
          <w:szCs w:val="30"/>
        </w:rPr>
      </w:pPr>
      <w:r w:rsidRPr="000B71BE">
        <w:rPr>
          <w:rFonts w:ascii="Times New Roman" w:hAnsi="Times New Roman"/>
          <w:sz w:val="30"/>
          <w:szCs w:val="30"/>
        </w:rPr>
        <w:t xml:space="preserve">Также рекомендуется включать в состав документации о закупке отчетность заказчика за текущий период, промежуточную (квартальную) отчетность на дату, предшествующую дате проведения закупки.  </w:t>
      </w:r>
    </w:p>
    <w:p w14:paraId="71EB39B4" w14:textId="00288A7D" w:rsidR="004509EB" w:rsidRDefault="004509EB" w:rsidP="006C2AAA">
      <w:pPr>
        <w:autoSpaceDE w:val="0"/>
        <w:autoSpaceDN w:val="0"/>
        <w:adjustRightInd w:val="0"/>
        <w:spacing w:after="0" w:line="240" w:lineRule="auto"/>
        <w:ind w:firstLine="709"/>
        <w:contextualSpacing/>
        <w:jc w:val="both"/>
        <w:rPr>
          <w:rFonts w:ascii="Times New Roman" w:hAnsi="Times New Roman"/>
          <w:sz w:val="30"/>
          <w:szCs w:val="30"/>
        </w:rPr>
      </w:pPr>
      <w:r w:rsidRPr="004509EB">
        <w:rPr>
          <w:rFonts w:ascii="Times New Roman" w:hAnsi="Times New Roman"/>
          <w:sz w:val="30"/>
          <w:szCs w:val="30"/>
        </w:rPr>
        <w:t xml:space="preserve">Заказчик, по запросу участника процедуры закупки </w:t>
      </w:r>
      <w:r w:rsidR="00D83FA7">
        <w:rPr>
          <w:rFonts w:ascii="Times New Roman" w:hAnsi="Times New Roman"/>
          <w:sz w:val="30"/>
          <w:szCs w:val="30"/>
        </w:rPr>
        <w:t xml:space="preserve">должен </w:t>
      </w:r>
      <w:r w:rsidRPr="004509EB">
        <w:rPr>
          <w:rFonts w:ascii="Times New Roman" w:hAnsi="Times New Roman"/>
          <w:sz w:val="30"/>
          <w:szCs w:val="30"/>
        </w:rPr>
        <w:t>предостав</w:t>
      </w:r>
      <w:r w:rsidR="00D83FA7">
        <w:rPr>
          <w:rFonts w:ascii="Times New Roman" w:hAnsi="Times New Roman"/>
          <w:sz w:val="30"/>
          <w:szCs w:val="30"/>
        </w:rPr>
        <w:t>ить</w:t>
      </w:r>
      <w:r w:rsidRPr="004509EB">
        <w:rPr>
          <w:rFonts w:ascii="Times New Roman" w:hAnsi="Times New Roman"/>
          <w:sz w:val="30"/>
          <w:szCs w:val="30"/>
        </w:rPr>
        <w:t xml:space="preserve"> дополнительную информацию</w:t>
      </w:r>
      <w:r w:rsidR="00D83FA7">
        <w:rPr>
          <w:rFonts w:ascii="Times New Roman" w:hAnsi="Times New Roman"/>
          <w:sz w:val="30"/>
          <w:szCs w:val="30"/>
        </w:rPr>
        <w:t xml:space="preserve">, необходимую для </w:t>
      </w:r>
      <w:r w:rsidRPr="004509EB">
        <w:rPr>
          <w:rFonts w:ascii="Times New Roman" w:hAnsi="Times New Roman"/>
          <w:sz w:val="30"/>
          <w:szCs w:val="30"/>
        </w:rPr>
        <w:t xml:space="preserve">определения </w:t>
      </w:r>
      <w:r w:rsidR="00D83FA7">
        <w:rPr>
          <w:rFonts w:ascii="Times New Roman" w:hAnsi="Times New Roman"/>
          <w:sz w:val="30"/>
          <w:szCs w:val="30"/>
        </w:rPr>
        <w:t xml:space="preserve">участником </w:t>
      </w:r>
      <w:r w:rsidRPr="004509EB">
        <w:rPr>
          <w:rFonts w:ascii="Times New Roman" w:hAnsi="Times New Roman"/>
          <w:sz w:val="30"/>
          <w:szCs w:val="30"/>
        </w:rPr>
        <w:t xml:space="preserve">объема аудита и оценки </w:t>
      </w:r>
      <w:r w:rsidR="00D83FA7">
        <w:rPr>
          <w:rFonts w:ascii="Times New Roman" w:hAnsi="Times New Roman"/>
          <w:sz w:val="30"/>
          <w:szCs w:val="30"/>
        </w:rPr>
        <w:t xml:space="preserve">соблюдения принципа </w:t>
      </w:r>
      <w:r w:rsidRPr="004509EB">
        <w:rPr>
          <w:rFonts w:ascii="Times New Roman" w:hAnsi="Times New Roman"/>
          <w:sz w:val="30"/>
          <w:szCs w:val="30"/>
        </w:rPr>
        <w:t>независимости.</w:t>
      </w:r>
    </w:p>
    <w:p w14:paraId="2E559F59" w14:textId="25CEED2E" w:rsidR="00D155CE" w:rsidRDefault="00D155CE" w:rsidP="006C2AAA">
      <w:pPr>
        <w:autoSpaceDE w:val="0"/>
        <w:autoSpaceDN w:val="0"/>
        <w:adjustRightInd w:val="0"/>
        <w:spacing w:after="0" w:line="240" w:lineRule="auto"/>
        <w:ind w:firstLine="709"/>
        <w:contextualSpacing/>
        <w:jc w:val="both"/>
        <w:rPr>
          <w:rFonts w:ascii="Times New Roman" w:hAnsi="Times New Roman"/>
          <w:sz w:val="30"/>
          <w:szCs w:val="30"/>
        </w:rPr>
      </w:pPr>
    </w:p>
    <w:p w14:paraId="0E6DC964" w14:textId="77777777" w:rsidR="00D155CE" w:rsidRPr="000B71BE" w:rsidRDefault="00D155CE" w:rsidP="006C2AAA">
      <w:pPr>
        <w:autoSpaceDE w:val="0"/>
        <w:autoSpaceDN w:val="0"/>
        <w:adjustRightInd w:val="0"/>
        <w:spacing w:after="0" w:line="240" w:lineRule="auto"/>
        <w:ind w:firstLine="709"/>
        <w:contextualSpacing/>
        <w:jc w:val="both"/>
        <w:rPr>
          <w:rFonts w:ascii="Times New Roman" w:hAnsi="Times New Roman"/>
          <w:sz w:val="30"/>
          <w:szCs w:val="30"/>
        </w:rPr>
      </w:pPr>
    </w:p>
    <w:p w14:paraId="4472AF3C" w14:textId="77777777" w:rsidR="00952662" w:rsidRPr="000B71BE" w:rsidRDefault="00E578B8" w:rsidP="00847E11">
      <w:pPr>
        <w:pStyle w:val="a3"/>
        <w:autoSpaceDE w:val="0"/>
        <w:autoSpaceDN w:val="0"/>
        <w:adjustRightInd w:val="0"/>
        <w:spacing w:before="240" w:after="240"/>
        <w:ind w:left="360" w:right="-22"/>
        <w:contextualSpacing w:val="0"/>
        <w:jc w:val="center"/>
        <w:rPr>
          <w:rFonts w:ascii="Times New Roman" w:hAnsi="Times New Roman"/>
          <w:caps/>
          <w:sz w:val="30"/>
          <w:szCs w:val="30"/>
        </w:rPr>
      </w:pPr>
      <w:r w:rsidRPr="000B71BE">
        <w:rPr>
          <w:rFonts w:ascii="Times New Roman" w:hAnsi="Times New Roman"/>
          <w:caps/>
          <w:sz w:val="30"/>
          <w:szCs w:val="30"/>
        </w:rPr>
        <w:lastRenderedPageBreak/>
        <w:t>2.</w:t>
      </w:r>
      <w:r w:rsidR="00896DC2" w:rsidRPr="000B71BE">
        <w:rPr>
          <w:rFonts w:ascii="Times New Roman" w:hAnsi="Times New Roman"/>
          <w:caps/>
          <w:sz w:val="30"/>
          <w:szCs w:val="30"/>
        </w:rPr>
        <w:t xml:space="preserve"> ФОРМИРОВАНИЕ КРИТЕРИЕВ </w:t>
      </w:r>
      <w:r w:rsidR="00952662" w:rsidRPr="000B71BE">
        <w:rPr>
          <w:rFonts w:ascii="Times New Roman" w:hAnsi="Times New Roman"/>
          <w:caps/>
          <w:sz w:val="30"/>
          <w:szCs w:val="30"/>
        </w:rPr>
        <w:t>ОЦЕНК</w:t>
      </w:r>
      <w:r w:rsidR="00896DC2" w:rsidRPr="000B71BE">
        <w:rPr>
          <w:rFonts w:ascii="Times New Roman" w:hAnsi="Times New Roman"/>
          <w:caps/>
          <w:sz w:val="30"/>
          <w:szCs w:val="30"/>
        </w:rPr>
        <w:t>И</w:t>
      </w:r>
      <w:r w:rsidR="00952662" w:rsidRPr="000B71BE">
        <w:rPr>
          <w:rFonts w:ascii="Times New Roman" w:hAnsi="Times New Roman"/>
          <w:caps/>
          <w:sz w:val="30"/>
          <w:szCs w:val="30"/>
        </w:rPr>
        <w:t xml:space="preserve"> </w:t>
      </w:r>
      <w:r w:rsidR="00CE41FC" w:rsidRPr="000B71BE">
        <w:rPr>
          <w:rFonts w:ascii="Times New Roman" w:hAnsi="Times New Roman"/>
          <w:caps/>
          <w:sz w:val="30"/>
          <w:szCs w:val="30"/>
        </w:rPr>
        <w:t xml:space="preserve">ПРЕДЛОЖЕНИЙ </w:t>
      </w:r>
      <w:r w:rsidR="00952662" w:rsidRPr="000B71BE">
        <w:rPr>
          <w:rFonts w:ascii="Times New Roman" w:hAnsi="Times New Roman"/>
          <w:caps/>
          <w:sz w:val="30"/>
          <w:szCs w:val="30"/>
        </w:rPr>
        <w:t>УЧАСТНИКОВ ЗАКУПКИ</w:t>
      </w:r>
    </w:p>
    <w:p w14:paraId="7EB956DA" w14:textId="77777777" w:rsidR="006E1B7C" w:rsidRPr="000B71BE" w:rsidRDefault="00952662" w:rsidP="006C2AAA">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30"/>
          <w:szCs w:val="30"/>
        </w:rPr>
      </w:pPr>
      <w:r w:rsidRPr="000B71BE">
        <w:rPr>
          <w:rFonts w:ascii="Times New Roman" w:hAnsi="Times New Roman"/>
          <w:sz w:val="30"/>
          <w:szCs w:val="30"/>
        </w:rPr>
        <w:t xml:space="preserve">В соответствии с требованиями постановления СМ №936 </w:t>
      </w:r>
      <w:r w:rsidR="00081AEB" w:rsidRPr="000B71BE">
        <w:rPr>
          <w:rFonts w:ascii="Times New Roman" w:hAnsi="Times New Roman"/>
          <w:sz w:val="30"/>
          <w:szCs w:val="30"/>
        </w:rPr>
        <w:t xml:space="preserve">в документации о закупке </w:t>
      </w:r>
      <w:r w:rsidR="00404DA5" w:rsidRPr="000B71BE">
        <w:rPr>
          <w:rFonts w:ascii="Times New Roman" w:hAnsi="Times New Roman"/>
          <w:sz w:val="30"/>
          <w:szCs w:val="30"/>
        </w:rPr>
        <w:t xml:space="preserve">необходимо </w:t>
      </w:r>
      <w:r w:rsidR="00081AEB" w:rsidRPr="000B71BE">
        <w:rPr>
          <w:rFonts w:ascii="Times New Roman" w:hAnsi="Times New Roman"/>
          <w:sz w:val="30"/>
          <w:szCs w:val="30"/>
        </w:rPr>
        <w:t xml:space="preserve">установить </w:t>
      </w:r>
      <w:r w:rsidRPr="000B71BE">
        <w:rPr>
          <w:rFonts w:ascii="Times New Roman" w:hAnsi="Times New Roman"/>
          <w:sz w:val="30"/>
          <w:szCs w:val="30"/>
        </w:rPr>
        <w:t xml:space="preserve">критерий </w:t>
      </w:r>
      <w:r w:rsidR="00590D2C" w:rsidRPr="000B71BE">
        <w:rPr>
          <w:rFonts w:ascii="Times New Roman" w:hAnsi="Times New Roman"/>
          <w:sz w:val="30"/>
          <w:szCs w:val="30"/>
        </w:rPr>
        <w:t>«</w:t>
      </w:r>
      <w:r w:rsidRPr="000B71BE">
        <w:rPr>
          <w:rFonts w:ascii="Times New Roman" w:hAnsi="Times New Roman"/>
          <w:sz w:val="30"/>
          <w:szCs w:val="30"/>
        </w:rPr>
        <w:t>цена предложения</w:t>
      </w:r>
      <w:r w:rsidR="00590D2C" w:rsidRPr="000B71BE">
        <w:rPr>
          <w:rFonts w:ascii="Times New Roman" w:hAnsi="Times New Roman"/>
          <w:sz w:val="30"/>
          <w:szCs w:val="30"/>
        </w:rPr>
        <w:t>»</w:t>
      </w:r>
      <w:r w:rsidR="006E1B7C" w:rsidRPr="000B71BE">
        <w:rPr>
          <w:rFonts w:ascii="Times New Roman" w:hAnsi="Times New Roman"/>
          <w:sz w:val="30"/>
          <w:szCs w:val="30"/>
        </w:rPr>
        <w:t xml:space="preserve">, а также не менее трех нестоимостных критериев оценки и сравнения предложений участников (далее </w:t>
      </w:r>
      <w:r w:rsidR="000864A3" w:rsidRPr="000B71BE">
        <w:rPr>
          <w:rFonts w:ascii="Times New Roman" w:hAnsi="Times New Roman"/>
          <w:sz w:val="30"/>
          <w:szCs w:val="30"/>
        </w:rPr>
        <w:t>–</w:t>
      </w:r>
      <w:r w:rsidR="006E1B7C" w:rsidRPr="000B71BE">
        <w:rPr>
          <w:rFonts w:ascii="Times New Roman" w:hAnsi="Times New Roman"/>
          <w:sz w:val="30"/>
          <w:szCs w:val="30"/>
        </w:rPr>
        <w:t xml:space="preserve"> нестоимостные критерии)</w:t>
      </w:r>
      <w:r w:rsidR="001D0219" w:rsidRPr="000B71BE">
        <w:rPr>
          <w:rFonts w:ascii="Times New Roman" w:hAnsi="Times New Roman"/>
          <w:sz w:val="30"/>
          <w:szCs w:val="30"/>
        </w:rPr>
        <w:t>.</w:t>
      </w:r>
    </w:p>
    <w:p w14:paraId="2745E308" w14:textId="6A53EC8D" w:rsidR="006E1B7C" w:rsidRPr="000B71BE" w:rsidRDefault="006E1B7C" w:rsidP="006C2AAA">
      <w:pPr>
        <w:autoSpaceDE w:val="0"/>
        <w:autoSpaceDN w:val="0"/>
        <w:adjustRightInd w:val="0"/>
        <w:spacing w:after="0" w:line="240" w:lineRule="auto"/>
        <w:ind w:firstLine="720"/>
        <w:contextualSpacing/>
        <w:jc w:val="both"/>
        <w:rPr>
          <w:rFonts w:ascii="Times New Roman" w:hAnsi="Times New Roman"/>
          <w:sz w:val="30"/>
          <w:szCs w:val="30"/>
        </w:rPr>
      </w:pPr>
      <w:r w:rsidRPr="000B71BE">
        <w:rPr>
          <w:rFonts w:ascii="Times New Roman" w:hAnsi="Times New Roman"/>
          <w:sz w:val="30"/>
          <w:szCs w:val="30"/>
        </w:rPr>
        <w:t xml:space="preserve">Определение цены предложения рекомендуется осуществлять с учетом фиксированной стоимости аудиторских услуг, </w:t>
      </w:r>
      <w:r w:rsidR="00D665B7">
        <w:rPr>
          <w:rFonts w:ascii="Times New Roman" w:hAnsi="Times New Roman"/>
          <w:sz w:val="30"/>
          <w:szCs w:val="30"/>
        </w:rPr>
        <w:t xml:space="preserve">включающей в необходимых случаях </w:t>
      </w:r>
      <w:r w:rsidRPr="000B71BE">
        <w:rPr>
          <w:rFonts w:ascii="Times New Roman" w:hAnsi="Times New Roman"/>
          <w:sz w:val="30"/>
          <w:szCs w:val="30"/>
        </w:rPr>
        <w:t>накладны</w:t>
      </w:r>
      <w:r w:rsidR="00D665B7">
        <w:rPr>
          <w:rFonts w:ascii="Times New Roman" w:hAnsi="Times New Roman"/>
          <w:sz w:val="30"/>
          <w:szCs w:val="30"/>
        </w:rPr>
        <w:t>е</w:t>
      </w:r>
      <w:r w:rsidRPr="000B71BE">
        <w:rPr>
          <w:rFonts w:ascii="Times New Roman" w:hAnsi="Times New Roman"/>
          <w:sz w:val="30"/>
          <w:szCs w:val="30"/>
        </w:rPr>
        <w:t xml:space="preserve"> расход</w:t>
      </w:r>
      <w:r w:rsidR="00D665B7">
        <w:rPr>
          <w:rFonts w:ascii="Times New Roman" w:hAnsi="Times New Roman"/>
          <w:sz w:val="30"/>
          <w:szCs w:val="30"/>
        </w:rPr>
        <w:t>ы</w:t>
      </w:r>
      <w:r w:rsidRPr="000B71BE">
        <w:rPr>
          <w:rFonts w:ascii="Times New Roman" w:hAnsi="Times New Roman"/>
          <w:sz w:val="30"/>
          <w:szCs w:val="30"/>
        </w:rPr>
        <w:t>, связанны</w:t>
      </w:r>
      <w:r w:rsidR="00D665B7">
        <w:rPr>
          <w:rFonts w:ascii="Times New Roman" w:hAnsi="Times New Roman"/>
          <w:sz w:val="30"/>
          <w:szCs w:val="30"/>
        </w:rPr>
        <w:t>е</w:t>
      </w:r>
      <w:r w:rsidRPr="000B71BE">
        <w:rPr>
          <w:rFonts w:ascii="Times New Roman" w:hAnsi="Times New Roman"/>
          <w:sz w:val="30"/>
          <w:szCs w:val="30"/>
        </w:rPr>
        <w:t xml:space="preserve"> с проездом и проживанием аудиторской группы. </w:t>
      </w:r>
    </w:p>
    <w:p w14:paraId="3F236ADF" w14:textId="77777777" w:rsidR="001D71AE" w:rsidRPr="000B71BE" w:rsidRDefault="006E1B7C" w:rsidP="006C2AAA">
      <w:pPr>
        <w:autoSpaceDE w:val="0"/>
        <w:autoSpaceDN w:val="0"/>
        <w:adjustRightInd w:val="0"/>
        <w:spacing w:after="0" w:line="240" w:lineRule="auto"/>
        <w:ind w:firstLine="720"/>
        <w:contextualSpacing/>
        <w:jc w:val="both"/>
        <w:rPr>
          <w:rFonts w:ascii="Times New Roman" w:hAnsi="Times New Roman"/>
          <w:sz w:val="30"/>
          <w:szCs w:val="30"/>
        </w:rPr>
      </w:pPr>
      <w:r w:rsidRPr="000B71BE">
        <w:rPr>
          <w:rFonts w:ascii="Times New Roman" w:hAnsi="Times New Roman"/>
          <w:sz w:val="30"/>
          <w:szCs w:val="30"/>
        </w:rPr>
        <w:t>П</w:t>
      </w:r>
      <w:r w:rsidR="001D71AE" w:rsidRPr="000B71BE">
        <w:rPr>
          <w:rFonts w:ascii="Times New Roman" w:hAnsi="Times New Roman"/>
          <w:sz w:val="30"/>
          <w:szCs w:val="30"/>
        </w:rPr>
        <w:t xml:space="preserve">ри формировании </w:t>
      </w:r>
      <w:r w:rsidRPr="000B71BE">
        <w:rPr>
          <w:rFonts w:ascii="Times New Roman" w:hAnsi="Times New Roman"/>
          <w:sz w:val="30"/>
          <w:szCs w:val="30"/>
        </w:rPr>
        <w:t>нестоимостных критериев может</w:t>
      </w:r>
      <w:r w:rsidR="001D71AE" w:rsidRPr="000B71BE">
        <w:rPr>
          <w:rFonts w:ascii="Times New Roman" w:hAnsi="Times New Roman"/>
          <w:sz w:val="30"/>
          <w:szCs w:val="30"/>
        </w:rPr>
        <w:t xml:space="preserve"> учитываться:</w:t>
      </w:r>
    </w:p>
    <w:p w14:paraId="4CC7B2FF" w14:textId="77777777" w:rsidR="001D71AE" w:rsidRPr="00500FD4" w:rsidRDefault="001D71AE" w:rsidP="006C2AAA">
      <w:pPr>
        <w:autoSpaceDE w:val="0"/>
        <w:autoSpaceDN w:val="0"/>
        <w:adjustRightInd w:val="0"/>
        <w:spacing w:after="0" w:line="240" w:lineRule="auto"/>
        <w:ind w:firstLine="720"/>
        <w:contextualSpacing/>
        <w:jc w:val="both"/>
        <w:rPr>
          <w:rFonts w:ascii="Times New Roman" w:hAnsi="Times New Roman"/>
          <w:sz w:val="30"/>
          <w:szCs w:val="30"/>
        </w:rPr>
      </w:pPr>
      <w:r w:rsidRPr="00500FD4">
        <w:rPr>
          <w:rFonts w:ascii="Times New Roman" w:hAnsi="Times New Roman"/>
          <w:sz w:val="30"/>
          <w:szCs w:val="30"/>
        </w:rPr>
        <w:t>наличие у участников (либо у их работников) опыта проведения аудита отчетности в сфере деятельности заказчика либо у организаций, сопоставимых по объему деятельности с заказчиком (в случае их наличия)</w:t>
      </w:r>
      <w:r w:rsidR="00202927" w:rsidRPr="00500FD4">
        <w:rPr>
          <w:rFonts w:ascii="Times New Roman" w:hAnsi="Times New Roman"/>
          <w:sz w:val="30"/>
          <w:szCs w:val="30"/>
        </w:rPr>
        <w:t xml:space="preserve"> – критерий «</w:t>
      </w:r>
      <w:r w:rsidR="00F67B78" w:rsidRPr="00500FD4">
        <w:rPr>
          <w:rFonts w:ascii="Times New Roman" w:hAnsi="Times New Roman"/>
          <w:sz w:val="30"/>
          <w:szCs w:val="30"/>
        </w:rPr>
        <w:t>о</w:t>
      </w:r>
      <w:r w:rsidR="00202927" w:rsidRPr="00500FD4">
        <w:rPr>
          <w:rFonts w:ascii="Times New Roman" w:hAnsi="Times New Roman"/>
          <w:sz w:val="30"/>
          <w:szCs w:val="30"/>
        </w:rPr>
        <w:t>пыт проведения аудита»</w:t>
      </w:r>
      <w:r w:rsidRPr="00500FD4">
        <w:rPr>
          <w:rFonts w:ascii="Times New Roman" w:hAnsi="Times New Roman"/>
          <w:sz w:val="30"/>
          <w:szCs w:val="30"/>
        </w:rPr>
        <w:t>;</w:t>
      </w:r>
    </w:p>
    <w:p w14:paraId="242AAD24" w14:textId="77777777" w:rsidR="001D71AE" w:rsidRPr="00500FD4" w:rsidRDefault="001D71AE" w:rsidP="006C2AAA">
      <w:pPr>
        <w:autoSpaceDE w:val="0"/>
        <w:autoSpaceDN w:val="0"/>
        <w:adjustRightInd w:val="0"/>
        <w:spacing w:after="0" w:line="240" w:lineRule="auto"/>
        <w:ind w:firstLine="720"/>
        <w:contextualSpacing/>
        <w:jc w:val="both"/>
        <w:rPr>
          <w:rFonts w:ascii="Times New Roman" w:hAnsi="Times New Roman"/>
          <w:sz w:val="30"/>
          <w:szCs w:val="30"/>
        </w:rPr>
      </w:pPr>
      <w:r w:rsidRPr="00500FD4">
        <w:rPr>
          <w:rFonts w:ascii="Times New Roman" w:hAnsi="Times New Roman"/>
          <w:sz w:val="30"/>
          <w:szCs w:val="30"/>
        </w:rPr>
        <w:t>соответствие организации внутренней оценки качества работы аудиторов, осуществляемой участниками, требованиям национальных правил аудиторской деятельности и международных стандартов аудиторской деятельности</w:t>
      </w:r>
      <w:r w:rsidR="00202927" w:rsidRPr="00500FD4">
        <w:rPr>
          <w:rFonts w:ascii="Times New Roman" w:hAnsi="Times New Roman"/>
          <w:sz w:val="30"/>
          <w:szCs w:val="30"/>
        </w:rPr>
        <w:t xml:space="preserve"> – критерий «</w:t>
      </w:r>
      <w:r w:rsidR="00F67B78" w:rsidRPr="00500FD4">
        <w:rPr>
          <w:rFonts w:ascii="Times New Roman" w:hAnsi="Times New Roman"/>
          <w:sz w:val="30"/>
          <w:szCs w:val="30"/>
        </w:rPr>
        <w:t>в</w:t>
      </w:r>
      <w:r w:rsidR="00202927" w:rsidRPr="00500FD4">
        <w:rPr>
          <w:rFonts w:ascii="Times New Roman" w:hAnsi="Times New Roman"/>
          <w:sz w:val="30"/>
          <w:szCs w:val="30"/>
        </w:rPr>
        <w:t>нутренняя оценка качества»</w:t>
      </w:r>
      <w:r w:rsidRPr="00500FD4">
        <w:rPr>
          <w:rFonts w:ascii="Times New Roman" w:hAnsi="Times New Roman"/>
          <w:sz w:val="30"/>
          <w:szCs w:val="30"/>
        </w:rPr>
        <w:t>;</w:t>
      </w:r>
    </w:p>
    <w:p w14:paraId="14410304" w14:textId="77777777" w:rsidR="001D71AE" w:rsidRPr="000B71BE" w:rsidRDefault="001D71AE" w:rsidP="006C2AAA">
      <w:pPr>
        <w:autoSpaceDE w:val="0"/>
        <w:autoSpaceDN w:val="0"/>
        <w:adjustRightInd w:val="0"/>
        <w:spacing w:after="0" w:line="240" w:lineRule="auto"/>
        <w:ind w:firstLine="720"/>
        <w:contextualSpacing/>
        <w:jc w:val="both"/>
        <w:rPr>
          <w:rFonts w:ascii="Times New Roman" w:hAnsi="Times New Roman"/>
          <w:sz w:val="30"/>
          <w:szCs w:val="30"/>
        </w:rPr>
      </w:pPr>
      <w:r w:rsidRPr="00500FD4">
        <w:rPr>
          <w:rFonts w:ascii="Times New Roman" w:hAnsi="Times New Roman"/>
          <w:sz w:val="30"/>
          <w:szCs w:val="30"/>
        </w:rPr>
        <w:t>результаты (при наличии) проведенной Министерством финансов проверки соблюдения законодательства об аудиторской деятельности и (или)</w:t>
      </w:r>
      <w:r w:rsidRPr="000B71BE">
        <w:rPr>
          <w:rFonts w:ascii="Times New Roman" w:hAnsi="Times New Roman"/>
          <w:sz w:val="30"/>
          <w:szCs w:val="30"/>
        </w:rPr>
        <w:t xml:space="preserve"> осуществленной Аудиторской палатой внешней оценки качества работы участников</w:t>
      </w:r>
      <w:r w:rsidR="00202927" w:rsidRPr="000B71BE">
        <w:rPr>
          <w:rFonts w:ascii="Times New Roman" w:hAnsi="Times New Roman"/>
          <w:sz w:val="30"/>
          <w:szCs w:val="30"/>
        </w:rPr>
        <w:t xml:space="preserve"> – критерий «</w:t>
      </w:r>
      <w:r w:rsidR="00F67B78" w:rsidRPr="000B71BE">
        <w:rPr>
          <w:rFonts w:ascii="Times New Roman" w:hAnsi="Times New Roman"/>
          <w:sz w:val="30"/>
          <w:szCs w:val="30"/>
        </w:rPr>
        <w:t>в</w:t>
      </w:r>
      <w:r w:rsidR="00202927" w:rsidRPr="000B71BE">
        <w:rPr>
          <w:rFonts w:ascii="Times New Roman" w:hAnsi="Times New Roman"/>
          <w:sz w:val="30"/>
          <w:szCs w:val="30"/>
        </w:rPr>
        <w:t>нешняя оценка качества»</w:t>
      </w:r>
      <w:r w:rsidRPr="000B71BE">
        <w:rPr>
          <w:rFonts w:ascii="Times New Roman" w:hAnsi="Times New Roman"/>
          <w:sz w:val="30"/>
          <w:szCs w:val="30"/>
        </w:rPr>
        <w:t>;</w:t>
      </w:r>
    </w:p>
    <w:p w14:paraId="1D1D6821" w14:textId="14D416F8" w:rsidR="001D71AE" w:rsidRDefault="001D71AE" w:rsidP="006C2AAA">
      <w:pPr>
        <w:autoSpaceDE w:val="0"/>
        <w:autoSpaceDN w:val="0"/>
        <w:adjustRightInd w:val="0"/>
        <w:spacing w:after="0" w:line="240" w:lineRule="auto"/>
        <w:ind w:firstLine="720"/>
        <w:contextualSpacing/>
        <w:jc w:val="both"/>
        <w:rPr>
          <w:rFonts w:ascii="Times New Roman" w:hAnsi="Times New Roman"/>
          <w:sz w:val="30"/>
          <w:szCs w:val="30"/>
        </w:rPr>
      </w:pPr>
      <w:r w:rsidRPr="000B71BE">
        <w:rPr>
          <w:rFonts w:ascii="Times New Roman" w:hAnsi="Times New Roman"/>
          <w:sz w:val="30"/>
          <w:szCs w:val="30"/>
        </w:rPr>
        <w:t>иная информация для формирования нестоимостных критериев</w:t>
      </w:r>
      <w:r w:rsidR="00202927" w:rsidRPr="000B71BE">
        <w:rPr>
          <w:rFonts w:ascii="Times New Roman" w:hAnsi="Times New Roman"/>
          <w:sz w:val="30"/>
          <w:szCs w:val="30"/>
        </w:rPr>
        <w:t xml:space="preserve"> </w:t>
      </w:r>
      <w:r w:rsidR="000864A3" w:rsidRPr="000B71BE">
        <w:rPr>
          <w:rFonts w:ascii="Times New Roman" w:hAnsi="Times New Roman"/>
          <w:sz w:val="30"/>
          <w:szCs w:val="30"/>
        </w:rPr>
        <w:t>–</w:t>
      </w:r>
      <w:r w:rsidR="00202927" w:rsidRPr="000B71BE">
        <w:rPr>
          <w:rFonts w:ascii="Times New Roman" w:hAnsi="Times New Roman"/>
          <w:sz w:val="30"/>
          <w:szCs w:val="30"/>
        </w:rPr>
        <w:t xml:space="preserve"> иные критерии.</w:t>
      </w:r>
    </w:p>
    <w:p w14:paraId="2781E83C" w14:textId="20B9D154" w:rsidR="00B573C6" w:rsidRPr="00E7470C" w:rsidRDefault="00B573C6" w:rsidP="006C2AAA">
      <w:pPr>
        <w:autoSpaceDE w:val="0"/>
        <w:autoSpaceDN w:val="0"/>
        <w:adjustRightInd w:val="0"/>
        <w:spacing w:after="0" w:line="240" w:lineRule="auto"/>
        <w:ind w:firstLine="720"/>
        <w:contextualSpacing/>
        <w:jc w:val="both"/>
        <w:rPr>
          <w:rFonts w:ascii="Times New Roman" w:hAnsi="Times New Roman"/>
          <w:sz w:val="30"/>
          <w:szCs w:val="30"/>
        </w:rPr>
      </w:pPr>
      <w:r w:rsidRPr="00E7470C">
        <w:rPr>
          <w:rFonts w:ascii="Times New Roman" w:hAnsi="Times New Roman"/>
          <w:sz w:val="30"/>
          <w:szCs w:val="30"/>
        </w:rPr>
        <w:t>Критерии, основанные на информации, указанной в абзаца</w:t>
      </w:r>
      <w:r w:rsidR="00365D1B" w:rsidRPr="00E7470C">
        <w:rPr>
          <w:rFonts w:ascii="Times New Roman" w:hAnsi="Times New Roman"/>
          <w:sz w:val="30"/>
          <w:szCs w:val="30"/>
        </w:rPr>
        <w:t>х</w:t>
      </w:r>
      <w:r w:rsidRPr="00E7470C">
        <w:rPr>
          <w:rFonts w:ascii="Times New Roman" w:hAnsi="Times New Roman"/>
          <w:sz w:val="30"/>
          <w:szCs w:val="30"/>
        </w:rPr>
        <w:t xml:space="preserve"> </w:t>
      </w:r>
      <w:r w:rsidR="00500FD4" w:rsidRPr="00E7470C">
        <w:rPr>
          <w:rFonts w:ascii="Times New Roman" w:hAnsi="Times New Roman"/>
          <w:sz w:val="30"/>
          <w:szCs w:val="30"/>
        </w:rPr>
        <w:t>2</w:t>
      </w:r>
      <w:r w:rsidRPr="00E7470C">
        <w:rPr>
          <w:rFonts w:ascii="Times New Roman" w:hAnsi="Times New Roman"/>
          <w:sz w:val="30"/>
          <w:szCs w:val="30"/>
        </w:rPr>
        <w:t>-</w:t>
      </w:r>
      <w:r w:rsidR="00500FD4" w:rsidRPr="00E7470C">
        <w:rPr>
          <w:rFonts w:ascii="Times New Roman" w:hAnsi="Times New Roman"/>
          <w:sz w:val="30"/>
          <w:szCs w:val="30"/>
        </w:rPr>
        <w:t xml:space="preserve">4 части третьей </w:t>
      </w:r>
      <w:r w:rsidRPr="00E7470C">
        <w:rPr>
          <w:rFonts w:ascii="Times New Roman" w:hAnsi="Times New Roman"/>
          <w:sz w:val="30"/>
          <w:szCs w:val="30"/>
        </w:rPr>
        <w:t>настоящего пункта</w:t>
      </w:r>
      <w:r w:rsidR="00AA590F" w:rsidRPr="00E7470C">
        <w:rPr>
          <w:rFonts w:ascii="Times New Roman" w:hAnsi="Times New Roman"/>
          <w:sz w:val="30"/>
          <w:szCs w:val="30"/>
        </w:rPr>
        <w:t>,</w:t>
      </w:r>
      <w:r w:rsidRPr="00E7470C">
        <w:rPr>
          <w:rFonts w:ascii="Times New Roman" w:hAnsi="Times New Roman"/>
          <w:sz w:val="30"/>
          <w:szCs w:val="30"/>
        </w:rPr>
        <w:t xml:space="preserve"> применяются </w:t>
      </w:r>
      <w:r w:rsidR="00365D1B" w:rsidRPr="00E7470C">
        <w:rPr>
          <w:rFonts w:ascii="Times New Roman" w:hAnsi="Times New Roman"/>
          <w:sz w:val="30"/>
          <w:szCs w:val="30"/>
        </w:rPr>
        <w:t>в обязательном порядке</w:t>
      </w:r>
      <w:r w:rsidR="00BB3AE8" w:rsidRPr="00E7470C">
        <w:rPr>
          <w:rFonts w:ascii="Times New Roman" w:hAnsi="Times New Roman"/>
          <w:sz w:val="30"/>
          <w:szCs w:val="30"/>
        </w:rPr>
        <w:t xml:space="preserve"> в соответствии с</w:t>
      </w:r>
      <w:r w:rsidR="00D155CE" w:rsidRPr="00E7470C">
        <w:rPr>
          <w:rFonts w:ascii="Times New Roman" w:hAnsi="Times New Roman"/>
          <w:sz w:val="30"/>
          <w:szCs w:val="30"/>
        </w:rPr>
        <w:t xml:space="preserve"> подходами, изложенными в настоящих методических рекомендациях.</w:t>
      </w:r>
      <w:r w:rsidR="00BB3AE8" w:rsidRPr="00E7470C">
        <w:rPr>
          <w:rFonts w:ascii="Times New Roman" w:hAnsi="Times New Roman"/>
          <w:sz w:val="30"/>
          <w:szCs w:val="30"/>
        </w:rPr>
        <w:t xml:space="preserve"> </w:t>
      </w:r>
    </w:p>
    <w:p w14:paraId="32D89615" w14:textId="319E2E2A" w:rsidR="00365D1B" w:rsidRDefault="00202927" w:rsidP="00BB3AE8">
      <w:pPr>
        <w:keepNext/>
        <w:widowControl w:val="0"/>
        <w:spacing w:after="0" w:line="240" w:lineRule="auto"/>
        <w:ind w:firstLine="709"/>
        <w:contextualSpacing/>
        <w:jc w:val="both"/>
        <w:rPr>
          <w:rFonts w:ascii="Times New Roman" w:hAnsi="Times New Roman"/>
          <w:sz w:val="30"/>
          <w:szCs w:val="30"/>
        </w:rPr>
      </w:pPr>
      <w:r w:rsidRPr="000B71BE">
        <w:rPr>
          <w:rFonts w:ascii="Times New Roman" w:hAnsi="Times New Roman"/>
          <w:sz w:val="30"/>
          <w:szCs w:val="30"/>
        </w:rPr>
        <w:t>Критерий</w:t>
      </w:r>
      <w:r w:rsidR="001F5690" w:rsidRPr="000B71BE">
        <w:rPr>
          <w:rFonts w:ascii="Times New Roman" w:hAnsi="Times New Roman"/>
          <w:sz w:val="30"/>
          <w:szCs w:val="30"/>
        </w:rPr>
        <w:t xml:space="preserve"> </w:t>
      </w:r>
      <w:r w:rsidRPr="000B71BE">
        <w:rPr>
          <w:rFonts w:ascii="Times New Roman" w:hAnsi="Times New Roman"/>
          <w:sz w:val="30"/>
          <w:szCs w:val="30"/>
        </w:rPr>
        <w:t>«</w:t>
      </w:r>
      <w:r w:rsidR="00F67B78" w:rsidRPr="000B71BE">
        <w:rPr>
          <w:rFonts w:ascii="Times New Roman" w:hAnsi="Times New Roman"/>
          <w:sz w:val="30"/>
          <w:szCs w:val="30"/>
        </w:rPr>
        <w:t>о</w:t>
      </w:r>
      <w:r w:rsidRPr="000B71BE">
        <w:rPr>
          <w:rFonts w:ascii="Times New Roman" w:hAnsi="Times New Roman"/>
          <w:sz w:val="30"/>
          <w:szCs w:val="30"/>
        </w:rPr>
        <w:t xml:space="preserve">пыт проведения аудита» характеризует наличие у участника </w:t>
      </w:r>
      <w:r w:rsidR="005A517C" w:rsidRPr="000B71BE">
        <w:rPr>
          <w:rFonts w:ascii="Times New Roman" w:hAnsi="Times New Roman"/>
          <w:sz w:val="30"/>
          <w:szCs w:val="30"/>
        </w:rPr>
        <w:t xml:space="preserve">(либо у работников участника) </w:t>
      </w:r>
      <w:r w:rsidR="00980538">
        <w:rPr>
          <w:rFonts w:ascii="Times New Roman" w:hAnsi="Times New Roman"/>
          <w:sz w:val="30"/>
          <w:szCs w:val="30"/>
        </w:rPr>
        <w:t>процедуры закупки</w:t>
      </w:r>
      <w:r w:rsidR="00980538" w:rsidRPr="000B71BE">
        <w:rPr>
          <w:rFonts w:ascii="Times New Roman" w:hAnsi="Times New Roman"/>
          <w:sz w:val="30"/>
          <w:szCs w:val="30"/>
        </w:rPr>
        <w:t xml:space="preserve"> </w:t>
      </w:r>
      <w:r w:rsidRPr="000B71BE">
        <w:rPr>
          <w:rFonts w:ascii="Times New Roman" w:hAnsi="Times New Roman"/>
          <w:sz w:val="30"/>
          <w:szCs w:val="30"/>
        </w:rPr>
        <w:t xml:space="preserve">опыта проведения аудита отчетности </w:t>
      </w:r>
      <w:r w:rsidR="008643EA" w:rsidRPr="000B71BE">
        <w:rPr>
          <w:rFonts w:ascii="Times New Roman" w:hAnsi="Times New Roman"/>
          <w:sz w:val="30"/>
          <w:szCs w:val="30"/>
        </w:rPr>
        <w:t xml:space="preserve">организаций в сфере деятельности заказчика либо </w:t>
      </w:r>
      <w:r w:rsidRPr="000B71BE">
        <w:rPr>
          <w:rFonts w:ascii="Times New Roman" w:hAnsi="Times New Roman"/>
          <w:sz w:val="30"/>
          <w:szCs w:val="30"/>
        </w:rPr>
        <w:t>сопоставимых организаци</w:t>
      </w:r>
      <w:r w:rsidRPr="00233C15">
        <w:rPr>
          <w:rFonts w:ascii="Times New Roman" w:hAnsi="Times New Roman"/>
          <w:sz w:val="30"/>
          <w:szCs w:val="30"/>
        </w:rPr>
        <w:t xml:space="preserve">й </w:t>
      </w:r>
      <w:r w:rsidR="001A60AA" w:rsidRPr="00233C15">
        <w:rPr>
          <w:rFonts w:ascii="Times New Roman" w:hAnsi="Times New Roman"/>
          <w:sz w:val="30"/>
          <w:szCs w:val="30"/>
        </w:rPr>
        <w:t>за определенный заказчиком период (три</w:t>
      </w:r>
      <w:r w:rsidR="00C374FB">
        <w:rPr>
          <w:rFonts w:ascii="Times New Roman" w:hAnsi="Times New Roman"/>
          <w:sz w:val="30"/>
          <w:szCs w:val="30"/>
        </w:rPr>
        <w:t>-</w:t>
      </w:r>
      <w:r w:rsidR="001A60AA" w:rsidRPr="00233C15">
        <w:rPr>
          <w:rFonts w:ascii="Times New Roman" w:hAnsi="Times New Roman"/>
          <w:sz w:val="30"/>
          <w:szCs w:val="30"/>
        </w:rPr>
        <w:t>пять лет</w:t>
      </w:r>
      <w:r w:rsidR="001A3C3A" w:rsidRPr="00233C15">
        <w:rPr>
          <w:rFonts w:ascii="Times New Roman" w:hAnsi="Times New Roman"/>
          <w:sz w:val="30"/>
          <w:szCs w:val="30"/>
        </w:rPr>
        <w:t>, предшеств</w:t>
      </w:r>
      <w:r w:rsidR="00D611D0" w:rsidRPr="00233C15">
        <w:rPr>
          <w:rFonts w:ascii="Times New Roman" w:hAnsi="Times New Roman"/>
          <w:sz w:val="30"/>
          <w:szCs w:val="30"/>
        </w:rPr>
        <w:t>ующий</w:t>
      </w:r>
      <w:r w:rsidR="001A3C3A" w:rsidRPr="00233C15">
        <w:rPr>
          <w:rFonts w:ascii="Times New Roman" w:hAnsi="Times New Roman"/>
          <w:sz w:val="30"/>
          <w:szCs w:val="30"/>
        </w:rPr>
        <w:t xml:space="preserve"> год</w:t>
      </w:r>
      <w:r w:rsidR="001A3C3A" w:rsidRPr="000B71BE">
        <w:rPr>
          <w:rFonts w:ascii="Times New Roman" w:hAnsi="Times New Roman"/>
          <w:sz w:val="30"/>
          <w:szCs w:val="30"/>
        </w:rPr>
        <w:t>у, в котором проводится процедура закупки</w:t>
      </w:r>
      <w:r w:rsidR="00980538">
        <w:rPr>
          <w:rFonts w:ascii="Times New Roman" w:hAnsi="Times New Roman"/>
          <w:sz w:val="30"/>
          <w:szCs w:val="30"/>
        </w:rPr>
        <w:t>)</w:t>
      </w:r>
      <w:r w:rsidR="001A3C3A" w:rsidRPr="000B71BE">
        <w:rPr>
          <w:rFonts w:ascii="Times New Roman" w:hAnsi="Times New Roman"/>
          <w:sz w:val="30"/>
          <w:szCs w:val="30"/>
        </w:rPr>
        <w:t xml:space="preserve">. </w:t>
      </w:r>
    </w:p>
    <w:p w14:paraId="59B4D83A" w14:textId="5B96D36D" w:rsidR="00365D1B" w:rsidRPr="000B71BE" w:rsidRDefault="00365D1B" w:rsidP="00BB3AE8">
      <w:pPr>
        <w:keepNext/>
        <w:widowControl w:val="0"/>
        <w:spacing w:after="0" w:line="240" w:lineRule="auto"/>
        <w:ind w:firstLine="709"/>
        <w:contextualSpacing/>
        <w:jc w:val="both"/>
        <w:rPr>
          <w:rFonts w:ascii="Times New Roman" w:hAnsi="Times New Roman"/>
          <w:sz w:val="30"/>
          <w:szCs w:val="30"/>
        </w:rPr>
      </w:pPr>
      <w:r>
        <w:rPr>
          <w:rFonts w:ascii="Times New Roman" w:hAnsi="Times New Roman"/>
          <w:sz w:val="30"/>
          <w:szCs w:val="30"/>
        </w:rPr>
        <w:t xml:space="preserve">Наличие опыта аудита организаций в сфере деятельности заказчика определяется по наличию опыта аудита организаций, осуществляющих </w:t>
      </w:r>
      <w:r w:rsidRPr="00FA3DB6">
        <w:rPr>
          <w:rFonts w:ascii="Times New Roman" w:hAnsi="Times New Roman"/>
          <w:sz w:val="30"/>
          <w:szCs w:val="30"/>
        </w:rPr>
        <w:t xml:space="preserve">экономическую деятельность, входящую в один раздел видов экономической деятельности с видом экономической деятельности, осуществляемой заказчиком. Вид экономической деятельности определяется в соответствии с Общегосударственным классификатором </w:t>
      </w:r>
      <w:r w:rsidRPr="00FA3DB6">
        <w:rPr>
          <w:rFonts w:ascii="Times New Roman" w:hAnsi="Times New Roman"/>
          <w:sz w:val="30"/>
          <w:szCs w:val="30"/>
        </w:rPr>
        <w:lastRenderedPageBreak/>
        <w:t>видов экономической деятельности Республики Беларусь.</w:t>
      </w:r>
    </w:p>
    <w:p w14:paraId="1716E31B" w14:textId="0443E5A3" w:rsidR="001A3C3A" w:rsidRPr="000B71BE" w:rsidRDefault="001A3C3A" w:rsidP="00BB3AE8">
      <w:pPr>
        <w:keepNext/>
        <w:widowControl w:val="0"/>
        <w:spacing w:after="0" w:line="240" w:lineRule="auto"/>
        <w:ind w:firstLine="709"/>
        <w:contextualSpacing/>
        <w:jc w:val="both"/>
        <w:rPr>
          <w:rFonts w:ascii="Times New Roman" w:hAnsi="Times New Roman"/>
          <w:sz w:val="30"/>
          <w:szCs w:val="30"/>
        </w:rPr>
      </w:pPr>
      <w:r w:rsidRPr="000B71BE">
        <w:rPr>
          <w:rFonts w:ascii="Times New Roman" w:hAnsi="Times New Roman"/>
          <w:sz w:val="30"/>
          <w:szCs w:val="30"/>
        </w:rPr>
        <w:t xml:space="preserve">Сопоставимой </w:t>
      </w:r>
      <w:r w:rsidR="008B109C" w:rsidRPr="000B71BE">
        <w:rPr>
          <w:rFonts w:ascii="Times New Roman" w:hAnsi="Times New Roman"/>
          <w:sz w:val="30"/>
          <w:szCs w:val="30"/>
        </w:rPr>
        <w:t xml:space="preserve">с заказчиком по объему деятельности </w:t>
      </w:r>
      <w:r w:rsidRPr="000B71BE">
        <w:rPr>
          <w:rFonts w:ascii="Times New Roman" w:hAnsi="Times New Roman"/>
          <w:sz w:val="30"/>
          <w:szCs w:val="30"/>
        </w:rPr>
        <w:t>признается организация</w:t>
      </w:r>
      <w:r w:rsidR="000864A3" w:rsidRPr="000B71BE">
        <w:rPr>
          <w:rFonts w:ascii="Times New Roman" w:hAnsi="Times New Roman"/>
          <w:sz w:val="30"/>
          <w:szCs w:val="30"/>
        </w:rPr>
        <w:t>–</w:t>
      </w:r>
      <w:r w:rsidRPr="000B71BE">
        <w:rPr>
          <w:rFonts w:ascii="Times New Roman" w:hAnsi="Times New Roman"/>
          <w:sz w:val="30"/>
          <w:szCs w:val="30"/>
        </w:rPr>
        <w:t xml:space="preserve">резидент Республики Беларусь, соответствующая </w:t>
      </w:r>
      <w:r w:rsidR="00365D1B">
        <w:rPr>
          <w:rFonts w:ascii="Times New Roman" w:hAnsi="Times New Roman"/>
          <w:sz w:val="30"/>
          <w:szCs w:val="30"/>
        </w:rPr>
        <w:t xml:space="preserve">по </w:t>
      </w:r>
      <w:r w:rsidR="00980538" w:rsidRPr="00902989">
        <w:rPr>
          <w:rFonts w:ascii="Times New Roman" w:hAnsi="Times New Roman"/>
          <w:sz w:val="30"/>
          <w:szCs w:val="30"/>
        </w:rPr>
        <w:t>сумм</w:t>
      </w:r>
      <w:r w:rsidR="00365D1B">
        <w:rPr>
          <w:rFonts w:ascii="Times New Roman" w:hAnsi="Times New Roman"/>
          <w:sz w:val="30"/>
          <w:szCs w:val="30"/>
        </w:rPr>
        <w:t>е</w:t>
      </w:r>
      <w:r w:rsidR="00980538" w:rsidRPr="00902989">
        <w:rPr>
          <w:rFonts w:ascii="Times New Roman" w:hAnsi="Times New Roman"/>
          <w:sz w:val="30"/>
          <w:szCs w:val="30"/>
        </w:rPr>
        <w:t xml:space="preserve"> активов бухгалтерского баланса, входящего в состав отчетности, в отношении которой проводился аудит (для организаций, осуществляющих производственную деятельность), или объем выручки от реализации товаров (выполнения работ, оказания услуг) за год, за который отчетность подлежала аудиту (для организаций, осуществляющих иную деятельность), или численность работников организации составляли не мен</w:t>
      </w:r>
      <w:r w:rsidR="00980538" w:rsidRPr="00FA3DB6">
        <w:rPr>
          <w:rFonts w:ascii="Times New Roman" w:hAnsi="Times New Roman"/>
          <w:sz w:val="30"/>
          <w:szCs w:val="30"/>
        </w:rPr>
        <w:t xml:space="preserve">ее </w:t>
      </w:r>
      <w:r w:rsidR="00F05768" w:rsidRPr="00FA3DB6">
        <w:rPr>
          <w:rFonts w:ascii="Times New Roman" w:hAnsi="Times New Roman"/>
          <w:sz w:val="30"/>
          <w:szCs w:val="30"/>
        </w:rPr>
        <w:t>6</w:t>
      </w:r>
      <w:r w:rsidR="00980538" w:rsidRPr="00FA3DB6">
        <w:rPr>
          <w:rFonts w:ascii="Times New Roman" w:hAnsi="Times New Roman"/>
          <w:sz w:val="30"/>
          <w:szCs w:val="30"/>
        </w:rPr>
        <w:t>0 процентов аналогичного показателя заказчика</w:t>
      </w:r>
      <w:r w:rsidR="00365D1B">
        <w:rPr>
          <w:rFonts w:ascii="Times New Roman" w:hAnsi="Times New Roman"/>
          <w:sz w:val="30"/>
          <w:szCs w:val="30"/>
        </w:rPr>
        <w:t>.</w:t>
      </w:r>
    </w:p>
    <w:p w14:paraId="4FA3655D" w14:textId="1924871C" w:rsidR="008B109C" w:rsidRPr="000B71BE" w:rsidRDefault="00980538" w:rsidP="006C2AAA">
      <w:pPr>
        <w:keepNext/>
        <w:widowControl w:val="0"/>
        <w:spacing w:after="0" w:line="240" w:lineRule="auto"/>
        <w:ind w:firstLine="567"/>
        <w:contextualSpacing/>
        <w:jc w:val="both"/>
        <w:rPr>
          <w:rFonts w:ascii="Times New Roman" w:hAnsi="Times New Roman"/>
          <w:sz w:val="30"/>
          <w:szCs w:val="30"/>
        </w:rPr>
      </w:pPr>
      <w:r w:rsidRPr="00FA3DB6">
        <w:rPr>
          <w:rFonts w:ascii="Times New Roman" w:hAnsi="Times New Roman"/>
          <w:sz w:val="30"/>
          <w:szCs w:val="30"/>
        </w:rPr>
        <w:t>В</w:t>
      </w:r>
      <w:r w:rsidR="00F16622">
        <w:rPr>
          <w:rFonts w:ascii="Times New Roman" w:hAnsi="Times New Roman"/>
          <w:sz w:val="30"/>
          <w:szCs w:val="30"/>
        </w:rPr>
        <w:t xml:space="preserve"> </w:t>
      </w:r>
      <w:r w:rsidRPr="00FA3DB6">
        <w:rPr>
          <w:rFonts w:ascii="Times New Roman" w:hAnsi="Times New Roman"/>
          <w:sz w:val="30"/>
          <w:szCs w:val="30"/>
        </w:rPr>
        <w:t>случае аудита годовой консолидированной отчетности, сопоставимой с заказчиком признается группа, содержащая количество организаций не менее 50 % от количества организаций, входящих в группу заказчика</w:t>
      </w:r>
      <w:r w:rsidR="00124390">
        <w:rPr>
          <w:rFonts w:ascii="Times New Roman" w:hAnsi="Times New Roman"/>
          <w:sz w:val="30"/>
          <w:szCs w:val="30"/>
        </w:rPr>
        <w:t xml:space="preserve"> либо выручки </w:t>
      </w:r>
      <w:r w:rsidR="00E10B70">
        <w:rPr>
          <w:rFonts w:ascii="Times New Roman" w:hAnsi="Times New Roman"/>
          <w:sz w:val="30"/>
          <w:szCs w:val="30"/>
        </w:rPr>
        <w:t>группы</w:t>
      </w:r>
      <w:r w:rsidRPr="00FA3DB6">
        <w:rPr>
          <w:rFonts w:ascii="Times New Roman" w:hAnsi="Times New Roman"/>
          <w:sz w:val="30"/>
          <w:szCs w:val="30"/>
        </w:rPr>
        <w:t>.</w:t>
      </w:r>
    </w:p>
    <w:p w14:paraId="4A748590" w14:textId="77777777" w:rsidR="00980538" w:rsidRPr="004E4047" w:rsidRDefault="008B109C" w:rsidP="006C2AAA">
      <w:pPr>
        <w:keepNext/>
        <w:widowControl w:val="0"/>
        <w:spacing w:after="0" w:line="240" w:lineRule="auto"/>
        <w:ind w:firstLine="567"/>
        <w:contextualSpacing/>
        <w:jc w:val="both"/>
        <w:rPr>
          <w:rFonts w:ascii="Times New Roman" w:hAnsi="Times New Roman"/>
          <w:sz w:val="30"/>
          <w:szCs w:val="30"/>
        </w:rPr>
      </w:pPr>
      <w:r w:rsidRPr="000B71BE">
        <w:rPr>
          <w:rFonts w:ascii="Times New Roman" w:hAnsi="Times New Roman"/>
          <w:sz w:val="30"/>
          <w:szCs w:val="30"/>
        </w:rPr>
        <w:t xml:space="preserve">Наличие опыта в сфере деятельности заказчика подтверждается наличием опыта аудита организаций, осуществляющих экономическую деятельность, входящую в один раздел видов экономической деятельности </w:t>
      </w:r>
      <w:r w:rsidRPr="004E4047">
        <w:rPr>
          <w:rFonts w:ascii="Times New Roman" w:hAnsi="Times New Roman"/>
          <w:sz w:val="30"/>
          <w:szCs w:val="30"/>
        </w:rPr>
        <w:t xml:space="preserve">с видом экономической деятельности, осуществляемой заказчиком. </w:t>
      </w:r>
    </w:p>
    <w:p w14:paraId="1678FE6C" w14:textId="77777777" w:rsidR="00481092" w:rsidRPr="004E4047" w:rsidRDefault="001F5690" w:rsidP="00481092">
      <w:pPr>
        <w:pStyle w:val="a3"/>
        <w:numPr>
          <w:ilvl w:val="0"/>
          <w:numId w:val="33"/>
        </w:numPr>
        <w:shd w:val="clear" w:color="auto" w:fill="FFFFFF"/>
        <w:tabs>
          <w:tab w:val="left" w:pos="1134"/>
        </w:tabs>
        <w:autoSpaceDE w:val="0"/>
        <w:autoSpaceDN w:val="0"/>
        <w:adjustRightInd w:val="0"/>
        <w:spacing w:after="0" w:line="240" w:lineRule="auto"/>
        <w:ind w:left="0" w:firstLine="450"/>
        <w:jc w:val="both"/>
        <w:rPr>
          <w:rFonts w:ascii="Times New Roman" w:hAnsi="Times New Roman"/>
          <w:sz w:val="30"/>
          <w:szCs w:val="30"/>
        </w:rPr>
      </w:pPr>
      <w:r w:rsidRPr="004E4047">
        <w:rPr>
          <w:rFonts w:ascii="Times New Roman" w:hAnsi="Times New Roman"/>
          <w:sz w:val="30"/>
          <w:szCs w:val="30"/>
        </w:rPr>
        <w:t>Критерий «</w:t>
      </w:r>
      <w:r w:rsidR="00F67B78" w:rsidRPr="004E4047">
        <w:rPr>
          <w:rFonts w:ascii="Times New Roman" w:hAnsi="Times New Roman"/>
          <w:sz w:val="30"/>
          <w:szCs w:val="30"/>
        </w:rPr>
        <w:t>в</w:t>
      </w:r>
      <w:r w:rsidRPr="004E4047">
        <w:rPr>
          <w:rFonts w:ascii="Times New Roman" w:hAnsi="Times New Roman"/>
          <w:sz w:val="30"/>
          <w:szCs w:val="30"/>
        </w:rPr>
        <w:t>нутренняя оценка качества» характеризует соответствие организации внутренней оценки качества работы аудиторов, осуществляемой участниками, требованиям национальных правил аудиторской деятельности и международных стандартов аудиторской деятельности и применяется для оценки</w:t>
      </w:r>
      <w:r w:rsidR="00F05768" w:rsidRPr="004E4047">
        <w:rPr>
          <w:rFonts w:ascii="Times New Roman" w:hAnsi="Times New Roman"/>
          <w:sz w:val="30"/>
          <w:szCs w:val="30"/>
        </w:rPr>
        <w:t>,</w:t>
      </w:r>
      <w:r w:rsidRPr="004E4047">
        <w:rPr>
          <w:rFonts w:ascii="Times New Roman" w:hAnsi="Times New Roman"/>
          <w:sz w:val="30"/>
          <w:szCs w:val="30"/>
        </w:rPr>
        <w:t xml:space="preserve"> </w:t>
      </w:r>
      <w:r w:rsidR="00FB7F30" w:rsidRPr="004E4047">
        <w:rPr>
          <w:rFonts w:ascii="Times New Roman" w:hAnsi="Times New Roman"/>
          <w:sz w:val="30"/>
          <w:szCs w:val="30"/>
        </w:rPr>
        <w:t>на основе информации</w:t>
      </w:r>
      <w:r w:rsidR="000576A9" w:rsidRPr="004E4047">
        <w:rPr>
          <w:rFonts w:ascii="Times New Roman" w:hAnsi="Times New Roman"/>
          <w:sz w:val="30"/>
          <w:szCs w:val="30"/>
        </w:rPr>
        <w:t xml:space="preserve"> </w:t>
      </w:r>
      <w:r w:rsidR="009F47A6" w:rsidRPr="004E4047">
        <w:rPr>
          <w:rFonts w:ascii="Times New Roman" w:hAnsi="Times New Roman"/>
          <w:sz w:val="30"/>
          <w:szCs w:val="30"/>
        </w:rPr>
        <w:t>в отношении участника</w:t>
      </w:r>
      <w:r w:rsidR="00FB7F30" w:rsidRPr="004E4047">
        <w:rPr>
          <w:rFonts w:ascii="Times New Roman" w:hAnsi="Times New Roman"/>
          <w:sz w:val="30"/>
          <w:szCs w:val="30"/>
        </w:rPr>
        <w:t>, размещенной на сайте Аудиторской палаты</w:t>
      </w:r>
      <w:r w:rsidR="00F05768" w:rsidRPr="004E4047">
        <w:rPr>
          <w:rFonts w:ascii="Times New Roman" w:hAnsi="Times New Roman"/>
          <w:sz w:val="30"/>
          <w:szCs w:val="30"/>
        </w:rPr>
        <w:t>,</w:t>
      </w:r>
      <w:r w:rsidR="00FB7F30" w:rsidRPr="004E4047">
        <w:rPr>
          <w:rFonts w:ascii="Times New Roman" w:hAnsi="Times New Roman"/>
          <w:sz w:val="30"/>
          <w:szCs w:val="30"/>
        </w:rPr>
        <w:t xml:space="preserve"> </w:t>
      </w:r>
      <w:r w:rsidRPr="004E4047">
        <w:rPr>
          <w:rFonts w:ascii="Times New Roman" w:hAnsi="Times New Roman"/>
          <w:sz w:val="30"/>
          <w:szCs w:val="30"/>
        </w:rPr>
        <w:t xml:space="preserve">соответствия организации внутренней оценки качества работы аудиторов, осуществляемой участниками, требованиям национальных правил аудиторской деятельности и международных стандартов аудиторской деятельности. </w:t>
      </w:r>
      <w:r w:rsidR="00481092" w:rsidRPr="004E4047">
        <w:rPr>
          <w:rFonts w:ascii="Times New Roman" w:hAnsi="Times New Roman"/>
          <w:sz w:val="30"/>
          <w:szCs w:val="30"/>
        </w:rPr>
        <w:t>&lt;*&gt;</w:t>
      </w:r>
    </w:p>
    <w:p w14:paraId="3AC53A2B" w14:textId="77777777" w:rsidR="00481092" w:rsidRPr="004E4047" w:rsidRDefault="00481092" w:rsidP="00481092">
      <w:pPr>
        <w:shd w:val="clear" w:color="auto" w:fill="FFFFFF"/>
        <w:tabs>
          <w:tab w:val="left" w:pos="1134"/>
        </w:tabs>
        <w:autoSpaceDE w:val="0"/>
        <w:autoSpaceDN w:val="0"/>
        <w:adjustRightInd w:val="0"/>
        <w:spacing w:after="0" w:line="240" w:lineRule="auto"/>
        <w:contextualSpacing/>
        <w:jc w:val="both"/>
        <w:rPr>
          <w:rFonts w:ascii="Times New Roman" w:hAnsi="Times New Roman"/>
          <w:sz w:val="30"/>
          <w:szCs w:val="30"/>
        </w:rPr>
      </w:pPr>
      <w:r w:rsidRPr="004E4047">
        <w:rPr>
          <w:rFonts w:ascii="Times New Roman" w:hAnsi="Times New Roman"/>
          <w:sz w:val="30"/>
          <w:szCs w:val="30"/>
        </w:rPr>
        <w:t>-------------------------------</w:t>
      </w:r>
    </w:p>
    <w:p w14:paraId="3B5561A8" w14:textId="1A26943D" w:rsidR="00481092" w:rsidRPr="004E4047" w:rsidRDefault="00481092" w:rsidP="00481092">
      <w:pPr>
        <w:widowControl w:val="0"/>
        <w:autoSpaceDE w:val="0"/>
        <w:autoSpaceDN w:val="0"/>
        <w:adjustRightInd w:val="0"/>
        <w:spacing w:after="0" w:line="240" w:lineRule="auto"/>
        <w:contextualSpacing/>
        <w:jc w:val="both"/>
        <w:rPr>
          <w:rFonts w:ascii="Times New Roman" w:hAnsi="Times New Roman"/>
          <w:sz w:val="30"/>
          <w:szCs w:val="30"/>
        </w:rPr>
      </w:pPr>
      <w:r w:rsidRPr="004E4047">
        <w:rPr>
          <w:rFonts w:ascii="Times New Roman" w:hAnsi="Times New Roman"/>
          <w:sz w:val="30"/>
          <w:szCs w:val="30"/>
        </w:rPr>
        <w:t xml:space="preserve">&lt;*&gt; </w:t>
      </w:r>
      <w:r w:rsidR="00DF11DF">
        <w:rPr>
          <w:rFonts w:ascii="Times New Roman" w:hAnsi="Times New Roman"/>
          <w:sz w:val="30"/>
          <w:szCs w:val="30"/>
        </w:rPr>
        <w:t>Данный к</w:t>
      </w:r>
      <w:r w:rsidR="004E4047" w:rsidRPr="004E4047">
        <w:rPr>
          <w:rFonts w:ascii="Times New Roman" w:hAnsi="Times New Roman"/>
          <w:sz w:val="30"/>
          <w:szCs w:val="30"/>
        </w:rPr>
        <w:t>ритерий применяется при проведении закупки начиная с 1.11.2020</w:t>
      </w:r>
      <w:r w:rsidRPr="004E4047">
        <w:rPr>
          <w:rFonts w:ascii="Times New Roman" w:hAnsi="Times New Roman"/>
          <w:sz w:val="30"/>
          <w:szCs w:val="30"/>
        </w:rPr>
        <w:t xml:space="preserve">. </w:t>
      </w:r>
    </w:p>
    <w:p w14:paraId="7AE031E1" w14:textId="77777777" w:rsidR="00481092" w:rsidRPr="000B71BE" w:rsidRDefault="008E3650" w:rsidP="00481092">
      <w:pPr>
        <w:pStyle w:val="a3"/>
        <w:numPr>
          <w:ilvl w:val="0"/>
          <w:numId w:val="33"/>
        </w:numPr>
        <w:shd w:val="clear" w:color="auto" w:fill="FFFFFF"/>
        <w:tabs>
          <w:tab w:val="left" w:pos="1134"/>
        </w:tabs>
        <w:autoSpaceDE w:val="0"/>
        <w:autoSpaceDN w:val="0"/>
        <w:adjustRightInd w:val="0"/>
        <w:spacing w:after="0" w:line="240" w:lineRule="auto"/>
        <w:ind w:left="0" w:firstLine="450"/>
        <w:jc w:val="both"/>
        <w:rPr>
          <w:rFonts w:ascii="Times New Roman" w:hAnsi="Times New Roman"/>
          <w:sz w:val="30"/>
          <w:szCs w:val="30"/>
        </w:rPr>
      </w:pPr>
      <w:r w:rsidRPr="004E4047">
        <w:rPr>
          <w:rFonts w:ascii="Times New Roman" w:hAnsi="Times New Roman"/>
          <w:sz w:val="30"/>
          <w:szCs w:val="30"/>
        </w:rPr>
        <w:t>Критерий «</w:t>
      </w:r>
      <w:r w:rsidR="00F67B78" w:rsidRPr="004E4047">
        <w:rPr>
          <w:rFonts w:ascii="Times New Roman" w:hAnsi="Times New Roman"/>
          <w:sz w:val="30"/>
          <w:szCs w:val="30"/>
        </w:rPr>
        <w:t>в</w:t>
      </w:r>
      <w:r w:rsidRPr="004E4047">
        <w:rPr>
          <w:rFonts w:ascii="Times New Roman" w:hAnsi="Times New Roman"/>
          <w:sz w:val="30"/>
          <w:szCs w:val="30"/>
        </w:rPr>
        <w:t>нешняя оценка качества» характеризует р</w:t>
      </w:r>
      <w:r w:rsidR="001F5690" w:rsidRPr="004E4047">
        <w:rPr>
          <w:rFonts w:ascii="Times New Roman" w:hAnsi="Times New Roman"/>
          <w:sz w:val="30"/>
          <w:szCs w:val="30"/>
        </w:rPr>
        <w:t>езультаты</w:t>
      </w:r>
      <w:r w:rsidR="001F5690" w:rsidRPr="000B71BE">
        <w:rPr>
          <w:rFonts w:ascii="Times New Roman" w:hAnsi="Times New Roman"/>
          <w:sz w:val="30"/>
          <w:szCs w:val="30"/>
        </w:rPr>
        <w:t xml:space="preserve"> (при наличии) проведенной Министерством финансов проверки соблюдения законодательства об аудиторской деятельности и (или) осуществленной Аудиторской палатой внешней оценки качества работы участников</w:t>
      </w:r>
      <w:r w:rsidR="003D017C" w:rsidRPr="000B71BE">
        <w:rPr>
          <w:rFonts w:ascii="Times New Roman" w:eastAsia="Times New Roman" w:hAnsi="Times New Roman"/>
          <w:color w:val="242424"/>
          <w:sz w:val="30"/>
          <w:szCs w:val="30"/>
          <w:lang w:eastAsia="ru-RU"/>
        </w:rPr>
        <w:t>.</w:t>
      </w:r>
      <w:r w:rsidR="003D017C" w:rsidRPr="000B71BE">
        <w:rPr>
          <w:rFonts w:ascii="Times New Roman" w:hAnsi="Times New Roman"/>
          <w:sz w:val="30"/>
          <w:szCs w:val="30"/>
        </w:rPr>
        <w:t xml:space="preserve"> </w:t>
      </w:r>
      <w:bookmarkStart w:id="1" w:name="_Hlk41572330"/>
      <w:r w:rsidR="00481092" w:rsidRPr="000B71BE">
        <w:rPr>
          <w:rFonts w:ascii="Times New Roman" w:hAnsi="Times New Roman"/>
          <w:sz w:val="30"/>
          <w:szCs w:val="30"/>
        </w:rPr>
        <w:t>&lt;*&gt;</w:t>
      </w:r>
    </w:p>
    <w:p w14:paraId="05E6846C" w14:textId="77777777" w:rsidR="00481092" w:rsidRPr="000B71BE" w:rsidRDefault="00481092" w:rsidP="00481092">
      <w:pPr>
        <w:shd w:val="clear" w:color="auto" w:fill="FFFFFF"/>
        <w:tabs>
          <w:tab w:val="left" w:pos="1134"/>
        </w:tabs>
        <w:autoSpaceDE w:val="0"/>
        <w:autoSpaceDN w:val="0"/>
        <w:adjustRightInd w:val="0"/>
        <w:spacing w:after="0" w:line="240" w:lineRule="auto"/>
        <w:contextualSpacing/>
        <w:jc w:val="both"/>
        <w:rPr>
          <w:rFonts w:ascii="Times New Roman" w:hAnsi="Times New Roman"/>
          <w:sz w:val="30"/>
          <w:szCs w:val="30"/>
        </w:rPr>
      </w:pPr>
      <w:r w:rsidRPr="000B71BE">
        <w:rPr>
          <w:rFonts w:ascii="Times New Roman" w:hAnsi="Times New Roman"/>
          <w:sz w:val="30"/>
          <w:szCs w:val="30"/>
        </w:rPr>
        <w:t>-------------------------------</w:t>
      </w:r>
    </w:p>
    <w:bookmarkEnd w:id="1"/>
    <w:p w14:paraId="7772C420" w14:textId="77777777" w:rsidR="00481092" w:rsidRPr="000B71BE" w:rsidRDefault="00481092" w:rsidP="00481092">
      <w:pPr>
        <w:widowControl w:val="0"/>
        <w:autoSpaceDE w:val="0"/>
        <w:autoSpaceDN w:val="0"/>
        <w:adjustRightInd w:val="0"/>
        <w:spacing w:after="0" w:line="240" w:lineRule="auto"/>
        <w:contextualSpacing/>
        <w:jc w:val="both"/>
        <w:rPr>
          <w:rFonts w:ascii="Times New Roman" w:hAnsi="Times New Roman"/>
          <w:sz w:val="30"/>
          <w:szCs w:val="30"/>
        </w:rPr>
      </w:pPr>
      <w:r w:rsidRPr="000B71BE">
        <w:rPr>
          <w:rFonts w:ascii="Times New Roman" w:hAnsi="Times New Roman"/>
          <w:sz w:val="30"/>
          <w:szCs w:val="30"/>
        </w:rPr>
        <w:t xml:space="preserve">&lt;*&gt; Данный критерий применяется при закупке аудита отчетности начиная с отчетности за 2023 год. </w:t>
      </w:r>
    </w:p>
    <w:p w14:paraId="06978D5D" w14:textId="1DA5C0BF" w:rsidR="003967FB" w:rsidRPr="000B71BE" w:rsidRDefault="007C190F" w:rsidP="00481092">
      <w:pPr>
        <w:pStyle w:val="a3"/>
        <w:numPr>
          <w:ilvl w:val="0"/>
          <w:numId w:val="33"/>
        </w:numPr>
        <w:shd w:val="clear" w:color="auto" w:fill="FFFFFF"/>
        <w:tabs>
          <w:tab w:val="left" w:pos="1134"/>
        </w:tabs>
        <w:autoSpaceDE w:val="0"/>
        <w:autoSpaceDN w:val="0"/>
        <w:adjustRightInd w:val="0"/>
        <w:spacing w:after="0" w:line="240" w:lineRule="auto"/>
        <w:ind w:left="0" w:firstLine="450"/>
        <w:jc w:val="both"/>
        <w:rPr>
          <w:rFonts w:ascii="Times New Roman" w:hAnsi="Times New Roman"/>
          <w:sz w:val="30"/>
          <w:szCs w:val="30"/>
        </w:rPr>
      </w:pPr>
      <w:r w:rsidRPr="000B71BE">
        <w:rPr>
          <w:rFonts w:ascii="Times New Roman" w:hAnsi="Times New Roman"/>
          <w:sz w:val="30"/>
          <w:szCs w:val="30"/>
        </w:rPr>
        <w:t>Иная информация может учитываться при оценке заявок участников в составе таких критериев как</w:t>
      </w:r>
      <w:r w:rsidR="008E3650" w:rsidRPr="000B71BE">
        <w:rPr>
          <w:rFonts w:ascii="Times New Roman" w:hAnsi="Times New Roman"/>
          <w:sz w:val="30"/>
          <w:szCs w:val="30"/>
        </w:rPr>
        <w:t>:</w:t>
      </w:r>
    </w:p>
    <w:p w14:paraId="2CE712AD" w14:textId="50C800AC" w:rsidR="00AB5D3F" w:rsidRDefault="00AB5D3F" w:rsidP="006C2AAA">
      <w:pPr>
        <w:spacing w:before="120" w:after="120" w:line="240" w:lineRule="auto"/>
        <w:ind w:firstLine="567"/>
        <w:contextualSpacing/>
        <w:jc w:val="both"/>
        <w:rPr>
          <w:rFonts w:ascii="Times New Roman" w:hAnsi="Times New Roman"/>
          <w:sz w:val="30"/>
          <w:szCs w:val="30"/>
        </w:rPr>
      </w:pPr>
      <w:r w:rsidRPr="000B71BE">
        <w:rPr>
          <w:rStyle w:val="fontstyle21"/>
          <w:rFonts w:ascii="Times New Roman" w:hAnsi="Times New Roman"/>
          <w:color w:val="auto"/>
          <w:sz w:val="30"/>
          <w:szCs w:val="30"/>
        </w:rPr>
        <w:lastRenderedPageBreak/>
        <w:t>Критерий «</w:t>
      </w:r>
      <w:r w:rsidR="00B6304E" w:rsidRPr="000B71BE">
        <w:rPr>
          <w:rFonts w:ascii="Times New Roman" w:hAnsi="Times New Roman"/>
          <w:sz w:val="30"/>
          <w:szCs w:val="30"/>
        </w:rPr>
        <w:t>с</w:t>
      </w:r>
      <w:r w:rsidRPr="000B71BE">
        <w:rPr>
          <w:rFonts w:ascii="Times New Roman" w:hAnsi="Times New Roman"/>
          <w:sz w:val="30"/>
          <w:szCs w:val="30"/>
        </w:rPr>
        <w:t>оответствие объемов деятельности участник</w:t>
      </w:r>
      <w:r w:rsidR="00115EC8" w:rsidRPr="000B71BE">
        <w:rPr>
          <w:rFonts w:ascii="Times New Roman" w:hAnsi="Times New Roman"/>
          <w:sz w:val="30"/>
          <w:szCs w:val="30"/>
        </w:rPr>
        <w:t>а</w:t>
      </w:r>
      <w:r w:rsidRPr="000B71BE">
        <w:rPr>
          <w:rFonts w:ascii="Times New Roman" w:hAnsi="Times New Roman"/>
          <w:sz w:val="30"/>
          <w:szCs w:val="30"/>
        </w:rPr>
        <w:t xml:space="preserve"> аудиторскому заданию», который характеризует</w:t>
      </w:r>
      <w:r w:rsidR="008627B9" w:rsidRPr="000B71BE">
        <w:rPr>
          <w:rFonts w:ascii="Times New Roman" w:hAnsi="Times New Roman"/>
          <w:sz w:val="30"/>
          <w:szCs w:val="30"/>
        </w:rPr>
        <w:t xml:space="preserve"> потенциальные возможности </w:t>
      </w:r>
      <w:r w:rsidR="00E97016" w:rsidRPr="000B71BE">
        <w:rPr>
          <w:rFonts w:ascii="Times New Roman" w:hAnsi="Times New Roman"/>
          <w:sz w:val="30"/>
          <w:szCs w:val="30"/>
        </w:rPr>
        <w:t>участника</w:t>
      </w:r>
      <w:r w:rsidR="008627B9" w:rsidRPr="000B71BE">
        <w:rPr>
          <w:rFonts w:ascii="Times New Roman" w:hAnsi="Times New Roman"/>
          <w:sz w:val="30"/>
          <w:szCs w:val="30"/>
        </w:rPr>
        <w:t xml:space="preserve"> по оказанию необходимого объема услуг.</w:t>
      </w:r>
      <w:r w:rsidR="00D155CE">
        <w:rPr>
          <w:rFonts w:ascii="Times New Roman" w:hAnsi="Times New Roman"/>
          <w:sz w:val="30"/>
          <w:szCs w:val="30"/>
        </w:rPr>
        <w:t xml:space="preserve"> </w:t>
      </w:r>
      <w:r w:rsidR="005A4835">
        <w:rPr>
          <w:rFonts w:ascii="Times New Roman" w:hAnsi="Times New Roman"/>
          <w:sz w:val="30"/>
          <w:szCs w:val="30"/>
        </w:rPr>
        <w:t>К</w:t>
      </w:r>
      <w:r w:rsidR="00D155CE">
        <w:rPr>
          <w:rFonts w:ascii="Times New Roman" w:hAnsi="Times New Roman"/>
          <w:sz w:val="30"/>
          <w:szCs w:val="30"/>
        </w:rPr>
        <w:t>ритерий не применяется при закупке аудита стоимостью менее 300 базовых величин.</w:t>
      </w:r>
    </w:p>
    <w:p w14:paraId="3C8E407F" w14:textId="54D7D2CF" w:rsidR="00595EE4" w:rsidRDefault="002D6948" w:rsidP="006C2AAA">
      <w:pPr>
        <w:spacing w:before="120" w:after="120" w:line="240" w:lineRule="auto"/>
        <w:ind w:firstLine="567"/>
        <w:contextualSpacing/>
        <w:jc w:val="both"/>
        <w:rPr>
          <w:rStyle w:val="fontstyle21"/>
          <w:rFonts w:ascii="Times New Roman" w:hAnsi="Times New Roman"/>
          <w:color w:val="auto"/>
          <w:sz w:val="30"/>
          <w:szCs w:val="30"/>
        </w:rPr>
      </w:pPr>
      <w:r>
        <w:rPr>
          <w:rStyle w:val="fontstyle21"/>
          <w:rFonts w:ascii="Times New Roman" w:hAnsi="Times New Roman"/>
          <w:color w:val="auto"/>
          <w:sz w:val="30"/>
          <w:szCs w:val="30"/>
        </w:rPr>
        <w:t>К</w:t>
      </w:r>
      <w:r w:rsidR="00595EE4">
        <w:rPr>
          <w:rStyle w:val="fontstyle21"/>
          <w:rFonts w:ascii="Times New Roman" w:hAnsi="Times New Roman"/>
          <w:color w:val="auto"/>
          <w:sz w:val="30"/>
          <w:szCs w:val="30"/>
        </w:rPr>
        <w:t>ритерий «квалификаци</w:t>
      </w:r>
      <w:r w:rsidR="00044F39">
        <w:rPr>
          <w:rStyle w:val="fontstyle21"/>
          <w:rFonts w:ascii="Times New Roman" w:hAnsi="Times New Roman"/>
          <w:color w:val="auto"/>
          <w:sz w:val="30"/>
          <w:szCs w:val="30"/>
        </w:rPr>
        <w:t>онный потенциал</w:t>
      </w:r>
      <w:r w:rsidR="00595EE4">
        <w:rPr>
          <w:rStyle w:val="fontstyle21"/>
          <w:rFonts w:ascii="Times New Roman" w:hAnsi="Times New Roman"/>
          <w:color w:val="auto"/>
          <w:sz w:val="30"/>
          <w:szCs w:val="30"/>
        </w:rPr>
        <w:t xml:space="preserve"> аудитора»</w:t>
      </w:r>
      <w:r w:rsidR="005221E1">
        <w:rPr>
          <w:rStyle w:val="fontstyle21"/>
          <w:rFonts w:ascii="Times New Roman" w:hAnsi="Times New Roman"/>
          <w:color w:val="auto"/>
          <w:sz w:val="30"/>
          <w:szCs w:val="30"/>
        </w:rPr>
        <w:t>, также характеризует потенциальные возможности участника по оказанию необходимого объема услуг с ожидаемым уровнем качества</w:t>
      </w:r>
      <w:r w:rsidR="00595EE4">
        <w:rPr>
          <w:rStyle w:val="fontstyle21"/>
          <w:rFonts w:ascii="Times New Roman" w:hAnsi="Times New Roman"/>
          <w:color w:val="auto"/>
          <w:sz w:val="30"/>
          <w:szCs w:val="30"/>
        </w:rPr>
        <w:t xml:space="preserve">.  </w:t>
      </w:r>
    </w:p>
    <w:p w14:paraId="7D1F723C" w14:textId="056147D9" w:rsidR="00D421AF" w:rsidRPr="000B71BE" w:rsidRDefault="00D421AF" w:rsidP="006C2AAA">
      <w:pPr>
        <w:spacing w:before="120" w:after="120" w:line="240" w:lineRule="auto"/>
        <w:contextualSpacing/>
        <w:jc w:val="both"/>
        <w:rPr>
          <w:rStyle w:val="fontstyle21"/>
          <w:rFonts w:ascii="Times New Roman" w:hAnsi="Times New Roman"/>
          <w:color w:val="auto"/>
          <w:sz w:val="30"/>
          <w:szCs w:val="30"/>
        </w:rPr>
      </w:pPr>
      <w:r w:rsidRPr="000B71BE">
        <w:rPr>
          <w:rStyle w:val="fontstyle21"/>
          <w:rFonts w:ascii="Times New Roman" w:hAnsi="Times New Roman"/>
          <w:color w:val="auto"/>
          <w:sz w:val="30"/>
          <w:szCs w:val="30"/>
        </w:rPr>
        <w:t xml:space="preserve">       Критерий «рекомендательные письма» характеризует положительную деловую репутацию исполнителя. Для оценки критерия принимаются рекомендательные письма, предоставленные от имени лиц, наделенных руководящими полномочиями, которым участником закупки ранее были оказаны услуги по обязательному аудиту годовой отчетности.</w:t>
      </w:r>
      <w:r w:rsidR="009010A1">
        <w:rPr>
          <w:rStyle w:val="fontstyle21"/>
          <w:rFonts w:ascii="Times New Roman" w:hAnsi="Times New Roman"/>
          <w:color w:val="auto"/>
          <w:sz w:val="30"/>
          <w:szCs w:val="30"/>
        </w:rPr>
        <w:t xml:space="preserve"> </w:t>
      </w:r>
    </w:p>
    <w:p w14:paraId="52A10EF5" w14:textId="0311224D" w:rsidR="004E348A" w:rsidRDefault="00CC0119" w:rsidP="00595EE4">
      <w:pPr>
        <w:shd w:val="clear" w:color="auto" w:fill="FFFFFF"/>
        <w:autoSpaceDE w:val="0"/>
        <w:autoSpaceDN w:val="0"/>
        <w:adjustRightInd w:val="0"/>
        <w:spacing w:after="0" w:line="240" w:lineRule="auto"/>
        <w:ind w:firstLine="567"/>
        <w:contextualSpacing/>
        <w:jc w:val="both"/>
        <w:rPr>
          <w:rStyle w:val="fontstyle21"/>
          <w:rFonts w:ascii="Times New Roman" w:hAnsi="Times New Roman"/>
          <w:color w:val="auto"/>
          <w:sz w:val="30"/>
          <w:szCs w:val="30"/>
        </w:rPr>
      </w:pPr>
      <w:r w:rsidRPr="00CC0119">
        <w:rPr>
          <w:rStyle w:val="fontstyle21"/>
          <w:rFonts w:ascii="Times New Roman" w:hAnsi="Times New Roman"/>
          <w:color w:val="auto"/>
          <w:sz w:val="30"/>
          <w:szCs w:val="30"/>
        </w:rPr>
        <w:t xml:space="preserve">Иные критерии устанавливаются </w:t>
      </w:r>
      <w:r w:rsidR="004321FC">
        <w:rPr>
          <w:rStyle w:val="fontstyle21"/>
          <w:rFonts w:ascii="Times New Roman" w:hAnsi="Times New Roman"/>
          <w:color w:val="auto"/>
          <w:sz w:val="30"/>
          <w:szCs w:val="30"/>
        </w:rPr>
        <w:t xml:space="preserve">заказчиком </w:t>
      </w:r>
      <w:r w:rsidRPr="00CC0119">
        <w:rPr>
          <w:rStyle w:val="fontstyle21"/>
          <w:rFonts w:ascii="Times New Roman" w:hAnsi="Times New Roman"/>
          <w:color w:val="auto"/>
          <w:sz w:val="30"/>
          <w:szCs w:val="30"/>
        </w:rPr>
        <w:t>с учетом специфики (вид, масштабы деятельности</w:t>
      </w:r>
      <w:r w:rsidR="00E21EC0">
        <w:rPr>
          <w:rStyle w:val="fontstyle21"/>
          <w:rFonts w:ascii="Times New Roman" w:hAnsi="Times New Roman"/>
          <w:color w:val="auto"/>
          <w:sz w:val="30"/>
          <w:szCs w:val="30"/>
        </w:rPr>
        <w:t>, требования пользователей отчетности</w:t>
      </w:r>
      <w:r w:rsidR="00AA0669">
        <w:rPr>
          <w:rStyle w:val="fontstyle21"/>
          <w:rFonts w:ascii="Times New Roman" w:hAnsi="Times New Roman"/>
          <w:color w:val="auto"/>
          <w:sz w:val="30"/>
          <w:szCs w:val="30"/>
        </w:rPr>
        <w:t>, потребность в экспертных оценках</w:t>
      </w:r>
      <w:r w:rsidRPr="00CC0119">
        <w:rPr>
          <w:rStyle w:val="fontstyle21"/>
          <w:rFonts w:ascii="Times New Roman" w:hAnsi="Times New Roman"/>
          <w:color w:val="auto"/>
          <w:sz w:val="30"/>
          <w:szCs w:val="30"/>
        </w:rPr>
        <w:t xml:space="preserve"> и др.).</w:t>
      </w:r>
      <w:r w:rsidR="00AF0CCF">
        <w:rPr>
          <w:rStyle w:val="fontstyle21"/>
          <w:rFonts w:ascii="Times New Roman" w:hAnsi="Times New Roman"/>
          <w:color w:val="auto"/>
          <w:sz w:val="30"/>
          <w:szCs w:val="30"/>
        </w:rPr>
        <w:t xml:space="preserve"> </w:t>
      </w:r>
    </w:p>
    <w:p w14:paraId="435D9979" w14:textId="2D25F3EC" w:rsidR="00200AC3" w:rsidRPr="00200AC3" w:rsidRDefault="00200AC3" w:rsidP="00200AC3">
      <w:pPr>
        <w:spacing w:before="120" w:after="120" w:line="240" w:lineRule="auto"/>
        <w:ind w:firstLine="567"/>
        <w:contextualSpacing/>
        <w:jc w:val="both"/>
        <w:rPr>
          <w:rStyle w:val="fontstyle21"/>
          <w:rFonts w:ascii="Times New Roman" w:hAnsi="Times New Roman"/>
          <w:color w:val="auto"/>
          <w:sz w:val="30"/>
          <w:szCs w:val="30"/>
        </w:rPr>
      </w:pPr>
      <w:r w:rsidRPr="00200AC3">
        <w:rPr>
          <w:rStyle w:val="fontstyle21"/>
          <w:rFonts w:ascii="Times New Roman" w:hAnsi="Times New Roman"/>
          <w:bCs/>
          <w:color w:val="auto"/>
          <w:sz w:val="30"/>
          <w:szCs w:val="30"/>
        </w:rPr>
        <w:t xml:space="preserve">При закупке аудита в случаях, предусмотренных частью второй подпункта 1.4. в отношении абзацев 4-6 части первой подпункта 1.4 </w:t>
      </w:r>
      <w:r w:rsidR="00FB598B">
        <w:rPr>
          <w:rStyle w:val="fontstyle21"/>
          <w:rFonts w:ascii="Times New Roman" w:hAnsi="Times New Roman"/>
          <w:bCs/>
          <w:color w:val="auto"/>
          <w:sz w:val="30"/>
          <w:szCs w:val="30"/>
        </w:rPr>
        <w:t xml:space="preserve">постановления СМ №936 </w:t>
      </w:r>
      <w:r w:rsidRPr="00200AC3">
        <w:rPr>
          <w:rStyle w:val="fontstyle21"/>
          <w:rFonts w:ascii="Times New Roman" w:hAnsi="Times New Roman"/>
          <w:bCs/>
          <w:color w:val="auto"/>
          <w:sz w:val="30"/>
          <w:szCs w:val="30"/>
        </w:rPr>
        <w:t>заказчик вправе установить дополнительные критерии, согласно приложению 3 к настоящим методическим рекомендациям.</w:t>
      </w:r>
    </w:p>
    <w:p w14:paraId="58F47B0D" w14:textId="77777777" w:rsidR="00595EE4" w:rsidRPr="005A53AB" w:rsidRDefault="00595EE4" w:rsidP="006C2AAA">
      <w:pPr>
        <w:shd w:val="clear" w:color="auto" w:fill="FFFFFF"/>
        <w:autoSpaceDE w:val="0"/>
        <w:autoSpaceDN w:val="0"/>
        <w:adjustRightInd w:val="0"/>
        <w:spacing w:after="0" w:line="240" w:lineRule="auto"/>
        <w:ind w:firstLine="709"/>
        <w:contextualSpacing/>
        <w:jc w:val="both"/>
        <w:rPr>
          <w:rStyle w:val="fontstyle21"/>
          <w:rFonts w:ascii="Times New Roman" w:hAnsi="Times New Roman"/>
          <w:color w:val="C0504D" w:themeColor="accent2"/>
          <w:sz w:val="30"/>
          <w:szCs w:val="30"/>
        </w:rPr>
      </w:pPr>
    </w:p>
    <w:p w14:paraId="07CFFF90" w14:textId="01CD334D" w:rsidR="00896DC2" w:rsidRPr="000B71BE" w:rsidRDefault="00CC0119" w:rsidP="009F1DAC">
      <w:pPr>
        <w:shd w:val="clear" w:color="auto" w:fill="FFFFFF"/>
        <w:autoSpaceDE w:val="0"/>
        <w:autoSpaceDN w:val="0"/>
        <w:adjustRightInd w:val="0"/>
        <w:spacing w:line="240" w:lineRule="auto"/>
        <w:ind w:firstLine="709"/>
        <w:contextualSpacing/>
        <w:jc w:val="both"/>
        <w:rPr>
          <w:rFonts w:ascii="Times New Roman" w:hAnsi="Times New Roman"/>
          <w:sz w:val="30"/>
          <w:szCs w:val="30"/>
        </w:rPr>
      </w:pPr>
      <w:r w:rsidRPr="00CC0119">
        <w:rPr>
          <w:rStyle w:val="fontstyle21"/>
          <w:rFonts w:ascii="Times New Roman" w:hAnsi="Times New Roman"/>
          <w:color w:val="auto"/>
          <w:sz w:val="30"/>
          <w:szCs w:val="30"/>
        </w:rPr>
        <w:t xml:space="preserve"> </w:t>
      </w:r>
      <w:r w:rsidR="00896DC2" w:rsidRPr="000B71BE">
        <w:rPr>
          <w:rFonts w:ascii="Times New Roman" w:hAnsi="Times New Roman"/>
          <w:sz w:val="30"/>
          <w:szCs w:val="30"/>
        </w:rPr>
        <w:t>3. ОЦЕНКА И СРАВНЕНИЕ ОРГАНИЗАЦИЯМИ ПРЕДЛОЖЕНИЙ УЧАСТНИКОВ</w:t>
      </w:r>
    </w:p>
    <w:p w14:paraId="518BF820" w14:textId="26B0A82B" w:rsidR="00B56BBD" w:rsidRPr="000B71BE" w:rsidRDefault="00952662" w:rsidP="008A51D0">
      <w:pPr>
        <w:pStyle w:val="a3"/>
        <w:numPr>
          <w:ilvl w:val="0"/>
          <w:numId w:val="33"/>
        </w:numPr>
        <w:tabs>
          <w:tab w:val="left" w:pos="1134"/>
        </w:tabs>
        <w:autoSpaceDE w:val="0"/>
        <w:autoSpaceDN w:val="0"/>
        <w:adjustRightInd w:val="0"/>
        <w:spacing w:after="0" w:line="240" w:lineRule="auto"/>
        <w:ind w:left="0" w:firstLine="567"/>
        <w:jc w:val="both"/>
        <w:rPr>
          <w:rFonts w:ascii="Times New Roman" w:hAnsi="Times New Roman"/>
          <w:sz w:val="30"/>
          <w:szCs w:val="30"/>
        </w:rPr>
      </w:pPr>
      <w:r w:rsidRPr="000B71BE">
        <w:rPr>
          <w:rFonts w:ascii="Times New Roman" w:hAnsi="Times New Roman"/>
          <w:sz w:val="30"/>
          <w:szCs w:val="30"/>
        </w:rPr>
        <w:t xml:space="preserve">Оценка и сравнение предложений участников проводятся в соответствии с критерием </w:t>
      </w:r>
      <w:r w:rsidR="001E3E6D">
        <w:rPr>
          <w:rFonts w:ascii="Times New Roman" w:hAnsi="Times New Roman"/>
          <w:sz w:val="30"/>
          <w:szCs w:val="30"/>
        </w:rPr>
        <w:t>«</w:t>
      </w:r>
      <w:r w:rsidRPr="000B71BE">
        <w:rPr>
          <w:rFonts w:ascii="Times New Roman" w:hAnsi="Times New Roman"/>
          <w:sz w:val="30"/>
          <w:szCs w:val="30"/>
        </w:rPr>
        <w:t>цена предложения</w:t>
      </w:r>
      <w:r w:rsidR="001E3E6D">
        <w:rPr>
          <w:rFonts w:ascii="Times New Roman" w:hAnsi="Times New Roman"/>
          <w:sz w:val="30"/>
          <w:szCs w:val="30"/>
        </w:rPr>
        <w:t>»</w:t>
      </w:r>
      <w:r w:rsidRPr="000B71BE">
        <w:rPr>
          <w:rFonts w:ascii="Times New Roman" w:hAnsi="Times New Roman"/>
          <w:sz w:val="30"/>
          <w:szCs w:val="30"/>
        </w:rPr>
        <w:t xml:space="preserve"> и нестоимостными критериями в зависимости от их удельного веса, установленного </w:t>
      </w:r>
      <w:r w:rsidR="00FF4894">
        <w:rPr>
          <w:rFonts w:ascii="Times New Roman" w:hAnsi="Times New Roman"/>
          <w:sz w:val="30"/>
          <w:szCs w:val="30"/>
        </w:rPr>
        <w:t>заказчиком</w:t>
      </w:r>
      <w:r w:rsidR="00FF4894" w:rsidRPr="000B71BE">
        <w:rPr>
          <w:rFonts w:ascii="Times New Roman" w:hAnsi="Times New Roman"/>
          <w:sz w:val="30"/>
          <w:szCs w:val="30"/>
        </w:rPr>
        <w:t xml:space="preserve"> </w:t>
      </w:r>
      <w:r w:rsidRPr="000B71BE">
        <w:rPr>
          <w:rFonts w:ascii="Times New Roman" w:hAnsi="Times New Roman"/>
          <w:sz w:val="30"/>
          <w:szCs w:val="30"/>
        </w:rPr>
        <w:t xml:space="preserve">в документации о закупке. При этом удельный вес критерия </w:t>
      </w:r>
      <w:r w:rsidR="0018021D" w:rsidRPr="000B71BE">
        <w:rPr>
          <w:rFonts w:ascii="Times New Roman" w:hAnsi="Times New Roman"/>
          <w:sz w:val="30"/>
          <w:szCs w:val="30"/>
        </w:rPr>
        <w:t>«</w:t>
      </w:r>
      <w:r w:rsidRPr="000B71BE">
        <w:rPr>
          <w:rFonts w:ascii="Times New Roman" w:hAnsi="Times New Roman"/>
          <w:sz w:val="30"/>
          <w:szCs w:val="30"/>
        </w:rPr>
        <w:t>цена предложения</w:t>
      </w:r>
      <w:r w:rsidR="0018021D" w:rsidRPr="000B71BE">
        <w:rPr>
          <w:rFonts w:ascii="Times New Roman" w:hAnsi="Times New Roman"/>
          <w:sz w:val="30"/>
          <w:szCs w:val="30"/>
        </w:rPr>
        <w:t>»</w:t>
      </w:r>
      <w:r w:rsidRPr="000B71BE">
        <w:rPr>
          <w:rFonts w:ascii="Times New Roman" w:hAnsi="Times New Roman"/>
          <w:sz w:val="30"/>
          <w:szCs w:val="30"/>
        </w:rPr>
        <w:t xml:space="preserve"> должен составлять не менее 40, но не более 50 </w:t>
      </w:r>
      <w:r w:rsidRPr="0095579A">
        <w:rPr>
          <w:rFonts w:ascii="Times New Roman" w:hAnsi="Times New Roman"/>
          <w:sz w:val="30"/>
          <w:szCs w:val="30"/>
        </w:rPr>
        <w:t>процентов. Удельный вес каждого нестоимостн</w:t>
      </w:r>
      <w:r w:rsidR="00183F40" w:rsidRPr="0095579A">
        <w:rPr>
          <w:rFonts w:ascii="Times New Roman" w:hAnsi="Times New Roman"/>
          <w:sz w:val="30"/>
          <w:szCs w:val="30"/>
        </w:rPr>
        <w:t>ого</w:t>
      </w:r>
      <w:r w:rsidRPr="0095579A">
        <w:rPr>
          <w:rFonts w:ascii="Times New Roman" w:hAnsi="Times New Roman"/>
          <w:sz w:val="30"/>
          <w:szCs w:val="30"/>
        </w:rPr>
        <w:t xml:space="preserve"> критери</w:t>
      </w:r>
      <w:r w:rsidR="00183F40" w:rsidRPr="0095579A">
        <w:rPr>
          <w:rFonts w:ascii="Times New Roman" w:hAnsi="Times New Roman"/>
          <w:sz w:val="30"/>
          <w:szCs w:val="30"/>
        </w:rPr>
        <w:t>я</w:t>
      </w:r>
      <w:r w:rsidRPr="0095579A">
        <w:rPr>
          <w:rFonts w:ascii="Times New Roman" w:hAnsi="Times New Roman"/>
          <w:sz w:val="30"/>
          <w:szCs w:val="30"/>
        </w:rPr>
        <w:t xml:space="preserve"> не должен</w:t>
      </w:r>
      <w:r w:rsidRPr="000B71BE">
        <w:rPr>
          <w:rFonts w:ascii="Times New Roman" w:hAnsi="Times New Roman"/>
          <w:sz w:val="30"/>
          <w:szCs w:val="30"/>
        </w:rPr>
        <w:t xml:space="preserve"> превышать 20 процентов.</w:t>
      </w:r>
      <w:r w:rsidR="00F11D87" w:rsidRPr="000B71BE">
        <w:rPr>
          <w:rFonts w:ascii="Times New Roman" w:hAnsi="Times New Roman"/>
          <w:sz w:val="30"/>
          <w:szCs w:val="30"/>
        </w:rPr>
        <w:t xml:space="preserve"> </w:t>
      </w:r>
    </w:p>
    <w:p w14:paraId="01BAC20A" w14:textId="62304FB6" w:rsidR="00B56BBD" w:rsidRPr="000B71BE" w:rsidRDefault="00B56BBD" w:rsidP="00B56BBD">
      <w:pPr>
        <w:autoSpaceDE w:val="0"/>
        <w:autoSpaceDN w:val="0"/>
        <w:adjustRightInd w:val="0"/>
        <w:spacing w:after="0" w:line="240" w:lineRule="auto"/>
        <w:ind w:firstLine="709"/>
        <w:jc w:val="both"/>
        <w:rPr>
          <w:rFonts w:ascii="Times New Roman" w:hAnsi="Times New Roman"/>
          <w:sz w:val="30"/>
          <w:szCs w:val="30"/>
        </w:rPr>
      </w:pPr>
      <w:bookmarkStart w:id="2" w:name="_Hlk40468336"/>
      <w:r w:rsidRPr="000B71BE">
        <w:rPr>
          <w:rFonts w:ascii="Times New Roman" w:hAnsi="Times New Roman"/>
          <w:sz w:val="30"/>
          <w:szCs w:val="30"/>
        </w:rPr>
        <w:t xml:space="preserve">Пример </w:t>
      </w:r>
      <w:r w:rsidR="00E21EC0">
        <w:rPr>
          <w:rFonts w:ascii="Times New Roman" w:hAnsi="Times New Roman"/>
          <w:sz w:val="30"/>
          <w:szCs w:val="30"/>
        </w:rPr>
        <w:t xml:space="preserve">возможной </w:t>
      </w:r>
      <w:r w:rsidRPr="000B71BE">
        <w:rPr>
          <w:rFonts w:ascii="Times New Roman" w:hAnsi="Times New Roman"/>
          <w:sz w:val="30"/>
          <w:szCs w:val="30"/>
        </w:rPr>
        <w:t>величины значимости нестоимостных критериев оценки заявок участников закупки приведен в приложении к настоящим Методическим рекомендациям.</w:t>
      </w:r>
      <w:bookmarkEnd w:id="2"/>
    </w:p>
    <w:p w14:paraId="74B2A803" w14:textId="77777777" w:rsidR="00952662" w:rsidRPr="000B71BE" w:rsidRDefault="00F11D87" w:rsidP="00B56BBD">
      <w:pPr>
        <w:autoSpaceDE w:val="0"/>
        <w:autoSpaceDN w:val="0"/>
        <w:adjustRightInd w:val="0"/>
        <w:spacing w:after="0" w:line="240" w:lineRule="auto"/>
        <w:ind w:firstLine="709"/>
        <w:jc w:val="both"/>
        <w:rPr>
          <w:rFonts w:ascii="Times New Roman" w:hAnsi="Times New Roman"/>
          <w:sz w:val="30"/>
          <w:szCs w:val="30"/>
        </w:rPr>
      </w:pPr>
      <w:r w:rsidRPr="000B71BE">
        <w:rPr>
          <w:rFonts w:ascii="Times New Roman" w:hAnsi="Times New Roman"/>
          <w:sz w:val="30"/>
          <w:szCs w:val="30"/>
        </w:rPr>
        <w:t>Сумма величин значимости всех критериев, предусмотренных конкурсной документацией, составляет 100 процентов.</w:t>
      </w:r>
    </w:p>
    <w:p w14:paraId="04E465A5" w14:textId="77777777" w:rsidR="00916CC6" w:rsidRPr="000B71BE" w:rsidRDefault="00916CC6" w:rsidP="00916CC6">
      <w:pPr>
        <w:pStyle w:val="ConsPlusNormal0"/>
        <w:ind w:firstLine="540"/>
        <w:jc w:val="both"/>
        <w:rPr>
          <w:rFonts w:ascii="Times New Roman" w:eastAsia="Calibri" w:hAnsi="Times New Roman"/>
          <w:sz w:val="30"/>
          <w:szCs w:val="30"/>
          <w:lang w:eastAsia="en-US"/>
        </w:rPr>
      </w:pPr>
      <w:r w:rsidRPr="000B71BE">
        <w:rPr>
          <w:rFonts w:ascii="Times New Roman" w:eastAsia="Calibri" w:hAnsi="Times New Roman"/>
          <w:sz w:val="30"/>
          <w:szCs w:val="30"/>
          <w:lang w:eastAsia="en-US"/>
        </w:rPr>
        <w:t xml:space="preserve"> При определении удельных весов критериев сопоставляется значимость критериев, входящих в комплексную оценку:</w:t>
      </w:r>
    </w:p>
    <w:p w14:paraId="491C1A5F" w14:textId="77777777" w:rsidR="00916CC6" w:rsidRPr="000B71BE" w:rsidRDefault="00916CC6" w:rsidP="00916CC6">
      <w:pPr>
        <w:pStyle w:val="ConsPlusNormal0"/>
        <w:ind w:firstLine="540"/>
        <w:jc w:val="both"/>
        <w:rPr>
          <w:rFonts w:ascii="Times New Roman" w:eastAsia="Calibri" w:hAnsi="Times New Roman"/>
          <w:sz w:val="30"/>
          <w:szCs w:val="30"/>
          <w:lang w:eastAsia="en-US"/>
        </w:rPr>
      </w:pPr>
      <w:r w:rsidRPr="000B71BE">
        <w:rPr>
          <w:rFonts w:ascii="Times New Roman" w:eastAsia="Calibri" w:hAnsi="Times New Roman"/>
          <w:sz w:val="30"/>
          <w:szCs w:val="30"/>
          <w:lang w:eastAsia="en-US"/>
        </w:rPr>
        <w:t>удельны</w:t>
      </w:r>
      <w:r w:rsidR="007B54EE" w:rsidRPr="000B71BE">
        <w:rPr>
          <w:rFonts w:ascii="Times New Roman" w:eastAsia="Calibri" w:hAnsi="Times New Roman"/>
          <w:sz w:val="30"/>
          <w:szCs w:val="30"/>
          <w:lang w:eastAsia="en-US"/>
        </w:rPr>
        <w:t>е</w:t>
      </w:r>
      <w:r w:rsidRPr="000B71BE">
        <w:rPr>
          <w:rFonts w:ascii="Times New Roman" w:eastAsia="Calibri" w:hAnsi="Times New Roman"/>
          <w:sz w:val="30"/>
          <w:szCs w:val="30"/>
          <w:lang w:eastAsia="en-US"/>
        </w:rPr>
        <w:t xml:space="preserve"> вес</w:t>
      </w:r>
      <w:r w:rsidR="007B54EE" w:rsidRPr="000B71BE">
        <w:rPr>
          <w:rFonts w:ascii="Times New Roman" w:eastAsia="Calibri" w:hAnsi="Times New Roman"/>
          <w:sz w:val="30"/>
          <w:szCs w:val="30"/>
          <w:lang w:eastAsia="en-US"/>
        </w:rPr>
        <w:t>а</w:t>
      </w:r>
      <w:r w:rsidRPr="000B71BE">
        <w:rPr>
          <w:rFonts w:ascii="Times New Roman" w:eastAsia="Calibri" w:hAnsi="Times New Roman"/>
          <w:sz w:val="30"/>
          <w:szCs w:val="30"/>
          <w:lang w:eastAsia="en-US"/>
        </w:rPr>
        <w:t xml:space="preserve"> критериев </w:t>
      </w:r>
      <w:r w:rsidR="007B54EE" w:rsidRPr="000B71BE">
        <w:rPr>
          <w:rFonts w:ascii="Times New Roman" w:eastAsia="Calibri" w:hAnsi="Times New Roman"/>
          <w:sz w:val="30"/>
          <w:szCs w:val="30"/>
          <w:lang w:eastAsia="en-US"/>
        </w:rPr>
        <w:t xml:space="preserve">определяются </w:t>
      </w:r>
      <w:r w:rsidRPr="000B71BE">
        <w:rPr>
          <w:rFonts w:ascii="Times New Roman" w:eastAsia="Calibri" w:hAnsi="Times New Roman"/>
          <w:sz w:val="30"/>
          <w:szCs w:val="30"/>
          <w:lang w:eastAsia="en-US"/>
        </w:rPr>
        <w:t>в соответствии с их значимостью;</w:t>
      </w:r>
    </w:p>
    <w:p w14:paraId="562C8787" w14:textId="77777777" w:rsidR="00771023" w:rsidRPr="000B71BE" w:rsidRDefault="00771023" w:rsidP="00771023">
      <w:pPr>
        <w:pStyle w:val="ConsPlusNormal0"/>
        <w:ind w:firstLine="540"/>
        <w:jc w:val="both"/>
        <w:rPr>
          <w:rFonts w:ascii="Times New Roman" w:eastAsia="Calibri" w:hAnsi="Times New Roman"/>
          <w:sz w:val="30"/>
          <w:szCs w:val="30"/>
          <w:lang w:eastAsia="en-US"/>
        </w:rPr>
      </w:pPr>
      <w:r w:rsidRPr="000B71BE">
        <w:rPr>
          <w:rFonts w:ascii="Times New Roman" w:eastAsia="Calibri" w:hAnsi="Times New Roman"/>
          <w:sz w:val="30"/>
          <w:szCs w:val="30"/>
          <w:lang w:eastAsia="en-US"/>
        </w:rPr>
        <w:t xml:space="preserve">оцениваемые критерии располагаются в порядке уменьшения их значимости (ранжируются) при этом первым располагается критерий, </w:t>
      </w:r>
      <w:r w:rsidRPr="000B71BE">
        <w:rPr>
          <w:rFonts w:ascii="Times New Roman" w:eastAsia="Calibri" w:hAnsi="Times New Roman"/>
          <w:sz w:val="30"/>
          <w:szCs w:val="30"/>
          <w:lang w:eastAsia="en-US"/>
        </w:rPr>
        <w:lastRenderedPageBreak/>
        <w:t>которому присвоен наибольший удельный вес;</w:t>
      </w:r>
    </w:p>
    <w:p w14:paraId="055817CB" w14:textId="77777777" w:rsidR="00916CC6" w:rsidRPr="000B71BE" w:rsidRDefault="007B54EE" w:rsidP="00916CC6">
      <w:pPr>
        <w:pStyle w:val="ConsPlusNormal0"/>
        <w:ind w:firstLine="540"/>
        <w:jc w:val="both"/>
        <w:rPr>
          <w:rFonts w:ascii="Times New Roman" w:eastAsia="Calibri" w:hAnsi="Times New Roman"/>
          <w:sz w:val="30"/>
          <w:szCs w:val="30"/>
          <w:lang w:eastAsia="en-US"/>
        </w:rPr>
      </w:pPr>
      <w:r w:rsidRPr="000B71BE">
        <w:rPr>
          <w:rFonts w:ascii="Times New Roman" w:eastAsia="Calibri" w:hAnsi="Times New Roman"/>
          <w:sz w:val="30"/>
          <w:szCs w:val="30"/>
          <w:lang w:eastAsia="en-US"/>
        </w:rPr>
        <w:t xml:space="preserve">каждый критерий сравнивается со всеми критериями </w:t>
      </w:r>
      <w:r w:rsidR="00916CC6" w:rsidRPr="000B71BE">
        <w:rPr>
          <w:rFonts w:ascii="Times New Roman" w:eastAsia="Calibri" w:hAnsi="Times New Roman"/>
          <w:sz w:val="30"/>
          <w:szCs w:val="30"/>
          <w:lang w:eastAsia="en-US"/>
        </w:rPr>
        <w:t>с целью возможного уточнения их ранжирования и придания им соответствующего удельного веса</w:t>
      </w:r>
      <w:r w:rsidR="00771023" w:rsidRPr="000B71BE">
        <w:rPr>
          <w:rFonts w:ascii="Times New Roman" w:eastAsia="Calibri" w:hAnsi="Times New Roman"/>
          <w:sz w:val="30"/>
          <w:szCs w:val="30"/>
          <w:lang w:eastAsia="en-US"/>
        </w:rPr>
        <w:t>.</w:t>
      </w:r>
    </w:p>
    <w:p w14:paraId="1F9580BE" w14:textId="5B42065E" w:rsidR="00952662" w:rsidRPr="000B71BE" w:rsidRDefault="00952662" w:rsidP="008A51D0">
      <w:pPr>
        <w:pStyle w:val="a3"/>
        <w:numPr>
          <w:ilvl w:val="0"/>
          <w:numId w:val="33"/>
        </w:numPr>
        <w:tabs>
          <w:tab w:val="left" w:pos="1134"/>
        </w:tabs>
        <w:autoSpaceDE w:val="0"/>
        <w:autoSpaceDN w:val="0"/>
        <w:adjustRightInd w:val="0"/>
        <w:spacing w:after="0" w:line="240" w:lineRule="auto"/>
        <w:ind w:left="0" w:firstLine="567"/>
        <w:jc w:val="both"/>
        <w:rPr>
          <w:rFonts w:ascii="Times New Roman" w:hAnsi="Times New Roman"/>
          <w:sz w:val="30"/>
          <w:szCs w:val="30"/>
        </w:rPr>
      </w:pPr>
      <w:r w:rsidRPr="000B71BE">
        <w:rPr>
          <w:rFonts w:ascii="Times New Roman" w:hAnsi="Times New Roman"/>
          <w:sz w:val="30"/>
          <w:szCs w:val="30"/>
        </w:rPr>
        <w:t xml:space="preserve">Информация, которую </w:t>
      </w:r>
      <w:r w:rsidR="00F11D87" w:rsidRPr="000B71BE">
        <w:rPr>
          <w:rFonts w:ascii="Times New Roman" w:hAnsi="Times New Roman"/>
          <w:sz w:val="30"/>
          <w:szCs w:val="30"/>
        </w:rPr>
        <w:t>участник</w:t>
      </w:r>
      <w:r w:rsidRPr="000B71BE">
        <w:rPr>
          <w:rFonts w:ascii="Times New Roman" w:hAnsi="Times New Roman"/>
          <w:sz w:val="30"/>
          <w:szCs w:val="30"/>
        </w:rPr>
        <w:t xml:space="preserve"> предоставляет в своих предложениях заказчику по каждому из показателей нестоимостных критериев, должна включать добросовестные заявления </w:t>
      </w:r>
      <w:r w:rsidR="00F11D87" w:rsidRPr="00271A5A">
        <w:rPr>
          <w:rFonts w:ascii="Times New Roman" w:hAnsi="Times New Roman"/>
          <w:sz w:val="30"/>
          <w:szCs w:val="30"/>
        </w:rPr>
        <w:t>участника</w:t>
      </w:r>
      <w:r w:rsidRPr="00271A5A">
        <w:rPr>
          <w:rFonts w:ascii="Times New Roman" w:hAnsi="Times New Roman"/>
          <w:sz w:val="30"/>
          <w:szCs w:val="30"/>
        </w:rPr>
        <w:t xml:space="preserve"> (например</w:t>
      </w:r>
      <w:r w:rsidR="00EF5F3E">
        <w:rPr>
          <w:rFonts w:ascii="Times New Roman" w:hAnsi="Times New Roman"/>
          <w:sz w:val="30"/>
          <w:szCs w:val="30"/>
        </w:rPr>
        <w:t>,</w:t>
      </w:r>
      <w:r w:rsidR="003E74AD" w:rsidRPr="004544BD">
        <w:rPr>
          <w:rFonts w:ascii="Times New Roman" w:hAnsi="Times New Roman"/>
          <w:sz w:val="30"/>
          <w:szCs w:val="30"/>
        </w:rPr>
        <w:t xml:space="preserve"> об </w:t>
      </w:r>
      <w:r w:rsidR="00271A5A" w:rsidRPr="00FA3DB6">
        <w:rPr>
          <w:rFonts w:ascii="Times New Roman" w:hAnsi="Times New Roman"/>
          <w:sz w:val="30"/>
          <w:szCs w:val="30"/>
        </w:rPr>
        <w:t>опыте проведения аудита</w:t>
      </w:r>
      <w:r w:rsidRPr="000B71BE">
        <w:rPr>
          <w:rFonts w:ascii="Times New Roman" w:hAnsi="Times New Roman"/>
          <w:sz w:val="30"/>
          <w:szCs w:val="30"/>
        </w:rPr>
        <w:t>), а также подтвержденные или подтверждаемые из внешних источников данные (например, сведения о результатах внешне</w:t>
      </w:r>
      <w:r w:rsidR="009F47A6">
        <w:rPr>
          <w:rFonts w:ascii="Times New Roman" w:hAnsi="Times New Roman"/>
          <w:sz w:val="30"/>
          <w:szCs w:val="30"/>
        </w:rPr>
        <w:t>й</w:t>
      </w:r>
      <w:r w:rsidRPr="000B71BE">
        <w:rPr>
          <w:rFonts w:ascii="Times New Roman" w:hAnsi="Times New Roman"/>
          <w:sz w:val="30"/>
          <w:szCs w:val="30"/>
        </w:rPr>
        <w:t xml:space="preserve"> </w:t>
      </w:r>
      <w:r w:rsidR="009F47A6">
        <w:rPr>
          <w:rFonts w:ascii="Times New Roman" w:hAnsi="Times New Roman"/>
          <w:sz w:val="30"/>
          <w:szCs w:val="30"/>
        </w:rPr>
        <w:t>оценки</w:t>
      </w:r>
      <w:r w:rsidR="009F47A6" w:rsidRPr="000B71BE">
        <w:rPr>
          <w:rFonts w:ascii="Times New Roman" w:hAnsi="Times New Roman"/>
          <w:sz w:val="30"/>
          <w:szCs w:val="30"/>
        </w:rPr>
        <w:t xml:space="preserve"> </w:t>
      </w:r>
      <w:r w:rsidRPr="000B71BE">
        <w:rPr>
          <w:rFonts w:ascii="Times New Roman" w:hAnsi="Times New Roman"/>
          <w:sz w:val="30"/>
          <w:szCs w:val="30"/>
        </w:rPr>
        <w:t xml:space="preserve">качества работы </w:t>
      </w:r>
      <w:r w:rsidR="00E97016" w:rsidRPr="000B71BE">
        <w:rPr>
          <w:rFonts w:ascii="Times New Roman" w:hAnsi="Times New Roman"/>
          <w:sz w:val="30"/>
          <w:szCs w:val="30"/>
        </w:rPr>
        <w:t>участника</w:t>
      </w:r>
      <w:r w:rsidRPr="000B71BE">
        <w:rPr>
          <w:rFonts w:ascii="Times New Roman" w:hAnsi="Times New Roman"/>
          <w:sz w:val="30"/>
          <w:szCs w:val="30"/>
        </w:rPr>
        <w:t>).</w:t>
      </w:r>
    </w:p>
    <w:p w14:paraId="4578C321" w14:textId="2BC08857" w:rsidR="004B54F9" w:rsidRDefault="00952662" w:rsidP="004B54F9">
      <w:pPr>
        <w:pStyle w:val="a3"/>
        <w:numPr>
          <w:ilvl w:val="0"/>
          <w:numId w:val="33"/>
        </w:numPr>
        <w:tabs>
          <w:tab w:val="left" w:pos="1134"/>
        </w:tabs>
        <w:autoSpaceDE w:val="0"/>
        <w:autoSpaceDN w:val="0"/>
        <w:adjustRightInd w:val="0"/>
        <w:spacing w:after="0" w:line="240" w:lineRule="auto"/>
        <w:ind w:left="0" w:firstLine="567"/>
        <w:jc w:val="both"/>
        <w:rPr>
          <w:rFonts w:ascii="Times New Roman" w:hAnsi="Times New Roman"/>
          <w:sz w:val="30"/>
          <w:szCs w:val="30"/>
        </w:rPr>
      </w:pPr>
      <w:r w:rsidRPr="000B71BE">
        <w:rPr>
          <w:rFonts w:ascii="Times New Roman" w:hAnsi="Times New Roman"/>
          <w:sz w:val="30"/>
          <w:szCs w:val="30"/>
        </w:rPr>
        <w:t xml:space="preserve">С целью подтверждения предоставленной участниками </w:t>
      </w:r>
      <w:r w:rsidR="009F47A6">
        <w:rPr>
          <w:rFonts w:ascii="Times New Roman" w:hAnsi="Times New Roman"/>
          <w:sz w:val="30"/>
          <w:szCs w:val="30"/>
        </w:rPr>
        <w:t xml:space="preserve">процедуры </w:t>
      </w:r>
      <w:r w:rsidRPr="000B71BE">
        <w:rPr>
          <w:rFonts w:ascii="Times New Roman" w:hAnsi="Times New Roman"/>
          <w:sz w:val="30"/>
          <w:szCs w:val="30"/>
        </w:rPr>
        <w:t xml:space="preserve">закупки аудита информации при наличии сомнений или сложности оценки и сравнения предложений, сходных по масштабу и специфики деятельности участников, </w:t>
      </w:r>
      <w:r w:rsidR="00F11D87" w:rsidRPr="000B71BE">
        <w:rPr>
          <w:rFonts w:ascii="Times New Roman" w:hAnsi="Times New Roman"/>
          <w:sz w:val="30"/>
          <w:szCs w:val="30"/>
        </w:rPr>
        <w:t>заказчик</w:t>
      </w:r>
      <w:r w:rsidRPr="000B71BE">
        <w:rPr>
          <w:rFonts w:ascii="Times New Roman" w:hAnsi="Times New Roman"/>
          <w:sz w:val="30"/>
          <w:szCs w:val="30"/>
        </w:rPr>
        <w:t xml:space="preserve"> вправе запрашивать у них уточняющую информацию </w:t>
      </w:r>
      <w:r w:rsidRPr="00AF5CD0">
        <w:rPr>
          <w:rFonts w:ascii="Times New Roman" w:hAnsi="Times New Roman"/>
          <w:sz w:val="30"/>
          <w:szCs w:val="30"/>
        </w:rPr>
        <w:t>по нестоимостным критериям.</w:t>
      </w:r>
      <w:bookmarkStart w:id="3" w:name="Par173"/>
      <w:bookmarkEnd w:id="3"/>
    </w:p>
    <w:p w14:paraId="44E2951E" w14:textId="1EE55E70" w:rsidR="000675D0" w:rsidRDefault="00462EBD" w:rsidP="00762DC9">
      <w:pPr>
        <w:autoSpaceDE w:val="0"/>
        <w:autoSpaceDN w:val="0"/>
        <w:adjustRightInd w:val="0"/>
        <w:spacing w:after="0" w:line="240" w:lineRule="auto"/>
        <w:ind w:right="-22" w:firstLine="602"/>
        <w:contextualSpacing/>
        <w:jc w:val="both"/>
        <w:rPr>
          <w:rFonts w:ascii="Times New Roman" w:hAnsi="Times New Roman"/>
          <w:sz w:val="30"/>
          <w:szCs w:val="30"/>
        </w:rPr>
      </w:pPr>
      <w:r w:rsidRPr="000675D0">
        <w:rPr>
          <w:rFonts w:ascii="Times New Roman" w:hAnsi="Times New Roman"/>
          <w:sz w:val="30"/>
          <w:szCs w:val="30"/>
        </w:rPr>
        <w:t xml:space="preserve">Оценка заявок участников проводится балльным методом. </w:t>
      </w:r>
      <w:r w:rsidRPr="00637461">
        <w:rPr>
          <w:rFonts w:ascii="Times New Roman" w:hAnsi="Times New Roman"/>
          <w:sz w:val="30"/>
          <w:szCs w:val="30"/>
        </w:rPr>
        <w:t>При этом к</w:t>
      </w:r>
      <w:r w:rsidR="003E616A" w:rsidRPr="0030143A">
        <w:rPr>
          <w:rFonts w:ascii="Times New Roman" w:hAnsi="Times New Roman"/>
          <w:sz w:val="30"/>
          <w:szCs w:val="30"/>
        </w:rPr>
        <w:t xml:space="preserve">аждый рассматриваемый критерий конкурсного предложения </w:t>
      </w:r>
      <w:r w:rsidR="00762DC9" w:rsidRPr="00F249FC">
        <w:rPr>
          <w:rFonts w:ascii="Times New Roman" w:hAnsi="Times New Roman"/>
          <w:sz w:val="30"/>
          <w:szCs w:val="30"/>
        </w:rPr>
        <w:t>о</w:t>
      </w:r>
      <w:r w:rsidR="003E616A" w:rsidRPr="00F249FC">
        <w:rPr>
          <w:rFonts w:ascii="Times New Roman" w:hAnsi="Times New Roman"/>
          <w:sz w:val="30"/>
          <w:szCs w:val="30"/>
        </w:rPr>
        <w:t>ценивается по десятибалльной шкале.</w:t>
      </w:r>
      <w:r w:rsidR="003E616A" w:rsidRPr="000675D0">
        <w:rPr>
          <w:rFonts w:ascii="Times New Roman" w:hAnsi="Times New Roman"/>
          <w:sz w:val="30"/>
          <w:szCs w:val="30"/>
        </w:rPr>
        <w:t xml:space="preserve"> </w:t>
      </w:r>
    </w:p>
    <w:p w14:paraId="437F685B" w14:textId="021DD20F" w:rsidR="00F556D1" w:rsidRDefault="00E70A74" w:rsidP="000675D0">
      <w:pPr>
        <w:pStyle w:val="a3"/>
        <w:numPr>
          <w:ilvl w:val="0"/>
          <w:numId w:val="33"/>
        </w:numPr>
        <w:shd w:val="clear" w:color="auto" w:fill="FFFFFF"/>
        <w:tabs>
          <w:tab w:val="left" w:pos="1134"/>
        </w:tabs>
        <w:autoSpaceDE w:val="0"/>
        <w:autoSpaceDN w:val="0"/>
        <w:adjustRightInd w:val="0"/>
        <w:spacing w:after="0" w:line="240" w:lineRule="auto"/>
        <w:ind w:left="0" w:firstLine="450"/>
        <w:jc w:val="both"/>
        <w:rPr>
          <w:rFonts w:ascii="Times New Roman" w:hAnsi="Times New Roman"/>
          <w:sz w:val="30"/>
          <w:szCs w:val="30"/>
        </w:rPr>
      </w:pPr>
      <w:r>
        <w:rPr>
          <w:rFonts w:ascii="Times New Roman" w:hAnsi="Times New Roman"/>
          <w:sz w:val="30"/>
          <w:szCs w:val="30"/>
        </w:rPr>
        <w:t xml:space="preserve">Присвоение баллов участникам по критериям, по которым производится сравнение с </w:t>
      </w:r>
      <w:r w:rsidR="001E3E6D">
        <w:rPr>
          <w:rFonts w:ascii="Times New Roman" w:hAnsi="Times New Roman"/>
          <w:sz w:val="30"/>
          <w:szCs w:val="30"/>
        </w:rPr>
        <w:t>наилучшим значением</w:t>
      </w:r>
      <w:r w:rsidR="001E3E6D" w:rsidRPr="000074F7">
        <w:rPr>
          <w:rFonts w:ascii="Times New Roman" w:hAnsi="Times New Roman"/>
          <w:sz w:val="30"/>
          <w:szCs w:val="30"/>
        </w:rPr>
        <w:t xml:space="preserve"> </w:t>
      </w:r>
      <w:r>
        <w:rPr>
          <w:rFonts w:ascii="Times New Roman" w:hAnsi="Times New Roman"/>
          <w:sz w:val="30"/>
          <w:szCs w:val="30"/>
        </w:rPr>
        <w:t>осуществляется по формулам №1 и №2, приведенным ниже. Формула №1 применяется для расчета критерия №1 и формула №2 для расчета критери</w:t>
      </w:r>
      <w:r w:rsidR="00600D05">
        <w:rPr>
          <w:rFonts w:ascii="Times New Roman" w:hAnsi="Times New Roman"/>
          <w:sz w:val="30"/>
          <w:szCs w:val="30"/>
        </w:rPr>
        <w:t>ев</w:t>
      </w:r>
      <w:r w:rsidRPr="005A53AB">
        <w:rPr>
          <w:rFonts w:ascii="Times New Roman" w:hAnsi="Times New Roman"/>
          <w:sz w:val="30"/>
          <w:szCs w:val="30"/>
        </w:rPr>
        <w:t xml:space="preserve"> №</w:t>
      </w:r>
      <w:r w:rsidR="0052279B" w:rsidRPr="005A53AB">
        <w:rPr>
          <w:rFonts w:ascii="Times New Roman" w:hAnsi="Times New Roman"/>
          <w:sz w:val="30"/>
          <w:szCs w:val="30"/>
        </w:rPr>
        <w:t>5</w:t>
      </w:r>
      <w:r>
        <w:rPr>
          <w:rFonts w:ascii="Times New Roman" w:hAnsi="Times New Roman"/>
          <w:sz w:val="30"/>
          <w:szCs w:val="30"/>
        </w:rPr>
        <w:t xml:space="preserve"> </w:t>
      </w:r>
      <w:r w:rsidR="00600D05">
        <w:rPr>
          <w:rFonts w:ascii="Times New Roman" w:hAnsi="Times New Roman"/>
          <w:sz w:val="30"/>
          <w:szCs w:val="30"/>
        </w:rPr>
        <w:t xml:space="preserve">и №6 </w:t>
      </w:r>
      <w:r>
        <w:rPr>
          <w:rFonts w:ascii="Times New Roman" w:hAnsi="Times New Roman"/>
          <w:sz w:val="30"/>
          <w:szCs w:val="30"/>
        </w:rPr>
        <w:t xml:space="preserve">согласно </w:t>
      </w:r>
      <w:r w:rsidRPr="005A53AB">
        <w:rPr>
          <w:rFonts w:ascii="Times New Roman" w:hAnsi="Times New Roman"/>
          <w:sz w:val="30"/>
          <w:szCs w:val="30"/>
        </w:rPr>
        <w:t>приложению №2</w:t>
      </w:r>
      <w:r w:rsidR="008552FA">
        <w:rPr>
          <w:rFonts w:ascii="Times New Roman" w:hAnsi="Times New Roman"/>
          <w:sz w:val="30"/>
          <w:szCs w:val="30"/>
        </w:rPr>
        <w:t xml:space="preserve">, критерия №1, согласно приложению №3 </w:t>
      </w:r>
      <w:r w:rsidR="008552FA" w:rsidRPr="005A53AB">
        <w:rPr>
          <w:rFonts w:ascii="Times New Roman" w:hAnsi="Times New Roman"/>
          <w:sz w:val="30"/>
          <w:szCs w:val="30"/>
        </w:rPr>
        <w:t>к методическим рекомендациям</w:t>
      </w:r>
      <w:r w:rsidRPr="005A53AB">
        <w:rPr>
          <w:rFonts w:ascii="Times New Roman" w:hAnsi="Times New Roman"/>
          <w:sz w:val="30"/>
          <w:szCs w:val="30"/>
        </w:rPr>
        <w:t>. Данный метод расчета также может быть использован для иных критериев, к которым не может быть применена балльная система оценивания.</w:t>
      </w:r>
    </w:p>
    <w:p w14:paraId="4D104C82" w14:textId="77777777" w:rsidR="008552FA" w:rsidRPr="005A53AB" w:rsidRDefault="008552FA" w:rsidP="008552FA">
      <w:pPr>
        <w:pStyle w:val="a3"/>
        <w:shd w:val="clear" w:color="auto" w:fill="FFFFFF"/>
        <w:tabs>
          <w:tab w:val="left" w:pos="1134"/>
        </w:tabs>
        <w:autoSpaceDE w:val="0"/>
        <w:autoSpaceDN w:val="0"/>
        <w:adjustRightInd w:val="0"/>
        <w:spacing w:after="0" w:line="240" w:lineRule="auto"/>
        <w:ind w:left="450"/>
        <w:jc w:val="both"/>
        <w:rPr>
          <w:rFonts w:ascii="Times New Roman" w:hAnsi="Times New Roman"/>
          <w:sz w:val="30"/>
          <w:szCs w:val="30"/>
        </w:rPr>
      </w:pPr>
    </w:p>
    <w:p w14:paraId="0C3C18F9" w14:textId="73B652B3" w:rsidR="00E70A74" w:rsidRPr="005A53AB" w:rsidRDefault="00E70A74" w:rsidP="00E70A74">
      <w:pPr>
        <w:pStyle w:val="a3"/>
        <w:shd w:val="clear" w:color="auto" w:fill="FFFFFF"/>
        <w:tabs>
          <w:tab w:val="left" w:pos="1134"/>
        </w:tabs>
        <w:autoSpaceDE w:val="0"/>
        <w:autoSpaceDN w:val="0"/>
        <w:adjustRightInd w:val="0"/>
        <w:spacing w:after="0" w:line="240" w:lineRule="auto"/>
        <w:ind w:left="450"/>
        <w:jc w:val="both"/>
        <w:rPr>
          <w:rFonts w:ascii="Times New Roman" w:hAnsi="Times New Roman"/>
          <w:sz w:val="30"/>
          <w:szCs w:val="30"/>
        </w:rPr>
      </w:pPr>
      <w:r w:rsidRPr="005A53AB">
        <w:rPr>
          <w:rFonts w:ascii="Times New Roman" w:hAnsi="Times New Roman"/>
          <w:sz w:val="30"/>
          <w:szCs w:val="30"/>
        </w:rPr>
        <w:t>Формула №</w:t>
      </w:r>
      <w:proofErr w:type="gramStart"/>
      <w:r w:rsidRPr="005A53AB">
        <w:rPr>
          <w:rFonts w:ascii="Times New Roman" w:hAnsi="Times New Roman"/>
          <w:sz w:val="30"/>
          <w:szCs w:val="30"/>
        </w:rPr>
        <w:t xml:space="preserve">1:  </w:t>
      </w:r>
      <w:proofErr w:type="spellStart"/>
      <w:r w:rsidRPr="005A53AB">
        <w:rPr>
          <w:rFonts w:ascii="Times New Roman" w:hAnsi="Times New Roman"/>
          <w:sz w:val="30"/>
          <w:szCs w:val="30"/>
        </w:rPr>
        <w:t>Б</w:t>
      </w:r>
      <w:proofErr w:type="gramEnd"/>
      <w:r w:rsidRPr="005A53AB">
        <w:rPr>
          <w:rFonts w:ascii="Times New Roman" w:hAnsi="Times New Roman"/>
          <w:sz w:val="30"/>
          <w:szCs w:val="30"/>
        </w:rPr>
        <w:t>i</w:t>
      </w:r>
      <w:proofErr w:type="spellEnd"/>
      <w:r w:rsidRPr="005A53AB">
        <w:rPr>
          <w:rFonts w:ascii="Times New Roman" w:hAnsi="Times New Roman"/>
          <w:sz w:val="30"/>
          <w:szCs w:val="30"/>
        </w:rPr>
        <w:t xml:space="preserve">   = 10 х </w:t>
      </w:r>
      <w:proofErr w:type="spellStart"/>
      <w:r w:rsidRPr="005A53AB">
        <w:rPr>
          <w:rFonts w:ascii="Times New Roman" w:hAnsi="Times New Roman"/>
          <w:sz w:val="30"/>
          <w:szCs w:val="30"/>
        </w:rPr>
        <w:t>Nлучi</w:t>
      </w:r>
      <w:proofErr w:type="spellEnd"/>
      <w:r w:rsidRPr="005A53AB">
        <w:rPr>
          <w:rFonts w:ascii="Times New Roman" w:hAnsi="Times New Roman"/>
          <w:sz w:val="30"/>
          <w:szCs w:val="30"/>
        </w:rPr>
        <w:t xml:space="preserve"> / </w:t>
      </w:r>
      <w:proofErr w:type="spellStart"/>
      <w:r w:rsidRPr="005A53AB">
        <w:rPr>
          <w:rFonts w:ascii="Times New Roman" w:hAnsi="Times New Roman"/>
          <w:sz w:val="30"/>
          <w:szCs w:val="30"/>
        </w:rPr>
        <w:t>Ni</w:t>
      </w:r>
      <w:proofErr w:type="spellEnd"/>
      <w:r w:rsidRPr="005A53AB">
        <w:rPr>
          <w:rFonts w:ascii="Times New Roman" w:hAnsi="Times New Roman"/>
          <w:sz w:val="30"/>
          <w:szCs w:val="30"/>
        </w:rPr>
        <w:t xml:space="preserve"> х УВ</w:t>
      </w:r>
    </w:p>
    <w:p w14:paraId="75A9BDEC" w14:textId="38C4DF46" w:rsidR="00E70A74" w:rsidRPr="005A53AB" w:rsidRDefault="00E70A74" w:rsidP="00E70A74">
      <w:pPr>
        <w:pStyle w:val="a3"/>
        <w:shd w:val="clear" w:color="auto" w:fill="FFFFFF"/>
        <w:tabs>
          <w:tab w:val="left" w:pos="1134"/>
        </w:tabs>
        <w:autoSpaceDE w:val="0"/>
        <w:autoSpaceDN w:val="0"/>
        <w:adjustRightInd w:val="0"/>
        <w:spacing w:after="0" w:line="240" w:lineRule="auto"/>
        <w:ind w:left="450"/>
        <w:jc w:val="both"/>
        <w:rPr>
          <w:rFonts w:ascii="Times New Roman" w:hAnsi="Times New Roman"/>
          <w:sz w:val="30"/>
          <w:szCs w:val="30"/>
        </w:rPr>
      </w:pPr>
      <w:r w:rsidRPr="005A53AB">
        <w:rPr>
          <w:rFonts w:ascii="Times New Roman" w:hAnsi="Times New Roman"/>
          <w:sz w:val="30"/>
          <w:szCs w:val="30"/>
        </w:rPr>
        <w:t>Формула №</w:t>
      </w:r>
      <w:proofErr w:type="gramStart"/>
      <w:r w:rsidRPr="005A53AB">
        <w:rPr>
          <w:rFonts w:ascii="Times New Roman" w:hAnsi="Times New Roman"/>
          <w:sz w:val="30"/>
          <w:szCs w:val="30"/>
        </w:rPr>
        <w:t xml:space="preserve">2:  </w:t>
      </w:r>
      <w:proofErr w:type="spellStart"/>
      <w:r w:rsidRPr="005A53AB">
        <w:rPr>
          <w:rFonts w:ascii="Times New Roman" w:hAnsi="Times New Roman"/>
          <w:sz w:val="30"/>
          <w:szCs w:val="30"/>
        </w:rPr>
        <w:t>Б</w:t>
      </w:r>
      <w:proofErr w:type="gramEnd"/>
      <w:r w:rsidRPr="005A53AB">
        <w:rPr>
          <w:rFonts w:ascii="Times New Roman" w:hAnsi="Times New Roman"/>
          <w:sz w:val="30"/>
          <w:szCs w:val="30"/>
        </w:rPr>
        <w:t>i</w:t>
      </w:r>
      <w:proofErr w:type="spellEnd"/>
      <w:r w:rsidRPr="005A53AB">
        <w:rPr>
          <w:rFonts w:ascii="Times New Roman" w:hAnsi="Times New Roman"/>
          <w:sz w:val="30"/>
          <w:szCs w:val="30"/>
        </w:rPr>
        <w:t xml:space="preserve">   = 10 х </w:t>
      </w:r>
      <w:proofErr w:type="spellStart"/>
      <w:r w:rsidRPr="005A53AB">
        <w:rPr>
          <w:rFonts w:ascii="Times New Roman" w:hAnsi="Times New Roman"/>
          <w:sz w:val="30"/>
          <w:szCs w:val="30"/>
        </w:rPr>
        <w:t>Ni</w:t>
      </w:r>
      <w:proofErr w:type="spellEnd"/>
      <w:r w:rsidRPr="005A53AB">
        <w:rPr>
          <w:rFonts w:ascii="Times New Roman" w:hAnsi="Times New Roman"/>
          <w:sz w:val="30"/>
          <w:szCs w:val="30"/>
        </w:rPr>
        <w:t xml:space="preserve"> / </w:t>
      </w:r>
      <w:proofErr w:type="spellStart"/>
      <w:r w:rsidRPr="005A53AB">
        <w:rPr>
          <w:rFonts w:ascii="Times New Roman" w:hAnsi="Times New Roman"/>
          <w:sz w:val="30"/>
          <w:szCs w:val="30"/>
        </w:rPr>
        <w:t>Nлучi</w:t>
      </w:r>
      <w:proofErr w:type="spellEnd"/>
      <w:r w:rsidRPr="005A53AB">
        <w:rPr>
          <w:rFonts w:ascii="Times New Roman" w:hAnsi="Times New Roman"/>
          <w:sz w:val="30"/>
          <w:szCs w:val="30"/>
        </w:rPr>
        <w:t xml:space="preserve"> х УВ,</w:t>
      </w:r>
    </w:p>
    <w:p w14:paraId="04AEAB40" w14:textId="77777777" w:rsidR="00E70A74" w:rsidRPr="005A53AB" w:rsidRDefault="00E70A74" w:rsidP="00E70A74">
      <w:pPr>
        <w:pStyle w:val="a3"/>
        <w:shd w:val="clear" w:color="auto" w:fill="FFFFFF"/>
        <w:tabs>
          <w:tab w:val="left" w:pos="1134"/>
        </w:tabs>
        <w:autoSpaceDE w:val="0"/>
        <w:autoSpaceDN w:val="0"/>
        <w:adjustRightInd w:val="0"/>
        <w:spacing w:after="0" w:line="240" w:lineRule="auto"/>
        <w:ind w:left="450"/>
        <w:jc w:val="both"/>
        <w:rPr>
          <w:rFonts w:ascii="Times New Roman" w:hAnsi="Times New Roman"/>
          <w:sz w:val="30"/>
          <w:szCs w:val="30"/>
        </w:rPr>
      </w:pPr>
      <w:r w:rsidRPr="005A53AB">
        <w:rPr>
          <w:rFonts w:ascii="Times New Roman" w:hAnsi="Times New Roman"/>
          <w:sz w:val="30"/>
          <w:szCs w:val="30"/>
        </w:rPr>
        <w:t xml:space="preserve"> </w:t>
      </w:r>
    </w:p>
    <w:p w14:paraId="65092256" w14:textId="396F7A2C" w:rsidR="00E70A74" w:rsidRPr="005A53AB" w:rsidRDefault="00E70A74" w:rsidP="00E70A74">
      <w:pPr>
        <w:pStyle w:val="a3"/>
        <w:shd w:val="clear" w:color="auto" w:fill="FFFFFF"/>
        <w:tabs>
          <w:tab w:val="left" w:pos="1134"/>
        </w:tabs>
        <w:autoSpaceDE w:val="0"/>
        <w:autoSpaceDN w:val="0"/>
        <w:adjustRightInd w:val="0"/>
        <w:spacing w:after="0" w:line="240" w:lineRule="auto"/>
        <w:ind w:left="450"/>
        <w:jc w:val="both"/>
        <w:rPr>
          <w:rFonts w:ascii="Times New Roman" w:hAnsi="Times New Roman"/>
          <w:sz w:val="30"/>
          <w:szCs w:val="30"/>
        </w:rPr>
      </w:pPr>
      <w:r w:rsidRPr="005A53AB">
        <w:rPr>
          <w:rFonts w:ascii="Times New Roman" w:hAnsi="Times New Roman"/>
          <w:sz w:val="30"/>
          <w:szCs w:val="30"/>
        </w:rPr>
        <w:t>где</w:t>
      </w:r>
    </w:p>
    <w:p w14:paraId="78D46867" w14:textId="77777777" w:rsidR="00E70A74" w:rsidRPr="005A53AB" w:rsidRDefault="00E70A74" w:rsidP="00E70A74">
      <w:pPr>
        <w:widowControl w:val="0"/>
        <w:autoSpaceDE w:val="0"/>
        <w:autoSpaceDN w:val="0"/>
        <w:adjustRightInd w:val="0"/>
        <w:contextualSpacing/>
        <w:jc w:val="both"/>
        <w:rPr>
          <w:rFonts w:ascii="Times New Roman" w:hAnsi="Times New Roman"/>
          <w:sz w:val="30"/>
          <w:szCs w:val="30"/>
        </w:rPr>
      </w:pPr>
      <w:r w:rsidRPr="005A53AB">
        <w:rPr>
          <w:rFonts w:ascii="Times New Roman" w:hAnsi="Times New Roman"/>
          <w:sz w:val="30"/>
          <w:szCs w:val="30"/>
        </w:rPr>
        <w:t xml:space="preserve">     </w:t>
      </w:r>
    </w:p>
    <w:p w14:paraId="2E4DE29B" w14:textId="51B45F7A" w:rsidR="00E70A74" w:rsidRPr="005A53AB" w:rsidRDefault="00E70A74" w:rsidP="00E70A74">
      <w:pPr>
        <w:widowControl w:val="0"/>
        <w:autoSpaceDE w:val="0"/>
        <w:autoSpaceDN w:val="0"/>
        <w:adjustRightInd w:val="0"/>
        <w:contextualSpacing/>
        <w:jc w:val="both"/>
        <w:rPr>
          <w:rFonts w:ascii="Times New Roman" w:hAnsi="Times New Roman"/>
          <w:sz w:val="30"/>
          <w:szCs w:val="30"/>
        </w:rPr>
      </w:pPr>
      <w:r w:rsidRPr="005A53AB">
        <w:rPr>
          <w:rFonts w:ascii="Times New Roman" w:hAnsi="Times New Roman"/>
          <w:sz w:val="30"/>
          <w:szCs w:val="30"/>
        </w:rPr>
        <w:t xml:space="preserve">     </w:t>
      </w:r>
      <w:proofErr w:type="spellStart"/>
      <w:r w:rsidRPr="005A53AB">
        <w:rPr>
          <w:rFonts w:ascii="Times New Roman" w:hAnsi="Times New Roman"/>
          <w:sz w:val="30"/>
          <w:szCs w:val="30"/>
        </w:rPr>
        <w:t>Бi</w:t>
      </w:r>
      <w:proofErr w:type="spellEnd"/>
      <w:r w:rsidRPr="005A53AB">
        <w:rPr>
          <w:rFonts w:ascii="Times New Roman" w:hAnsi="Times New Roman"/>
          <w:sz w:val="30"/>
          <w:szCs w:val="30"/>
        </w:rPr>
        <w:t xml:space="preserve">   </w:t>
      </w:r>
      <w:proofErr w:type="gramStart"/>
      <w:r w:rsidRPr="005A53AB">
        <w:rPr>
          <w:rFonts w:ascii="Times New Roman" w:hAnsi="Times New Roman"/>
          <w:sz w:val="30"/>
          <w:szCs w:val="30"/>
        </w:rPr>
        <w:t>-  количество</w:t>
      </w:r>
      <w:proofErr w:type="gramEnd"/>
      <w:r w:rsidRPr="005A53AB">
        <w:rPr>
          <w:rFonts w:ascii="Times New Roman" w:hAnsi="Times New Roman"/>
          <w:sz w:val="30"/>
          <w:szCs w:val="30"/>
        </w:rPr>
        <w:t xml:space="preserve"> баллов по критерию для i-</w:t>
      </w:r>
      <w:proofErr w:type="spellStart"/>
      <w:r w:rsidRPr="005A53AB">
        <w:rPr>
          <w:rFonts w:ascii="Times New Roman" w:hAnsi="Times New Roman"/>
          <w:sz w:val="30"/>
          <w:szCs w:val="30"/>
        </w:rPr>
        <w:t>го</w:t>
      </w:r>
      <w:proofErr w:type="spellEnd"/>
      <w:r w:rsidRPr="005A53AB">
        <w:rPr>
          <w:rFonts w:ascii="Times New Roman" w:hAnsi="Times New Roman"/>
          <w:sz w:val="30"/>
          <w:szCs w:val="30"/>
        </w:rPr>
        <w:t xml:space="preserve"> участника</w:t>
      </w:r>
      <w:r w:rsidR="00B6724F">
        <w:rPr>
          <w:rFonts w:ascii="Times New Roman" w:hAnsi="Times New Roman"/>
          <w:sz w:val="30"/>
          <w:szCs w:val="30"/>
        </w:rPr>
        <w:t>. Полученные значения округляются до двух знаков после запятой</w:t>
      </w:r>
      <w:r w:rsidRPr="005A53AB">
        <w:rPr>
          <w:rFonts w:ascii="Times New Roman" w:hAnsi="Times New Roman"/>
          <w:sz w:val="30"/>
          <w:szCs w:val="30"/>
        </w:rPr>
        <w:t>;</w:t>
      </w:r>
    </w:p>
    <w:p w14:paraId="7CFB0FB9" w14:textId="1C62E067" w:rsidR="00E70A74" w:rsidRPr="005A53AB" w:rsidRDefault="00E70A74" w:rsidP="00E70A74">
      <w:pPr>
        <w:widowControl w:val="0"/>
        <w:autoSpaceDE w:val="0"/>
        <w:autoSpaceDN w:val="0"/>
        <w:adjustRightInd w:val="0"/>
        <w:contextualSpacing/>
        <w:jc w:val="both"/>
        <w:rPr>
          <w:rFonts w:ascii="Times New Roman" w:hAnsi="Times New Roman"/>
          <w:sz w:val="30"/>
          <w:szCs w:val="30"/>
        </w:rPr>
      </w:pPr>
      <w:r w:rsidRPr="005A53AB">
        <w:rPr>
          <w:rFonts w:ascii="Times New Roman" w:hAnsi="Times New Roman"/>
          <w:sz w:val="30"/>
          <w:szCs w:val="30"/>
        </w:rPr>
        <w:t xml:space="preserve">     </w:t>
      </w:r>
      <w:proofErr w:type="spellStart"/>
      <w:r w:rsidRPr="005A53AB">
        <w:rPr>
          <w:rFonts w:ascii="Times New Roman" w:hAnsi="Times New Roman"/>
          <w:sz w:val="30"/>
          <w:szCs w:val="30"/>
        </w:rPr>
        <w:t>Ni</w:t>
      </w:r>
      <w:proofErr w:type="spellEnd"/>
      <w:r w:rsidRPr="005A53AB">
        <w:rPr>
          <w:rFonts w:ascii="Times New Roman" w:hAnsi="Times New Roman"/>
          <w:sz w:val="30"/>
          <w:szCs w:val="30"/>
        </w:rPr>
        <w:t xml:space="preserve"> - значение критерия для i-</w:t>
      </w:r>
      <w:proofErr w:type="spellStart"/>
      <w:r w:rsidRPr="005A53AB">
        <w:rPr>
          <w:rFonts w:ascii="Times New Roman" w:hAnsi="Times New Roman"/>
          <w:sz w:val="30"/>
          <w:szCs w:val="30"/>
        </w:rPr>
        <w:t>го</w:t>
      </w:r>
      <w:proofErr w:type="spellEnd"/>
      <w:r w:rsidRPr="005A53AB">
        <w:rPr>
          <w:rFonts w:ascii="Times New Roman" w:hAnsi="Times New Roman"/>
          <w:sz w:val="30"/>
          <w:szCs w:val="30"/>
        </w:rPr>
        <w:t xml:space="preserve"> участника в натуральных единицах измерения;</w:t>
      </w:r>
    </w:p>
    <w:p w14:paraId="18478DC3" w14:textId="01A1052E" w:rsidR="00E70A74" w:rsidRPr="005A53AB" w:rsidRDefault="00E70A74" w:rsidP="00E70A74">
      <w:pPr>
        <w:widowControl w:val="0"/>
        <w:autoSpaceDE w:val="0"/>
        <w:autoSpaceDN w:val="0"/>
        <w:adjustRightInd w:val="0"/>
        <w:contextualSpacing/>
        <w:jc w:val="both"/>
        <w:rPr>
          <w:rFonts w:ascii="Times New Roman" w:hAnsi="Times New Roman"/>
          <w:sz w:val="30"/>
          <w:szCs w:val="30"/>
        </w:rPr>
      </w:pPr>
      <w:r w:rsidRPr="005A53AB">
        <w:rPr>
          <w:rFonts w:ascii="Times New Roman" w:hAnsi="Times New Roman"/>
          <w:sz w:val="30"/>
          <w:szCs w:val="30"/>
        </w:rPr>
        <w:t xml:space="preserve">     </w:t>
      </w:r>
      <w:proofErr w:type="spellStart"/>
      <w:r w:rsidRPr="005A53AB">
        <w:rPr>
          <w:rFonts w:ascii="Times New Roman" w:hAnsi="Times New Roman"/>
          <w:sz w:val="30"/>
          <w:szCs w:val="30"/>
        </w:rPr>
        <w:t>Nлучi</w:t>
      </w:r>
      <w:proofErr w:type="spellEnd"/>
      <w:r w:rsidRPr="005A53AB">
        <w:rPr>
          <w:rFonts w:ascii="Times New Roman" w:hAnsi="Times New Roman"/>
          <w:sz w:val="30"/>
          <w:szCs w:val="30"/>
        </w:rPr>
        <w:t xml:space="preserve"> – лучшее значение оцениваемого критерия среди всех участников в натуральных единицах измерения;</w:t>
      </w:r>
    </w:p>
    <w:p w14:paraId="187B7F02" w14:textId="08DAFD8A" w:rsidR="00E70A74" w:rsidRPr="000074F7" w:rsidRDefault="00E70A74" w:rsidP="005A53AB">
      <w:pPr>
        <w:pStyle w:val="a3"/>
        <w:shd w:val="clear" w:color="auto" w:fill="FFFFFF"/>
        <w:tabs>
          <w:tab w:val="left" w:pos="1134"/>
        </w:tabs>
        <w:autoSpaceDE w:val="0"/>
        <w:autoSpaceDN w:val="0"/>
        <w:adjustRightInd w:val="0"/>
        <w:spacing w:after="0" w:line="240" w:lineRule="auto"/>
        <w:ind w:left="450"/>
        <w:jc w:val="both"/>
        <w:rPr>
          <w:rFonts w:ascii="Times New Roman" w:hAnsi="Times New Roman"/>
          <w:sz w:val="30"/>
          <w:szCs w:val="30"/>
        </w:rPr>
      </w:pPr>
      <w:r w:rsidRPr="000074F7">
        <w:rPr>
          <w:rFonts w:ascii="Times New Roman" w:hAnsi="Times New Roman"/>
          <w:sz w:val="30"/>
          <w:szCs w:val="30"/>
        </w:rPr>
        <w:t>УВ – удельный вес критерия</w:t>
      </w:r>
      <w:r>
        <w:rPr>
          <w:rFonts w:ascii="Times New Roman" w:hAnsi="Times New Roman"/>
          <w:sz w:val="30"/>
          <w:szCs w:val="30"/>
        </w:rPr>
        <w:t>, %</w:t>
      </w:r>
      <w:r w:rsidRPr="00FA3DB6">
        <w:rPr>
          <w:rFonts w:ascii="Times New Roman" w:hAnsi="Times New Roman"/>
          <w:sz w:val="30"/>
          <w:szCs w:val="30"/>
        </w:rPr>
        <w:t xml:space="preserve"> &lt;*&gt;</w:t>
      </w:r>
    </w:p>
    <w:p w14:paraId="132C28D6" w14:textId="77777777" w:rsidR="000675D0" w:rsidRPr="000B71BE" w:rsidRDefault="000675D0" w:rsidP="006C2AAA">
      <w:pPr>
        <w:shd w:val="clear" w:color="auto" w:fill="FFFFFF"/>
        <w:tabs>
          <w:tab w:val="left" w:pos="1134"/>
        </w:tabs>
        <w:autoSpaceDE w:val="0"/>
        <w:autoSpaceDN w:val="0"/>
        <w:adjustRightInd w:val="0"/>
        <w:spacing w:after="0" w:line="240" w:lineRule="auto"/>
        <w:contextualSpacing/>
        <w:jc w:val="both"/>
        <w:rPr>
          <w:rFonts w:ascii="Times New Roman" w:hAnsi="Times New Roman"/>
          <w:sz w:val="30"/>
          <w:szCs w:val="30"/>
        </w:rPr>
      </w:pPr>
      <w:r w:rsidRPr="000074F7">
        <w:rPr>
          <w:rFonts w:ascii="Times New Roman" w:hAnsi="Times New Roman"/>
          <w:sz w:val="30"/>
          <w:szCs w:val="30"/>
        </w:rPr>
        <w:t>-------------------------------</w:t>
      </w:r>
    </w:p>
    <w:p w14:paraId="20274A5F" w14:textId="69F11A84" w:rsidR="000675D0" w:rsidRPr="00EF218A" w:rsidRDefault="008322DE" w:rsidP="006C2AAA">
      <w:pPr>
        <w:tabs>
          <w:tab w:val="left" w:pos="1134"/>
        </w:tabs>
        <w:autoSpaceDE w:val="0"/>
        <w:autoSpaceDN w:val="0"/>
        <w:adjustRightInd w:val="0"/>
        <w:spacing w:after="0" w:line="240" w:lineRule="auto"/>
        <w:ind w:left="360"/>
        <w:jc w:val="both"/>
        <w:rPr>
          <w:rFonts w:ascii="Times New Roman" w:hAnsi="Times New Roman"/>
          <w:sz w:val="30"/>
          <w:szCs w:val="30"/>
        </w:rPr>
      </w:pPr>
      <w:r w:rsidRPr="000B71BE">
        <w:rPr>
          <w:rFonts w:ascii="Times New Roman" w:hAnsi="Times New Roman"/>
          <w:sz w:val="30"/>
          <w:szCs w:val="30"/>
        </w:rPr>
        <w:lastRenderedPageBreak/>
        <w:t>&lt;*&gt;</w:t>
      </w:r>
      <w:r>
        <w:rPr>
          <w:rFonts w:ascii="Times New Roman" w:hAnsi="Times New Roman"/>
          <w:sz w:val="30"/>
          <w:szCs w:val="30"/>
        </w:rPr>
        <w:t xml:space="preserve"> Присвоение </w:t>
      </w:r>
      <w:r w:rsidR="00EF218A">
        <w:rPr>
          <w:rFonts w:ascii="Times New Roman" w:hAnsi="Times New Roman"/>
          <w:sz w:val="30"/>
          <w:szCs w:val="30"/>
        </w:rPr>
        <w:t>баллов осуществляется с учетом особенностей, установленных приложени</w:t>
      </w:r>
      <w:r w:rsidR="008552FA">
        <w:rPr>
          <w:rFonts w:ascii="Times New Roman" w:hAnsi="Times New Roman"/>
          <w:sz w:val="30"/>
          <w:szCs w:val="30"/>
        </w:rPr>
        <w:t>я</w:t>
      </w:r>
      <w:r w:rsidR="00EF218A">
        <w:rPr>
          <w:rFonts w:ascii="Times New Roman" w:hAnsi="Times New Roman"/>
          <w:sz w:val="30"/>
          <w:szCs w:val="30"/>
        </w:rPr>
        <w:t>м</w:t>
      </w:r>
      <w:r w:rsidR="008552FA">
        <w:rPr>
          <w:rFonts w:ascii="Times New Roman" w:hAnsi="Times New Roman"/>
          <w:sz w:val="30"/>
          <w:szCs w:val="30"/>
        </w:rPr>
        <w:t>и</w:t>
      </w:r>
      <w:r w:rsidR="000219D1">
        <w:rPr>
          <w:rFonts w:ascii="Times New Roman" w:hAnsi="Times New Roman"/>
          <w:sz w:val="30"/>
          <w:szCs w:val="30"/>
        </w:rPr>
        <w:t xml:space="preserve"> 2</w:t>
      </w:r>
      <w:r w:rsidR="00EF218A">
        <w:rPr>
          <w:rFonts w:ascii="Times New Roman" w:hAnsi="Times New Roman"/>
          <w:sz w:val="30"/>
          <w:szCs w:val="30"/>
        </w:rPr>
        <w:t xml:space="preserve"> </w:t>
      </w:r>
      <w:r w:rsidR="008552FA">
        <w:rPr>
          <w:rFonts w:ascii="Times New Roman" w:hAnsi="Times New Roman"/>
          <w:sz w:val="30"/>
          <w:szCs w:val="30"/>
        </w:rPr>
        <w:t xml:space="preserve">и 3 </w:t>
      </w:r>
      <w:r w:rsidR="00EF218A">
        <w:rPr>
          <w:rFonts w:ascii="Times New Roman" w:hAnsi="Times New Roman"/>
          <w:sz w:val="30"/>
          <w:szCs w:val="30"/>
        </w:rPr>
        <w:t xml:space="preserve">к настоящим методическим рекомендациям. </w:t>
      </w:r>
    </w:p>
    <w:p w14:paraId="1E5CF3EF" w14:textId="759CAB89" w:rsidR="00F05768" w:rsidRDefault="0052279B" w:rsidP="006C2AAA">
      <w:pPr>
        <w:pStyle w:val="a3"/>
        <w:numPr>
          <w:ilvl w:val="0"/>
          <w:numId w:val="33"/>
        </w:numPr>
        <w:shd w:val="clear" w:color="auto" w:fill="FFFFFF"/>
        <w:tabs>
          <w:tab w:val="left" w:pos="1134"/>
        </w:tabs>
        <w:autoSpaceDE w:val="0"/>
        <w:autoSpaceDN w:val="0"/>
        <w:adjustRightInd w:val="0"/>
        <w:spacing w:after="0" w:line="240" w:lineRule="auto"/>
        <w:ind w:left="0" w:firstLine="450"/>
        <w:contextualSpacing w:val="0"/>
        <w:jc w:val="both"/>
        <w:rPr>
          <w:rFonts w:ascii="Times New Roman" w:hAnsi="Times New Roman"/>
          <w:sz w:val="30"/>
          <w:szCs w:val="30"/>
        </w:rPr>
      </w:pPr>
      <w:r w:rsidRPr="005A53AB">
        <w:rPr>
          <w:rFonts w:ascii="Times New Roman" w:hAnsi="Times New Roman"/>
          <w:sz w:val="30"/>
          <w:szCs w:val="30"/>
        </w:rPr>
        <w:t>Присвоение баллов участникам по критериям, по которым присваиваются баллы согласно Приложени</w:t>
      </w:r>
      <w:r w:rsidR="008552FA">
        <w:rPr>
          <w:rFonts w:ascii="Times New Roman" w:hAnsi="Times New Roman"/>
          <w:sz w:val="30"/>
          <w:szCs w:val="30"/>
        </w:rPr>
        <w:t>ям</w:t>
      </w:r>
      <w:r w:rsidRPr="005A53AB">
        <w:rPr>
          <w:rFonts w:ascii="Times New Roman" w:hAnsi="Times New Roman"/>
          <w:sz w:val="30"/>
          <w:szCs w:val="30"/>
        </w:rPr>
        <w:t xml:space="preserve"> к </w:t>
      </w:r>
      <w:r w:rsidR="008552FA">
        <w:rPr>
          <w:rFonts w:ascii="Times New Roman" w:hAnsi="Times New Roman"/>
          <w:sz w:val="30"/>
          <w:szCs w:val="30"/>
        </w:rPr>
        <w:t>настоящим м</w:t>
      </w:r>
      <w:r w:rsidRPr="005A53AB">
        <w:rPr>
          <w:rFonts w:ascii="Times New Roman" w:hAnsi="Times New Roman"/>
          <w:sz w:val="30"/>
          <w:szCs w:val="30"/>
        </w:rPr>
        <w:t>етодическим рекомендациям, осуществляется по следующей формуле</w:t>
      </w:r>
      <w:r w:rsidR="001E3E6D">
        <w:rPr>
          <w:rFonts w:ascii="Times New Roman" w:hAnsi="Times New Roman"/>
          <w:sz w:val="30"/>
          <w:szCs w:val="30"/>
        </w:rPr>
        <w:t>:</w:t>
      </w:r>
    </w:p>
    <w:p w14:paraId="166D900C" w14:textId="77777777" w:rsidR="008552FA" w:rsidRDefault="008552FA" w:rsidP="008552FA">
      <w:pPr>
        <w:pStyle w:val="a3"/>
        <w:shd w:val="clear" w:color="auto" w:fill="FFFFFF"/>
        <w:tabs>
          <w:tab w:val="left" w:pos="1134"/>
        </w:tabs>
        <w:autoSpaceDE w:val="0"/>
        <w:autoSpaceDN w:val="0"/>
        <w:adjustRightInd w:val="0"/>
        <w:spacing w:after="0" w:line="240" w:lineRule="auto"/>
        <w:ind w:left="450"/>
        <w:contextualSpacing w:val="0"/>
        <w:jc w:val="both"/>
        <w:rPr>
          <w:rFonts w:ascii="Times New Roman" w:hAnsi="Times New Roman"/>
          <w:sz w:val="30"/>
          <w:szCs w:val="30"/>
        </w:rPr>
      </w:pPr>
    </w:p>
    <w:p w14:paraId="6F06CDFF" w14:textId="043BD7C8" w:rsidR="001E3E6D" w:rsidRPr="00FA3DB6" w:rsidRDefault="0052279B" w:rsidP="00FA3DB6">
      <w:pPr>
        <w:shd w:val="clear" w:color="auto" w:fill="FFFFFF"/>
        <w:tabs>
          <w:tab w:val="left" w:pos="1134"/>
        </w:tabs>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Формула №3</w:t>
      </w:r>
      <w:r w:rsidR="008552FA">
        <w:rPr>
          <w:rFonts w:ascii="Times New Roman" w:hAnsi="Times New Roman"/>
          <w:sz w:val="30"/>
          <w:szCs w:val="30"/>
        </w:rPr>
        <w:t>:</w:t>
      </w:r>
      <w:r>
        <w:rPr>
          <w:rFonts w:ascii="Times New Roman" w:hAnsi="Times New Roman"/>
          <w:sz w:val="30"/>
          <w:szCs w:val="30"/>
        </w:rPr>
        <w:t xml:space="preserve"> </w:t>
      </w:r>
      <w:proofErr w:type="spellStart"/>
      <w:r w:rsidR="001E3E6D" w:rsidRPr="00FA3DB6">
        <w:rPr>
          <w:rFonts w:ascii="Times New Roman" w:hAnsi="Times New Roman"/>
          <w:sz w:val="30"/>
          <w:szCs w:val="30"/>
        </w:rPr>
        <w:t>Бi</w:t>
      </w:r>
      <w:proofErr w:type="spellEnd"/>
      <w:r w:rsidR="001E3E6D" w:rsidRPr="00FA3DB6">
        <w:rPr>
          <w:rFonts w:ascii="Times New Roman" w:hAnsi="Times New Roman"/>
          <w:sz w:val="30"/>
          <w:szCs w:val="30"/>
        </w:rPr>
        <w:t xml:space="preserve">   = </w:t>
      </w:r>
      <w:proofErr w:type="spellStart"/>
      <w:r w:rsidR="001E3E6D" w:rsidRPr="00FA3DB6">
        <w:rPr>
          <w:rFonts w:ascii="Times New Roman" w:hAnsi="Times New Roman"/>
          <w:sz w:val="30"/>
          <w:szCs w:val="30"/>
        </w:rPr>
        <w:t>Ni</w:t>
      </w:r>
      <w:proofErr w:type="spellEnd"/>
      <w:r w:rsidR="001E3E6D" w:rsidRPr="00FA3DB6">
        <w:rPr>
          <w:rFonts w:ascii="Times New Roman" w:hAnsi="Times New Roman"/>
          <w:sz w:val="30"/>
          <w:szCs w:val="30"/>
        </w:rPr>
        <w:t xml:space="preserve"> х УВ,</w:t>
      </w:r>
      <w:r w:rsidR="00ED124C">
        <w:rPr>
          <w:rFonts w:ascii="Times New Roman" w:hAnsi="Times New Roman"/>
          <w:sz w:val="30"/>
          <w:szCs w:val="30"/>
        </w:rPr>
        <w:t xml:space="preserve">                                                  </w:t>
      </w:r>
    </w:p>
    <w:p w14:paraId="379BE98C" w14:textId="52CE0A16" w:rsidR="001E3E6D" w:rsidRPr="00FA3DB6" w:rsidRDefault="001E3E6D" w:rsidP="00FA3DB6">
      <w:pPr>
        <w:spacing w:line="254" w:lineRule="auto"/>
        <w:rPr>
          <w:rFonts w:ascii="Times New Roman" w:hAnsi="Times New Roman"/>
          <w:sz w:val="30"/>
          <w:szCs w:val="30"/>
        </w:rPr>
      </w:pPr>
      <w:r w:rsidRPr="00FA3DB6">
        <w:rPr>
          <w:rFonts w:ascii="Times New Roman" w:hAnsi="Times New Roman"/>
          <w:sz w:val="30"/>
          <w:szCs w:val="30"/>
        </w:rPr>
        <w:t xml:space="preserve">    где     </w:t>
      </w:r>
    </w:p>
    <w:p w14:paraId="735B6338" w14:textId="77777777" w:rsidR="001E3E6D" w:rsidRPr="00FA3DB6" w:rsidRDefault="001E3E6D" w:rsidP="00FA3DB6">
      <w:pPr>
        <w:widowControl w:val="0"/>
        <w:autoSpaceDE w:val="0"/>
        <w:autoSpaceDN w:val="0"/>
        <w:adjustRightInd w:val="0"/>
        <w:rPr>
          <w:rFonts w:ascii="Times New Roman" w:hAnsi="Times New Roman"/>
          <w:sz w:val="30"/>
          <w:szCs w:val="30"/>
        </w:rPr>
      </w:pPr>
      <w:r w:rsidRPr="00FA3DB6">
        <w:rPr>
          <w:rFonts w:ascii="Times New Roman" w:hAnsi="Times New Roman"/>
          <w:sz w:val="30"/>
          <w:szCs w:val="30"/>
        </w:rPr>
        <w:t xml:space="preserve">     </w:t>
      </w:r>
      <w:proofErr w:type="spellStart"/>
      <w:r w:rsidRPr="00FA3DB6">
        <w:rPr>
          <w:rFonts w:ascii="Times New Roman" w:hAnsi="Times New Roman"/>
          <w:sz w:val="30"/>
          <w:szCs w:val="30"/>
        </w:rPr>
        <w:t>Бi</w:t>
      </w:r>
      <w:proofErr w:type="spellEnd"/>
      <w:r w:rsidRPr="00FA3DB6">
        <w:rPr>
          <w:rFonts w:ascii="Times New Roman" w:hAnsi="Times New Roman"/>
          <w:sz w:val="30"/>
          <w:szCs w:val="30"/>
        </w:rPr>
        <w:t xml:space="preserve">   </w:t>
      </w:r>
      <w:proofErr w:type="gramStart"/>
      <w:r w:rsidRPr="00FA3DB6">
        <w:rPr>
          <w:rFonts w:ascii="Times New Roman" w:hAnsi="Times New Roman"/>
          <w:sz w:val="30"/>
          <w:szCs w:val="30"/>
        </w:rPr>
        <w:t>-  количество</w:t>
      </w:r>
      <w:proofErr w:type="gramEnd"/>
      <w:r w:rsidRPr="00FA3DB6">
        <w:rPr>
          <w:rFonts w:ascii="Times New Roman" w:hAnsi="Times New Roman"/>
          <w:sz w:val="30"/>
          <w:szCs w:val="30"/>
        </w:rPr>
        <w:t xml:space="preserve"> баллов по критерию для i-</w:t>
      </w:r>
      <w:proofErr w:type="spellStart"/>
      <w:r w:rsidRPr="00FA3DB6">
        <w:rPr>
          <w:rFonts w:ascii="Times New Roman" w:hAnsi="Times New Roman"/>
          <w:sz w:val="30"/>
          <w:szCs w:val="30"/>
        </w:rPr>
        <w:t>го</w:t>
      </w:r>
      <w:proofErr w:type="spellEnd"/>
      <w:r w:rsidRPr="00FA3DB6">
        <w:rPr>
          <w:rFonts w:ascii="Times New Roman" w:hAnsi="Times New Roman"/>
          <w:sz w:val="30"/>
          <w:szCs w:val="30"/>
        </w:rPr>
        <w:t xml:space="preserve"> участника;</w:t>
      </w:r>
    </w:p>
    <w:p w14:paraId="13FA4080" w14:textId="77777777" w:rsidR="001E3E6D" w:rsidRPr="00FA3DB6" w:rsidRDefault="001E3E6D" w:rsidP="00FA3DB6">
      <w:pPr>
        <w:widowControl w:val="0"/>
        <w:autoSpaceDE w:val="0"/>
        <w:autoSpaceDN w:val="0"/>
        <w:adjustRightInd w:val="0"/>
        <w:rPr>
          <w:rFonts w:ascii="Times New Roman" w:hAnsi="Times New Roman"/>
          <w:sz w:val="30"/>
          <w:szCs w:val="30"/>
        </w:rPr>
      </w:pPr>
      <w:r w:rsidRPr="00FA3DB6">
        <w:rPr>
          <w:rFonts w:ascii="Times New Roman" w:hAnsi="Times New Roman"/>
          <w:sz w:val="30"/>
          <w:szCs w:val="30"/>
        </w:rPr>
        <w:t xml:space="preserve">     </w:t>
      </w:r>
      <w:proofErr w:type="spellStart"/>
      <w:r w:rsidRPr="00FA3DB6">
        <w:rPr>
          <w:rFonts w:ascii="Times New Roman" w:hAnsi="Times New Roman"/>
          <w:sz w:val="30"/>
          <w:szCs w:val="30"/>
        </w:rPr>
        <w:t>Ni</w:t>
      </w:r>
      <w:proofErr w:type="spellEnd"/>
      <w:r w:rsidRPr="00FA3DB6">
        <w:rPr>
          <w:rFonts w:ascii="Times New Roman" w:hAnsi="Times New Roman"/>
          <w:sz w:val="30"/>
          <w:szCs w:val="30"/>
        </w:rPr>
        <w:t xml:space="preserve"> - значение критерия для i-</w:t>
      </w:r>
      <w:proofErr w:type="spellStart"/>
      <w:r w:rsidRPr="00FA3DB6">
        <w:rPr>
          <w:rFonts w:ascii="Times New Roman" w:hAnsi="Times New Roman"/>
          <w:sz w:val="30"/>
          <w:szCs w:val="30"/>
        </w:rPr>
        <w:t>го</w:t>
      </w:r>
      <w:proofErr w:type="spellEnd"/>
      <w:r w:rsidRPr="00FA3DB6">
        <w:rPr>
          <w:rFonts w:ascii="Times New Roman" w:hAnsi="Times New Roman"/>
          <w:sz w:val="30"/>
          <w:szCs w:val="30"/>
        </w:rPr>
        <w:t xml:space="preserve"> участника в баллах;</w:t>
      </w:r>
    </w:p>
    <w:p w14:paraId="02892A5F" w14:textId="189D34E5" w:rsidR="001E3E6D" w:rsidRPr="00FA3DB6" w:rsidRDefault="0052279B" w:rsidP="00FA3DB6">
      <w:pPr>
        <w:widowControl w:val="0"/>
        <w:autoSpaceDE w:val="0"/>
        <w:autoSpaceDN w:val="0"/>
        <w:adjustRightInd w:val="0"/>
        <w:rPr>
          <w:rFonts w:ascii="Times New Roman" w:hAnsi="Times New Roman"/>
          <w:sz w:val="30"/>
          <w:szCs w:val="30"/>
        </w:rPr>
      </w:pPr>
      <w:r>
        <w:rPr>
          <w:rFonts w:ascii="Times New Roman" w:hAnsi="Times New Roman"/>
          <w:sz w:val="30"/>
          <w:szCs w:val="30"/>
        </w:rPr>
        <w:t xml:space="preserve">     </w:t>
      </w:r>
      <w:r w:rsidR="001E3E6D" w:rsidRPr="00FA3DB6">
        <w:rPr>
          <w:rFonts w:ascii="Times New Roman" w:hAnsi="Times New Roman"/>
          <w:sz w:val="30"/>
          <w:szCs w:val="30"/>
        </w:rPr>
        <w:t>УВ – удельный вес критерия, %</w:t>
      </w:r>
    </w:p>
    <w:p w14:paraId="2FD76332" w14:textId="61A59A1E" w:rsidR="00A27244" w:rsidRPr="008322DE" w:rsidRDefault="00952662" w:rsidP="006C2AAA">
      <w:pPr>
        <w:pStyle w:val="a3"/>
        <w:numPr>
          <w:ilvl w:val="0"/>
          <w:numId w:val="33"/>
        </w:numPr>
        <w:shd w:val="clear" w:color="auto" w:fill="FFFFFF"/>
        <w:tabs>
          <w:tab w:val="left" w:pos="1134"/>
        </w:tabs>
        <w:autoSpaceDE w:val="0"/>
        <w:autoSpaceDN w:val="0"/>
        <w:adjustRightInd w:val="0"/>
        <w:spacing w:after="0" w:line="240" w:lineRule="auto"/>
        <w:ind w:left="0" w:firstLine="450"/>
        <w:contextualSpacing w:val="0"/>
        <w:jc w:val="both"/>
        <w:rPr>
          <w:rFonts w:ascii="Times New Roman" w:hAnsi="Times New Roman"/>
          <w:sz w:val="30"/>
          <w:szCs w:val="30"/>
        </w:rPr>
      </w:pPr>
      <w:r w:rsidRPr="008322DE">
        <w:rPr>
          <w:rFonts w:ascii="Times New Roman" w:hAnsi="Times New Roman"/>
          <w:sz w:val="30"/>
          <w:szCs w:val="30"/>
        </w:rPr>
        <w:t>Итогов</w:t>
      </w:r>
      <w:r w:rsidR="001E3E6D">
        <w:rPr>
          <w:rFonts w:ascii="Times New Roman" w:hAnsi="Times New Roman"/>
          <w:sz w:val="30"/>
          <w:szCs w:val="30"/>
        </w:rPr>
        <w:t>ое</w:t>
      </w:r>
      <w:r w:rsidRPr="008322DE">
        <w:rPr>
          <w:rFonts w:ascii="Times New Roman" w:hAnsi="Times New Roman"/>
          <w:sz w:val="30"/>
          <w:szCs w:val="30"/>
        </w:rPr>
        <w:t xml:space="preserve"> </w:t>
      </w:r>
      <w:r w:rsidR="001E3E6D">
        <w:rPr>
          <w:rFonts w:ascii="Times New Roman" w:hAnsi="Times New Roman"/>
          <w:sz w:val="30"/>
          <w:szCs w:val="30"/>
        </w:rPr>
        <w:t>количество баллов</w:t>
      </w:r>
      <w:r w:rsidR="00FD4E57">
        <w:rPr>
          <w:rFonts w:ascii="Times New Roman" w:hAnsi="Times New Roman"/>
          <w:sz w:val="30"/>
          <w:szCs w:val="30"/>
        </w:rPr>
        <w:t xml:space="preserve">, полученных </w:t>
      </w:r>
      <w:proofErr w:type="gramStart"/>
      <w:r w:rsidR="00FD4E57">
        <w:rPr>
          <w:rFonts w:ascii="Times New Roman" w:hAnsi="Times New Roman"/>
          <w:sz w:val="30"/>
          <w:szCs w:val="30"/>
        </w:rPr>
        <w:t>участником</w:t>
      </w:r>
      <w:proofErr w:type="gramEnd"/>
      <w:r w:rsidR="00B6724F">
        <w:rPr>
          <w:rFonts w:ascii="Times New Roman" w:hAnsi="Times New Roman"/>
          <w:sz w:val="30"/>
          <w:szCs w:val="30"/>
        </w:rPr>
        <w:t xml:space="preserve"> </w:t>
      </w:r>
      <w:r w:rsidRPr="008322DE">
        <w:rPr>
          <w:rFonts w:ascii="Times New Roman" w:hAnsi="Times New Roman"/>
          <w:sz w:val="30"/>
          <w:szCs w:val="30"/>
        </w:rPr>
        <w:t xml:space="preserve">определяется путем сложения </w:t>
      </w:r>
      <w:r w:rsidR="001E3E6D">
        <w:rPr>
          <w:rFonts w:ascii="Times New Roman" w:hAnsi="Times New Roman"/>
          <w:sz w:val="30"/>
          <w:szCs w:val="30"/>
        </w:rPr>
        <w:t>баллов</w:t>
      </w:r>
      <w:r w:rsidR="001E3E6D" w:rsidRPr="008322DE">
        <w:rPr>
          <w:rFonts w:ascii="Times New Roman" w:hAnsi="Times New Roman"/>
          <w:sz w:val="30"/>
          <w:szCs w:val="30"/>
        </w:rPr>
        <w:t xml:space="preserve"> </w:t>
      </w:r>
      <w:r w:rsidRPr="008322DE">
        <w:rPr>
          <w:rFonts w:ascii="Times New Roman" w:hAnsi="Times New Roman"/>
          <w:sz w:val="30"/>
          <w:szCs w:val="30"/>
        </w:rPr>
        <w:t>по каждому критерию оценки, предусмотренному документацией</w:t>
      </w:r>
      <w:r w:rsidR="0082709F">
        <w:rPr>
          <w:rFonts w:ascii="Times New Roman" w:hAnsi="Times New Roman"/>
          <w:sz w:val="30"/>
          <w:szCs w:val="30"/>
        </w:rPr>
        <w:t xml:space="preserve"> по закупке</w:t>
      </w:r>
      <w:r w:rsidRPr="008322DE">
        <w:rPr>
          <w:rFonts w:ascii="Times New Roman" w:hAnsi="Times New Roman"/>
          <w:sz w:val="30"/>
          <w:szCs w:val="30"/>
        </w:rPr>
        <w:t>.</w:t>
      </w:r>
      <w:r w:rsidR="00A27244" w:rsidRPr="008322DE">
        <w:rPr>
          <w:rFonts w:ascii="Times New Roman" w:hAnsi="Times New Roman"/>
          <w:sz w:val="30"/>
          <w:szCs w:val="30"/>
        </w:rPr>
        <w:t xml:space="preserve"> </w:t>
      </w:r>
    </w:p>
    <w:p w14:paraId="7505536C" w14:textId="6A1FE44F" w:rsidR="00A27244" w:rsidRDefault="00A27244" w:rsidP="006C2AAA">
      <w:pPr>
        <w:pStyle w:val="a3"/>
        <w:numPr>
          <w:ilvl w:val="0"/>
          <w:numId w:val="33"/>
        </w:numPr>
        <w:shd w:val="clear" w:color="auto" w:fill="FFFFFF"/>
        <w:tabs>
          <w:tab w:val="left" w:pos="1134"/>
        </w:tabs>
        <w:autoSpaceDE w:val="0"/>
        <w:autoSpaceDN w:val="0"/>
        <w:adjustRightInd w:val="0"/>
        <w:spacing w:after="0" w:line="240" w:lineRule="auto"/>
        <w:ind w:left="0" w:firstLine="450"/>
        <w:contextualSpacing w:val="0"/>
        <w:jc w:val="both"/>
        <w:rPr>
          <w:rFonts w:ascii="Times New Roman" w:hAnsi="Times New Roman"/>
          <w:sz w:val="30"/>
          <w:szCs w:val="30"/>
        </w:rPr>
      </w:pPr>
      <w:r w:rsidRPr="00696F8C">
        <w:rPr>
          <w:rFonts w:ascii="Times New Roman" w:hAnsi="Times New Roman"/>
          <w:sz w:val="30"/>
          <w:szCs w:val="30"/>
        </w:rPr>
        <w:t>Победителем признается участник, получивший наибольшее количество баллов суммарной оценки (1</w:t>
      </w:r>
      <w:r w:rsidR="000864A3" w:rsidRPr="00696F8C">
        <w:rPr>
          <w:rFonts w:ascii="Times New Roman" w:hAnsi="Times New Roman"/>
          <w:sz w:val="30"/>
          <w:szCs w:val="30"/>
        </w:rPr>
        <w:t>–</w:t>
      </w:r>
      <w:r w:rsidRPr="00696F8C">
        <w:rPr>
          <w:rFonts w:ascii="Times New Roman" w:hAnsi="Times New Roman"/>
          <w:sz w:val="30"/>
          <w:szCs w:val="30"/>
        </w:rPr>
        <w:t xml:space="preserve">е место). </w:t>
      </w:r>
      <w:r w:rsidR="001E3E6D">
        <w:rPr>
          <w:rFonts w:ascii="Times New Roman" w:hAnsi="Times New Roman"/>
          <w:sz w:val="30"/>
          <w:szCs w:val="30"/>
        </w:rPr>
        <w:t xml:space="preserve">По набранному количеству баллов </w:t>
      </w:r>
      <w:r w:rsidRPr="00696F8C">
        <w:rPr>
          <w:rFonts w:ascii="Times New Roman" w:hAnsi="Times New Roman"/>
          <w:sz w:val="30"/>
          <w:szCs w:val="30"/>
        </w:rPr>
        <w:t>присваиваются места всем остальным участникам.</w:t>
      </w:r>
    </w:p>
    <w:p w14:paraId="6486A98D" w14:textId="70981F36" w:rsidR="00DE0C85" w:rsidRPr="00DE0C85" w:rsidRDefault="00DE0C85" w:rsidP="00DE0C85">
      <w:pPr>
        <w:pStyle w:val="a3"/>
        <w:shd w:val="clear" w:color="auto" w:fill="FFFFFF"/>
        <w:tabs>
          <w:tab w:val="left" w:pos="1134"/>
        </w:tabs>
        <w:autoSpaceDE w:val="0"/>
        <w:autoSpaceDN w:val="0"/>
        <w:adjustRightInd w:val="0"/>
        <w:spacing w:after="0" w:line="240" w:lineRule="auto"/>
        <w:ind w:left="450"/>
        <w:contextualSpacing w:val="0"/>
        <w:jc w:val="both"/>
        <w:rPr>
          <w:rFonts w:ascii="Times New Roman" w:hAnsi="Times New Roman"/>
          <w:sz w:val="30"/>
          <w:szCs w:val="30"/>
        </w:rPr>
      </w:pPr>
      <w:r>
        <w:rPr>
          <w:rFonts w:ascii="Times New Roman" w:hAnsi="Times New Roman"/>
          <w:sz w:val="30"/>
          <w:szCs w:val="30"/>
        </w:rPr>
        <w:t xml:space="preserve">Пример расчета количества баллов приведен в приложении 4. </w:t>
      </w:r>
    </w:p>
    <w:p w14:paraId="468ACE44" w14:textId="77777777" w:rsidR="00D85895" w:rsidRDefault="00D85895" w:rsidP="003F74F0">
      <w:pPr>
        <w:jc w:val="right"/>
        <w:rPr>
          <w:rFonts w:ascii="Times New Roman" w:hAnsi="Times New Roman"/>
          <w:sz w:val="30"/>
          <w:szCs w:val="30"/>
        </w:rPr>
      </w:pPr>
    </w:p>
    <w:p w14:paraId="7A2A8EB4" w14:textId="09275F97" w:rsidR="003F74F0" w:rsidRDefault="003F74F0" w:rsidP="003F74F0">
      <w:pPr>
        <w:jc w:val="right"/>
        <w:rPr>
          <w:rFonts w:ascii="Times New Roman" w:hAnsi="Times New Roman"/>
          <w:sz w:val="30"/>
          <w:szCs w:val="30"/>
        </w:rPr>
      </w:pPr>
      <w:r>
        <w:rPr>
          <w:rFonts w:ascii="Times New Roman" w:hAnsi="Times New Roman"/>
          <w:sz w:val="30"/>
          <w:szCs w:val="30"/>
        </w:rPr>
        <w:t>Приложение 1</w:t>
      </w:r>
    </w:p>
    <w:p w14:paraId="09E4C622" w14:textId="77777777" w:rsidR="00E42D18" w:rsidRPr="00E42D18" w:rsidRDefault="00E42D18" w:rsidP="00FA3DB6">
      <w:pPr>
        <w:ind w:firstLine="3828"/>
        <w:jc w:val="right"/>
        <w:rPr>
          <w:rFonts w:ascii="Times New Roman" w:hAnsi="Times New Roman"/>
          <w:sz w:val="30"/>
          <w:szCs w:val="30"/>
        </w:rPr>
      </w:pPr>
      <w:r w:rsidRPr="00401387">
        <w:rPr>
          <w:rFonts w:ascii="Times New Roman" w:hAnsi="Times New Roman"/>
          <w:sz w:val="30"/>
          <w:szCs w:val="30"/>
        </w:rPr>
        <w:t>К Методическим рекомендациям по оценке и сравнению организациями предложений участников</w:t>
      </w:r>
    </w:p>
    <w:p w14:paraId="7645D63C" w14:textId="3AD04208" w:rsidR="009E6E90" w:rsidRPr="005A53AB" w:rsidRDefault="009E6E90" w:rsidP="005A53AB">
      <w:pPr>
        <w:tabs>
          <w:tab w:val="left" w:pos="540"/>
          <w:tab w:val="left" w:pos="630"/>
          <w:tab w:val="center" w:pos="3960"/>
          <w:tab w:val="center" w:pos="7650"/>
        </w:tabs>
        <w:jc w:val="both"/>
        <w:rPr>
          <w:rFonts w:ascii="Times New Roman" w:hAnsi="Times New Roman"/>
          <w:i/>
          <w:sz w:val="30"/>
          <w:szCs w:val="30"/>
        </w:rPr>
      </w:pPr>
      <w:r w:rsidRPr="005A53AB">
        <w:rPr>
          <w:rFonts w:ascii="Times New Roman" w:hAnsi="Times New Roman"/>
          <w:i/>
          <w:sz w:val="30"/>
          <w:szCs w:val="30"/>
        </w:rPr>
        <w:t>В случае участия в закупке аудита отчетности, составленной в соответствии с требованиями законодательства Республики Беларусь.</w:t>
      </w:r>
    </w:p>
    <w:p w14:paraId="2F7150E2" w14:textId="7933FD6F" w:rsidR="003F74F0" w:rsidRDefault="00E42D18" w:rsidP="005A53AB">
      <w:pPr>
        <w:jc w:val="center"/>
        <w:rPr>
          <w:rFonts w:ascii="Times New Roman" w:hAnsi="Times New Roman"/>
          <w:sz w:val="30"/>
          <w:szCs w:val="30"/>
        </w:rPr>
      </w:pPr>
      <w:r>
        <w:rPr>
          <w:rFonts w:ascii="Times New Roman" w:hAnsi="Times New Roman"/>
          <w:sz w:val="30"/>
          <w:szCs w:val="30"/>
        </w:rPr>
        <w:t>ЗАЯВЛЕНИЕ О ПОДТВЕРЖДЕНИИ НЕЗАВИСИМОСТИ</w:t>
      </w:r>
    </w:p>
    <w:p w14:paraId="1E55610C" w14:textId="2BA6F503" w:rsidR="009E6E90" w:rsidRDefault="003F74F0" w:rsidP="00EF0752">
      <w:pPr>
        <w:tabs>
          <w:tab w:val="left" w:pos="540"/>
          <w:tab w:val="left" w:pos="630"/>
          <w:tab w:val="center" w:pos="3960"/>
          <w:tab w:val="center" w:pos="7650"/>
        </w:tabs>
        <w:ind w:firstLine="709"/>
        <w:jc w:val="both"/>
        <w:rPr>
          <w:rFonts w:ascii="Times New Roman" w:hAnsi="Times New Roman"/>
          <w:sz w:val="30"/>
          <w:szCs w:val="30"/>
        </w:rPr>
      </w:pPr>
      <w:r w:rsidRPr="00C75744">
        <w:rPr>
          <w:rFonts w:ascii="Times New Roman" w:hAnsi="Times New Roman"/>
          <w:sz w:val="30"/>
          <w:szCs w:val="30"/>
        </w:rPr>
        <w:t>Настоящим подтверждается, что ________________(</w:t>
      </w:r>
      <w:r w:rsidRPr="005A53AB">
        <w:rPr>
          <w:rFonts w:ascii="Times New Roman" w:hAnsi="Times New Roman"/>
          <w:i/>
          <w:sz w:val="20"/>
          <w:szCs w:val="20"/>
        </w:rPr>
        <w:t>наименование (ФИО) участника</w:t>
      </w:r>
      <w:r w:rsidRPr="00C75744">
        <w:rPr>
          <w:rFonts w:ascii="Times New Roman" w:hAnsi="Times New Roman"/>
          <w:sz w:val="30"/>
          <w:szCs w:val="30"/>
        </w:rPr>
        <w:t xml:space="preserve">) </w:t>
      </w:r>
      <w:r w:rsidR="009E6E90" w:rsidRPr="005A53AB">
        <w:rPr>
          <w:rFonts w:ascii="Times New Roman" w:hAnsi="Times New Roman"/>
          <w:sz w:val="30"/>
          <w:szCs w:val="30"/>
        </w:rPr>
        <w:t xml:space="preserve">при оказании аудиторских услуг, предусмотренных </w:t>
      </w:r>
      <w:r w:rsidR="009E6E90">
        <w:rPr>
          <w:rFonts w:ascii="Times New Roman" w:hAnsi="Times New Roman"/>
          <w:sz w:val="30"/>
          <w:szCs w:val="30"/>
        </w:rPr>
        <w:t>конкурсом</w:t>
      </w:r>
      <w:r w:rsidR="009E6E90" w:rsidRPr="005A53AB">
        <w:rPr>
          <w:rFonts w:ascii="Times New Roman" w:hAnsi="Times New Roman"/>
          <w:sz w:val="30"/>
          <w:szCs w:val="30"/>
        </w:rPr>
        <w:t>, обеспечивает выполнение требований по независимости, предусмотренных Законом Республики Беларусь «Об аудиторской деятельности», Национальным правилом аудиторской деятельности «Профессиональная этика лиц, оказывающих аудиторские услуги»</w:t>
      </w:r>
      <w:r w:rsidR="009E6E90">
        <w:rPr>
          <w:rFonts w:ascii="Times New Roman" w:hAnsi="Times New Roman"/>
          <w:sz w:val="30"/>
          <w:szCs w:val="30"/>
        </w:rPr>
        <w:t>.</w:t>
      </w:r>
    </w:p>
    <w:p w14:paraId="4C78DCFB" w14:textId="77777777" w:rsidR="009E6E90" w:rsidRDefault="009E6E90" w:rsidP="009E6E90">
      <w:pPr>
        <w:jc w:val="both"/>
        <w:rPr>
          <w:rFonts w:ascii="Times New Roman" w:hAnsi="Times New Roman"/>
          <w:sz w:val="30"/>
          <w:szCs w:val="30"/>
        </w:rPr>
      </w:pPr>
      <w:r>
        <w:rPr>
          <w:rFonts w:ascii="Times New Roman" w:hAnsi="Times New Roman"/>
          <w:sz w:val="30"/>
          <w:szCs w:val="30"/>
        </w:rPr>
        <w:t>_______________________/ _________________________ / _____________/</w:t>
      </w:r>
    </w:p>
    <w:p w14:paraId="53C257EF" w14:textId="77777777" w:rsidR="009E6E90" w:rsidRPr="001A4F62" w:rsidRDefault="009E6E90" w:rsidP="009E6E90">
      <w:pPr>
        <w:jc w:val="both"/>
        <w:rPr>
          <w:rFonts w:ascii="Times New Roman" w:hAnsi="Times New Roman"/>
          <w:i/>
          <w:sz w:val="18"/>
          <w:szCs w:val="18"/>
        </w:rPr>
      </w:pPr>
      <w:r w:rsidRPr="001A4F62">
        <w:rPr>
          <w:rFonts w:ascii="Times New Roman" w:hAnsi="Times New Roman"/>
          <w:i/>
          <w:sz w:val="18"/>
          <w:szCs w:val="18"/>
        </w:rPr>
        <w:t>(</w:t>
      </w:r>
      <w:proofErr w:type="gramStart"/>
      <w:r w:rsidRPr="001A4F62">
        <w:rPr>
          <w:rFonts w:ascii="Times New Roman" w:hAnsi="Times New Roman"/>
          <w:i/>
          <w:sz w:val="18"/>
          <w:szCs w:val="18"/>
        </w:rPr>
        <w:t>Должность)</w:t>
      </w:r>
      <w:r>
        <w:rPr>
          <w:rFonts w:ascii="Times New Roman" w:hAnsi="Times New Roman"/>
          <w:i/>
          <w:sz w:val="18"/>
          <w:szCs w:val="18"/>
        </w:rPr>
        <w:t xml:space="preserve">   </w:t>
      </w:r>
      <w:proofErr w:type="gramEnd"/>
      <w:r>
        <w:rPr>
          <w:rFonts w:ascii="Times New Roman" w:hAnsi="Times New Roman"/>
          <w:i/>
          <w:sz w:val="18"/>
          <w:szCs w:val="18"/>
        </w:rPr>
        <w:t xml:space="preserve">                                                 </w:t>
      </w:r>
      <w:r w:rsidRPr="001A4F62">
        <w:rPr>
          <w:rFonts w:ascii="Times New Roman" w:hAnsi="Times New Roman"/>
          <w:i/>
          <w:sz w:val="18"/>
          <w:szCs w:val="18"/>
        </w:rPr>
        <w:t xml:space="preserve">                              (подпись)  </w:t>
      </w:r>
      <w:r>
        <w:rPr>
          <w:rFonts w:ascii="Times New Roman" w:hAnsi="Times New Roman"/>
          <w:i/>
          <w:sz w:val="18"/>
          <w:szCs w:val="18"/>
        </w:rPr>
        <w:t xml:space="preserve">           </w:t>
      </w:r>
      <w:r w:rsidRPr="001A4F62">
        <w:rPr>
          <w:rFonts w:ascii="Times New Roman" w:hAnsi="Times New Roman"/>
          <w:i/>
          <w:sz w:val="18"/>
          <w:szCs w:val="18"/>
        </w:rPr>
        <w:t xml:space="preserve">     </w:t>
      </w:r>
      <w:r>
        <w:rPr>
          <w:rFonts w:ascii="Times New Roman" w:hAnsi="Times New Roman"/>
          <w:i/>
          <w:sz w:val="18"/>
          <w:szCs w:val="18"/>
        </w:rPr>
        <w:t xml:space="preserve">       </w:t>
      </w:r>
      <w:r w:rsidRPr="001A4F62">
        <w:rPr>
          <w:rFonts w:ascii="Times New Roman" w:hAnsi="Times New Roman"/>
          <w:i/>
          <w:sz w:val="18"/>
          <w:szCs w:val="18"/>
        </w:rPr>
        <w:t xml:space="preserve">                     (расшифровка подписи)</w:t>
      </w:r>
    </w:p>
    <w:p w14:paraId="6C41C6D7" w14:textId="77777777" w:rsidR="009E6E90" w:rsidRDefault="009E6E90" w:rsidP="009E6E90">
      <w:pPr>
        <w:tabs>
          <w:tab w:val="left" w:pos="540"/>
          <w:tab w:val="left" w:pos="630"/>
          <w:tab w:val="center" w:pos="3960"/>
          <w:tab w:val="center" w:pos="7650"/>
        </w:tabs>
        <w:jc w:val="both"/>
        <w:rPr>
          <w:rFonts w:ascii="Times New Roman" w:hAnsi="Times New Roman"/>
          <w:sz w:val="30"/>
          <w:szCs w:val="30"/>
        </w:rPr>
      </w:pPr>
    </w:p>
    <w:p w14:paraId="33072B04" w14:textId="0F66000A" w:rsidR="009E6E90" w:rsidRPr="005A53AB" w:rsidRDefault="009E6E90" w:rsidP="009E6E90">
      <w:pPr>
        <w:tabs>
          <w:tab w:val="left" w:pos="540"/>
          <w:tab w:val="left" w:pos="630"/>
          <w:tab w:val="center" w:pos="3960"/>
          <w:tab w:val="center" w:pos="7650"/>
        </w:tabs>
        <w:jc w:val="both"/>
        <w:rPr>
          <w:rFonts w:ascii="Times New Roman" w:hAnsi="Times New Roman"/>
          <w:i/>
          <w:sz w:val="30"/>
          <w:szCs w:val="30"/>
        </w:rPr>
      </w:pPr>
      <w:r w:rsidRPr="005A53AB">
        <w:rPr>
          <w:rFonts w:ascii="Times New Roman" w:hAnsi="Times New Roman"/>
          <w:i/>
          <w:sz w:val="30"/>
          <w:szCs w:val="30"/>
        </w:rPr>
        <w:lastRenderedPageBreak/>
        <w:t xml:space="preserve">В случае участия в закупке аудита отчетности, составленной </w:t>
      </w:r>
      <w:r w:rsidR="003222EC">
        <w:rPr>
          <w:rFonts w:ascii="Times New Roman" w:hAnsi="Times New Roman"/>
          <w:i/>
          <w:sz w:val="30"/>
          <w:szCs w:val="30"/>
        </w:rPr>
        <w:t>по</w:t>
      </w:r>
      <w:r w:rsidRPr="005A53AB">
        <w:rPr>
          <w:rFonts w:ascii="Times New Roman" w:hAnsi="Times New Roman"/>
          <w:i/>
          <w:sz w:val="30"/>
          <w:szCs w:val="30"/>
        </w:rPr>
        <w:t xml:space="preserve"> </w:t>
      </w:r>
      <w:r w:rsidR="003222EC">
        <w:rPr>
          <w:rFonts w:ascii="Times New Roman" w:hAnsi="Times New Roman"/>
          <w:i/>
          <w:sz w:val="30"/>
          <w:szCs w:val="30"/>
        </w:rPr>
        <w:t>МСФО</w:t>
      </w:r>
      <w:r w:rsidRPr="005A53AB">
        <w:rPr>
          <w:rFonts w:ascii="Times New Roman" w:hAnsi="Times New Roman"/>
          <w:i/>
          <w:sz w:val="30"/>
          <w:szCs w:val="30"/>
        </w:rPr>
        <w:t>.</w:t>
      </w:r>
    </w:p>
    <w:p w14:paraId="4DD08EB9" w14:textId="55003422" w:rsidR="009E6E90" w:rsidRDefault="009E6E90" w:rsidP="009E6E90">
      <w:pPr>
        <w:jc w:val="center"/>
        <w:rPr>
          <w:rFonts w:ascii="Times New Roman" w:hAnsi="Times New Roman"/>
          <w:sz w:val="30"/>
          <w:szCs w:val="30"/>
        </w:rPr>
      </w:pPr>
      <w:r>
        <w:rPr>
          <w:rFonts w:ascii="Times New Roman" w:hAnsi="Times New Roman"/>
          <w:sz w:val="30"/>
          <w:szCs w:val="30"/>
        </w:rPr>
        <w:t>ЗАЯВЛЕНИЕ О ПОДТВЕРЖДЕНИИ НЕЗАВИСИМОСТИ</w:t>
      </w:r>
    </w:p>
    <w:p w14:paraId="402E8323" w14:textId="08BFA829" w:rsidR="009E6E90" w:rsidRPr="005A53AB" w:rsidRDefault="009E6E90" w:rsidP="005A53AB">
      <w:pPr>
        <w:tabs>
          <w:tab w:val="left" w:pos="540"/>
          <w:tab w:val="left" w:pos="630"/>
          <w:tab w:val="center" w:pos="3960"/>
          <w:tab w:val="center" w:pos="7650"/>
        </w:tabs>
        <w:ind w:firstLine="709"/>
        <w:jc w:val="both"/>
        <w:rPr>
          <w:rFonts w:ascii="Times New Roman" w:hAnsi="Times New Roman"/>
          <w:sz w:val="30"/>
          <w:szCs w:val="30"/>
        </w:rPr>
      </w:pPr>
      <w:r w:rsidRPr="00C75744">
        <w:rPr>
          <w:rFonts w:ascii="Times New Roman" w:hAnsi="Times New Roman"/>
          <w:sz w:val="30"/>
          <w:szCs w:val="30"/>
        </w:rPr>
        <w:t>Настоящим подтверждается, что ________________(</w:t>
      </w:r>
      <w:r w:rsidRPr="00401387">
        <w:rPr>
          <w:rFonts w:ascii="Times New Roman" w:hAnsi="Times New Roman"/>
          <w:i/>
          <w:sz w:val="20"/>
          <w:szCs w:val="20"/>
        </w:rPr>
        <w:t>наименование (ФИО) участника</w:t>
      </w:r>
      <w:r w:rsidRPr="00C75744">
        <w:rPr>
          <w:rFonts w:ascii="Times New Roman" w:hAnsi="Times New Roman"/>
          <w:sz w:val="30"/>
          <w:szCs w:val="30"/>
        </w:rPr>
        <w:t>)</w:t>
      </w:r>
      <w:r>
        <w:rPr>
          <w:rFonts w:ascii="Times New Roman" w:hAnsi="Times New Roman"/>
          <w:sz w:val="30"/>
          <w:szCs w:val="30"/>
        </w:rPr>
        <w:t xml:space="preserve"> </w:t>
      </w:r>
      <w:r w:rsidRPr="005A53AB">
        <w:rPr>
          <w:rFonts w:ascii="Times New Roman" w:hAnsi="Times New Roman"/>
          <w:sz w:val="30"/>
          <w:szCs w:val="30"/>
        </w:rPr>
        <w:t xml:space="preserve">при оказании аудиторских услуг, предусмотренных </w:t>
      </w:r>
      <w:r>
        <w:rPr>
          <w:rFonts w:ascii="Times New Roman" w:hAnsi="Times New Roman"/>
          <w:sz w:val="30"/>
          <w:szCs w:val="30"/>
        </w:rPr>
        <w:t>конкурсом</w:t>
      </w:r>
      <w:r w:rsidRPr="005A53AB">
        <w:rPr>
          <w:rFonts w:ascii="Times New Roman" w:hAnsi="Times New Roman"/>
          <w:sz w:val="30"/>
          <w:szCs w:val="30"/>
        </w:rPr>
        <w:t>, обеспечивает выполнение требований по независимости, предусмотренных Законом Республики Беларусь «Об аудиторской деятельности», Национальным правилом аудиторской деятельности «Профессиональная этика лиц, оказывающих аудиторские услуги», а также Международным Кодексом этики профессиональных бухгалтеров, утвержденным Международным Комитетом стандартов этики для бухгалтеров (в случае выполнения аудитов отчетностей, составленных по требованиям МСФО)</w:t>
      </w:r>
      <w:r>
        <w:rPr>
          <w:rFonts w:ascii="Times New Roman" w:hAnsi="Times New Roman"/>
          <w:sz w:val="30"/>
          <w:szCs w:val="30"/>
        </w:rPr>
        <w:t>.</w:t>
      </w:r>
    </w:p>
    <w:p w14:paraId="44250ADE" w14:textId="17F6125E" w:rsidR="003F74F0" w:rsidRDefault="003F74F0" w:rsidP="003F74F0">
      <w:pPr>
        <w:jc w:val="both"/>
        <w:rPr>
          <w:rFonts w:ascii="Times New Roman" w:hAnsi="Times New Roman"/>
          <w:sz w:val="30"/>
          <w:szCs w:val="30"/>
        </w:rPr>
      </w:pPr>
    </w:p>
    <w:p w14:paraId="5C1EC5BB" w14:textId="3EFB1F95" w:rsidR="003F74F0" w:rsidRDefault="003F74F0" w:rsidP="003F74F0">
      <w:pPr>
        <w:jc w:val="both"/>
        <w:rPr>
          <w:rFonts w:ascii="Times New Roman" w:hAnsi="Times New Roman"/>
          <w:sz w:val="30"/>
          <w:szCs w:val="30"/>
        </w:rPr>
      </w:pPr>
      <w:r>
        <w:rPr>
          <w:rFonts w:ascii="Times New Roman" w:hAnsi="Times New Roman"/>
          <w:sz w:val="30"/>
          <w:szCs w:val="30"/>
        </w:rPr>
        <w:t>_______________________/ _________________________ / __</w:t>
      </w:r>
      <w:r w:rsidR="000E6076">
        <w:rPr>
          <w:rFonts w:ascii="Times New Roman" w:hAnsi="Times New Roman"/>
          <w:sz w:val="30"/>
          <w:szCs w:val="30"/>
        </w:rPr>
        <w:t>____</w:t>
      </w:r>
      <w:r>
        <w:rPr>
          <w:rFonts w:ascii="Times New Roman" w:hAnsi="Times New Roman"/>
          <w:sz w:val="30"/>
          <w:szCs w:val="30"/>
        </w:rPr>
        <w:t>_______/</w:t>
      </w:r>
    </w:p>
    <w:p w14:paraId="1399EC5E" w14:textId="0848537C" w:rsidR="003F74F0" w:rsidRDefault="003F74F0" w:rsidP="003F74F0">
      <w:pPr>
        <w:jc w:val="both"/>
        <w:rPr>
          <w:rFonts w:ascii="Times New Roman" w:hAnsi="Times New Roman"/>
          <w:sz w:val="30"/>
          <w:szCs w:val="30"/>
        </w:rPr>
      </w:pPr>
      <w:r w:rsidRPr="001A4F62">
        <w:rPr>
          <w:rFonts w:ascii="Times New Roman" w:hAnsi="Times New Roman"/>
          <w:i/>
          <w:sz w:val="18"/>
          <w:szCs w:val="18"/>
        </w:rPr>
        <w:t>(</w:t>
      </w:r>
      <w:proofErr w:type="gramStart"/>
      <w:r w:rsidRPr="001A4F62">
        <w:rPr>
          <w:rFonts w:ascii="Times New Roman" w:hAnsi="Times New Roman"/>
          <w:i/>
          <w:sz w:val="18"/>
          <w:szCs w:val="18"/>
        </w:rPr>
        <w:t>Должность)</w:t>
      </w:r>
      <w:r>
        <w:rPr>
          <w:rFonts w:ascii="Times New Roman" w:hAnsi="Times New Roman"/>
          <w:i/>
          <w:sz w:val="18"/>
          <w:szCs w:val="18"/>
        </w:rPr>
        <w:t xml:space="preserve">   </w:t>
      </w:r>
      <w:proofErr w:type="gramEnd"/>
      <w:r>
        <w:rPr>
          <w:rFonts w:ascii="Times New Roman" w:hAnsi="Times New Roman"/>
          <w:i/>
          <w:sz w:val="18"/>
          <w:szCs w:val="18"/>
        </w:rPr>
        <w:t xml:space="preserve">                                                 </w:t>
      </w:r>
      <w:r w:rsidRPr="001A4F62">
        <w:rPr>
          <w:rFonts w:ascii="Times New Roman" w:hAnsi="Times New Roman"/>
          <w:i/>
          <w:sz w:val="18"/>
          <w:szCs w:val="18"/>
        </w:rPr>
        <w:t xml:space="preserve">                              (подпись)  </w:t>
      </w:r>
      <w:r>
        <w:rPr>
          <w:rFonts w:ascii="Times New Roman" w:hAnsi="Times New Roman"/>
          <w:i/>
          <w:sz w:val="18"/>
          <w:szCs w:val="18"/>
        </w:rPr>
        <w:t xml:space="preserve">           </w:t>
      </w:r>
      <w:r w:rsidRPr="001A4F62">
        <w:rPr>
          <w:rFonts w:ascii="Times New Roman" w:hAnsi="Times New Roman"/>
          <w:i/>
          <w:sz w:val="18"/>
          <w:szCs w:val="18"/>
        </w:rPr>
        <w:t xml:space="preserve">     </w:t>
      </w:r>
      <w:r w:rsidR="000E6076">
        <w:rPr>
          <w:rFonts w:ascii="Times New Roman" w:hAnsi="Times New Roman"/>
          <w:i/>
          <w:sz w:val="18"/>
          <w:szCs w:val="18"/>
        </w:rPr>
        <w:t xml:space="preserve">       </w:t>
      </w:r>
      <w:r w:rsidRPr="001A4F62">
        <w:rPr>
          <w:rFonts w:ascii="Times New Roman" w:hAnsi="Times New Roman"/>
          <w:i/>
          <w:sz w:val="18"/>
          <w:szCs w:val="18"/>
        </w:rPr>
        <w:t xml:space="preserve">                     (расшифровка подписи)</w:t>
      </w:r>
    </w:p>
    <w:p w14:paraId="130D943D" w14:textId="77777777" w:rsidR="003F74F0" w:rsidRPr="00C75744" w:rsidRDefault="003F74F0" w:rsidP="003F74F0">
      <w:pPr>
        <w:jc w:val="both"/>
        <w:rPr>
          <w:rFonts w:ascii="Times New Roman" w:hAnsi="Times New Roman"/>
          <w:sz w:val="30"/>
          <w:szCs w:val="30"/>
        </w:rPr>
      </w:pPr>
    </w:p>
    <w:p w14:paraId="685E4367" w14:textId="5E78E0B6" w:rsidR="00C11FD6" w:rsidRPr="00FA3DB6" w:rsidRDefault="00C11FD6" w:rsidP="00FA3DB6">
      <w:pPr>
        <w:shd w:val="clear" w:color="auto" w:fill="FFFFFF"/>
        <w:tabs>
          <w:tab w:val="left" w:pos="1134"/>
        </w:tabs>
        <w:autoSpaceDE w:val="0"/>
        <w:autoSpaceDN w:val="0"/>
        <w:adjustRightInd w:val="0"/>
        <w:spacing w:after="0" w:line="240" w:lineRule="auto"/>
        <w:jc w:val="both"/>
        <w:rPr>
          <w:rFonts w:ascii="Times New Roman" w:hAnsi="Times New Roman"/>
          <w:sz w:val="30"/>
          <w:szCs w:val="30"/>
        </w:rPr>
        <w:sectPr w:rsidR="00C11FD6" w:rsidRPr="00FA3DB6" w:rsidSect="000864A3">
          <w:headerReference w:type="even" r:id="rId8"/>
          <w:headerReference w:type="default" r:id="rId9"/>
          <w:footerReference w:type="even" r:id="rId10"/>
          <w:footerReference w:type="default" r:id="rId11"/>
          <w:headerReference w:type="first" r:id="rId12"/>
          <w:footerReference w:type="first" r:id="rId13"/>
          <w:pgSz w:w="11906" w:h="16838"/>
          <w:pgMar w:top="1134" w:right="849" w:bottom="992" w:left="1440" w:header="709" w:footer="709" w:gutter="0"/>
          <w:cols w:space="708"/>
          <w:docGrid w:linePitch="360"/>
        </w:sectPr>
      </w:pPr>
    </w:p>
    <w:p w14:paraId="034CB949" w14:textId="40836010" w:rsidR="001B109B" w:rsidRDefault="001B109B" w:rsidP="007B60BC">
      <w:pPr>
        <w:ind w:firstLine="708"/>
        <w:jc w:val="right"/>
        <w:rPr>
          <w:rFonts w:ascii="Times New Roman" w:hAnsi="Times New Roman"/>
          <w:sz w:val="30"/>
          <w:szCs w:val="30"/>
        </w:rPr>
      </w:pPr>
      <w:r w:rsidRPr="000B71BE">
        <w:rPr>
          <w:rFonts w:ascii="Times New Roman" w:hAnsi="Times New Roman"/>
          <w:sz w:val="30"/>
          <w:szCs w:val="30"/>
        </w:rPr>
        <w:lastRenderedPageBreak/>
        <w:tab/>
      </w:r>
      <w:r w:rsidRPr="000B71BE">
        <w:rPr>
          <w:rFonts w:ascii="Times New Roman" w:hAnsi="Times New Roman"/>
          <w:sz w:val="30"/>
          <w:szCs w:val="30"/>
        </w:rPr>
        <w:tab/>
      </w:r>
      <w:r w:rsidRPr="000B71BE">
        <w:rPr>
          <w:rFonts w:ascii="Times New Roman" w:hAnsi="Times New Roman"/>
          <w:sz w:val="30"/>
          <w:szCs w:val="30"/>
        </w:rPr>
        <w:tab/>
      </w:r>
      <w:r w:rsidRPr="000B71BE">
        <w:rPr>
          <w:rFonts w:ascii="Times New Roman" w:hAnsi="Times New Roman"/>
          <w:sz w:val="30"/>
          <w:szCs w:val="30"/>
        </w:rPr>
        <w:tab/>
      </w:r>
      <w:r w:rsidRPr="000B71BE">
        <w:rPr>
          <w:rFonts w:ascii="Times New Roman" w:hAnsi="Times New Roman"/>
          <w:sz w:val="30"/>
          <w:szCs w:val="30"/>
        </w:rPr>
        <w:tab/>
      </w:r>
      <w:r w:rsidRPr="000B71BE">
        <w:rPr>
          <w:rFonts w:ascii="Times New Roman" w:hAnsi="Times New Roman"/>
          <w:sz w:val="30"/>
          <w:szCs w:val="30"/>
        </w:rPr>
        <w:tab/>
      </w:r>
      <w:r w:rsidRPr="000B71BE">
        <w:rPr>
          <w:rFonts w:ascii="Times New Roman" w:hAnsi="Times New Roman"/>
          <w:sz w:val="30"/>
          <w:szCs w:val="30"/>
        </w:rPr>
        <w:tab/>
      </w:r>
      <w:r w:rsidRPr="000B71BE">
        <w:rPr>
          <w:rFonts w:ascii="Times New Roman" w:hAnsi="Times New Roman"/>
          <w:sz w:val="30"/>
          <w:szCs w:val="30"/>
        </w:rPr>
        <w:tab/>
        <w:t>Приложение</w:t>
      </w:r>
      <w:r w:rsidR="007050FE">
        <w:rPr>
          <w:rFonts w:ascii="Times New Roman" w:hAnsi="Times New Roman"/>
          <w:sz w:val="30"/>
          <w:szCs w:val="30"/>
        </w:rPr>
        <w:t xml:space="preserve"> </w:t>
      </w:r>
      <w:r w:rsidR="003F74F0">
        <w:rPr>
          <w:rFonts w:ascii="Times New Roman" w:hAnsi="Times New Roman"/>
          <w:sz w:val="30"/>
          <w:szCs w:val="30"/>
        </w:rPr>
        <w:t>2</w:t>
      </w:r>
    </w:p>
    <w:p w14:paraId="50FF26E9" w14:textId="75B6C595" w:rsidR="00E42D18" w:rsidRPr="00E42D18" w:rsidRDefault="00E42D18" w:rsidP="00FA3DB6">
      <w:pPr>
        <w:ind w:firstLine="8505"/>
        <w:jc w:val="right"/>
        <w:rPr>
          <w:rFonts w:ascii="Times New Roman" w:hAnsi="Times New Roman"/>
          <w:sz w:val="30"/>
          <w:szCs w:val="30"/>
        </w:rPr>
      </w:pPr>
      <w:r w:rsidRPr="00FA3DB6">
        <w:rPr>
          <w:rFonts w:ascii="Times New Roman" w:hAnsi="Times New Roman"/>
          <w:sz w:val="30"/>
          <w:szCs w:val="30"/>
        </w:rPr>
        <w:t>К Методическим рекомендациям по оценке и сравнению организациями предложений участников</w:t>
      </w:r>
    </w:p>
    <w:p w14:paraId="316CEA74" w14:textId="77777777" w:rsidR="001B109B" w:rsidRPr="000B71BE" w:rsidRDefault="001B109B" w:rsidP="001B109B">
      <w:pPr>
        <w:ind w:firstLine="708"/>
        <w:jc w:val="center"/>
        <w:rPr>
          <w:rFonts w:ascii="Times New Roman" w:hAnsi="Times New Roman"/>
          <w:sz w:val="30"/>
          <w:szCs w:val="30"/>
        </w:rPr>
      </w:pPr>
    </w:p>
    <w:p w14:paraId="3A6B422E" w14:textId="1D8D0295" w:rsidR="001B109B" w:rsidRPr="00FA3DB6" w:rsidRDefault="00205B1A" w:rsidP="00541DF1">
      <w:pPr>
        <w:spacing w:line="240" w:lineRule="auto"/>
        <w:ind w:firstLine="709"/>
        <w:jc w:val="center"/>
        <w:rPr>
          <w:rFonts w:ascii="Times New Roman" w:hAnsi="Times New Roman"/>
          <w:sz w:val="30"/>
          <w:szCs w:val="30"/>
        </w:rPr>
      </w:pPr>
      <w:r w:rsidRPr="00FA3DB6">
        <w:rPr>
          <w:rFonts w:ascii="Times New Roman" w:hAnsi="Times New Roman"/>
          <w:sz w:val="30"/>
          <w:szCs w:val="30"/>
        </w:rPr>
        <w:t>У</w:t>
      </w:r>
      <w:r w:rsidR="00E42D18">
        <w:rPr>
          <w:rFonts w:ascii="Times New Roman" w:hAnsi="Times New Roman"/>
          <w:sz w:val="30"/>
          <w:szCs w:val="30"/>
        </w:rPr>
        <w:t>ДЕЛЬНЫЙ ВЕС КРИТЕРИЕВ И ПОРЯДОК ОЦЕНКИ ЗАЯВОК УЧАСТНИКОВ</w:t>
      </w:r>
    </w:p>
    <w:tbl>
      <w:tblPr>
        <w:tblW w:w="15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
        <w:gridCol w:w="2962"/>
        <w:gridCol w:w="1559"/>
        <w:gridCol w:w="7229"/>
        <w:gridCol w:w="2859"/>
      </w:tblGrid>
      <w:tr w:rsidR="00256329" w:rsidRPr="000B71BE" w14:paraId="72ACFB1B" w14:textId="77777777" w:rsidTr="004D3655">
        <w:trPr>
          <w:jc w:val="center"/>
        </w:trPr>
        <w:tc>
          <w:tcPr>
            <w:tcW w:w="719" w:type="dxa"/>
          </w:tcPr>
          <w:p w14:paraId="28E92820" w14:textId="77777777" w:rsidR="009404D5" w:rsidRPr="000B71BE" w:rsidRDefault="009404D5" w:rsidP="009D7A2F">
            <w:pPr>
              <w:widowControl w:val="0"/>
              <w:autoSpaceDE w:val="0"/>
              <w:autoSpaceDN w:val="0"/>
              <w:adjustRightInd w:val="0"/>
              <w:jc w:val="center"/>
              <w:rPr>
                <w:rFonts w:ascii="Times New Roman" w:hAnsi="Times New Roman"/>
                <w:bCs/>
                <w:sz w:val="30"/>
                <w:szCs w:val="30"/>
              </w:rPr>
            </w:pPr>
            <w:r w:rsidRPr="000B71BE">
              <w:rPr>
                <w:rFonts w:ascii="Times New Roman" w:hAnsi="Times New Roman"/>
                <w:bCs/>
                <w:sz w:val="30"/>
                <w:szCs w:val="30"/>
              </w:rPr>
              <w:t>№ п/п</w:t>
            </w:r>
          </w:p>
        </w:tc>
        <w:tc>
          <w:tcPr>
            <w:tcW w:w="2962" w:type="dxa"/>
          </w:tcPr>
          <w:p w14:paraId="13B5114B" w14:textId="77777777" w:rsidR="009404D5" w:rsidRPr="000B71BE" w:rsidRDefault="009404D5" w:rsidP="00326E4C">
            <w:pPr>
              <w:widowControl w:val="0"/>
              <w:autoSpaceDE w:val="0"/>
              <w:autoSpaceDN w:val="0"/>
              <w:adjustRightInd w:val="0"/>
              <w:jc w:val="center"/>
              <w:rPr>
                <w:rFonts w:ascii="Times New Roman" w:hAnsi="Times New Roman"/>
                <w:bCs/>
                <w:sz w:val="30"/>
                <w:szCs w:val="30"/>
              </w:rPr>
            </w:pPr>
            <w:r w:rsidRPr="000B71BE">
              <w:rPr>
                <w:rFonts w:ascii="Times New Roman" w:hAnsi="Times New Roman"/>
                <w:bCs/>
                <w:sz w:val="30"/>
                <w:szCs w:val="30"/>
              </w:rPr>
              <w:t>Критерий/Значение</w:t>
            </w:r>
          </w:p>
        </w:tc>
        <w:tc>
          <w:tcPr>
            <w:tcW w:w="1559" w:type="dxa"/>
          </w:tcPr>
          <w:p w14:paraId="24653088" w14:textId="77777777" w:rsidR="009404D5" w:rsidRPr="000B71BE" w:rsidRDefault="009404D5" w:rsidP="00326E4C">
            <w:pPr>
              <w:widowControl w:val="0"/>
              <w:autoSpaceDE w:val="0"/>
              <w:autoSpaceDN w:val="0"/>
              <w:adjustRightInd w:val="0"/>
              <w:jc w:val="center"/>
              <w:rPr>
                <w:rFonts w:ascii="Times New Roman" w:hAnsi="Times New Roman"/>
                <w:bCs/>
                <w:sz w:val="30"/>
                <w:szCs w:val="30"/>
              </w:rPr>
            </w:pPr>
            <w:r w:rsidRPr="000B71BE">
              <w:rPr>
                <w:rFonts w:ascii="Times New Roman" w:hAnsi="Times New Roman"/>
                <w:bCs/>
                <w:sz w:val="30"/>
                <w:szCs w:val="30"/>
              </w:rPr>
              <w:t>Удельный вес</w:t>
            </w:r>
            <w:r w:rsidR="00256329" w:rsidRPr="000B71BE">
              <w:rPr>
                <w:rFonts w:ascii="Times New Roman" w:hAnsi="Times New Roman"/>
                <w:bCs/>
                <w:sz w:val="30"/>
                <w:szCs w:val="30"/>
              </w:rPr>
              <w:t>, %</w:t>
            </w:r>
          </w:p>
        </w:tc>
        <w:tc>
          <w:tcPr>
            <w:tcW w:w="7229" w:type="dxa"/>
          </w:tcPr>
          <w:p w14:paraId="5903936B" w14:textId="77777777" w:rsidR="009404D5" w:rsidRPr="000B71BE" w:rsidRDefault="009404D5" w:rsidP="00326E4C">
            <w:pPr>
              <w:widowControl w:val="0"/>
              <w:autoSpaceDE w:val="0"/>
              <w:autoSpaceDN w:val="0"/>
              <w:adjustRightInd w:val="0"/>
              <w:jc w:val="center"/>
              <w:rPr>
                <w:rFonts w:ascii="Times New Roman" w:hAnsi="Times New Roman"/>
                <w:bCs/>
                <w:sz w:val="30"/>
                <w:szCs w:val="30"/>
              </w:rPr>
            </w:pPr>
            <w:r w:rsidRPr="000B71BE">
              <w:rPr>
                <w:rFonts w:ascii="Times New Roman" w:hAnsi="Times New Roman"/>
                <w:bCs/>
                <w:sz w:val="30"/>
                <w:szCs w:val="30"/>
              </w:rPr>
              <w:t xml:space="preserve">Предмет </w:t>
            </w:r>
            <w:r w:rsidR="00692AC1" w:rsidRPr="000B71BE">
              <w:rPr>
                <w:rFonts w:ascii="Times New Roman" w:hAnsi="Times New Roman"/>
                <w:bCs/>
                <w:sz w:val="30"/>
                <w:szCs w:val="30"/>
              </w:rPr>
              <w:t xml:space="preserve">и порядок </w:t>
            </w:r>
            <w:r w:rsidRPr="000B71BE">
              <w:rPr>
                <w:rFonts w:ascii="Times New Roman" w:hAnsi="Times New Roman"/>
                <w:bCs/>
                <w:sz w:val="30"/>
                <w:szCs w:val="30"/>
              </w:rPr>
              <w:t>оценки</w:t>
            </w:r>
          </w:p>
        </w:tc>
        <w:tc>
          <w:tcPr>
            <w:tcW w:w="2859" w:type="dxa"/>
          </w:tcPr>
          <w:p w14:paraId="793B4AAE" w14:textId="77777777" w:rsidR="009404D5" w:rsidRPr="000B71BE" w:rsidRDefault="009404D5" w:rsidP="00326E4C">
            <w:pPr>
              <w:widowControl w:val="0"/>
              <w:autoSpaceDE w:val="0"/>
              <w:autoSpaceDN w:val="0"/>
              <w:adjustRightInd w:val="0"/>
              <w:jc w:val="center"/>
              <w:rPr>
                <w:rFonts w:ascii="Times New Roman" w:hAnsi="Times New Roman"/>
                <w:bCs/>
                <w:sz w:val="30"/>
                <w:szCs w:val="30"/>
              </w:rPr>
            </w:pPr>
            <w:r w:rsidRPr="000B71BE">
              <w:rPr>
                <w:rFonts w:ascii="Times New Roman" w:hAnsi="Times New Roman"/>
                <w:bCs/>
                <w:sz w:val="30"/>
                <w:szCs w:val="30"/>
              </w:rPr>
              <w:t>Примечание</w:t>
            </w:r>
          </w:p>
        </w:tc>
      </w:tr>
      <w:tr w:rsidR="00256329" w:rsidRPr="00C22627" w14:paraId="28F1FFB5" w14:textId="77777777" w:rsidTr="00692AC1">
        <w:trPr>
          <w:jc w:val="center"/>
        </w:trPr>
        <w:tc>
          <w:tcPr>
            <w:tcW w:w="719" w:type="dxa"/>
          </w:tcPr>
          <w:p w14:paraId="712A2B6C" w14:textId="77777777" w:rsidR="009404D5" w:rsidRPr="00C22627" w:rsidRDefault="009404D5" w:rsidP="005C4325">
            <w:pPr>
              <w:widowControl w:val="0"/>
              <w:autoSpaceDE w:val="0"/>
              <w:autoSpaceDN w:val="0"/>
              <w:adjustRightInd w:val="0"/>
              <w:jc w:val="center"/>
              <w:rPr>
                <w:rFonts w:ascii="Times New Roman" w:hAnsi="Times New Roman"/>
                <w:bCs/>
                <w:sz w:val="24"/>
                <w:szCs w:val="24"/>
              </w:rPr>
            </w:pPr>
            <w:r w:rsidRPr="00C22627">
              <w:rPr>
                <w:rFonts w:ascii="Times New Roman" w:hAnsi="Times New Roman"/>
                <w:bCs/>
                <w:sz w:val="24"/>
                <w:szCs w:val="24"/>
              </w:rPr>
              <w:t>1</w:t>
            </w:r>
          </w:p>
        </w:tc>
        <w:tc>
          <w:tcPr>
            <w:tcW w:w="2962" w:type="dxa"/>
          </w:tcPr>
          <w:p w14:paraId="79D0CEBC" w14:textId="77777777" w:rsidR="009404D5" w:rsidRPr="00C22627" w:rsidRDefault="009404D5" w:rsidP="00A42527">
            <w:pPr>
              <w:widowControl w:val="0"/>
              <w:autoSpaceDE w:val="0"/>
              <w:autoSpaceDN w:val="0"/>
              <w:adjustRightInd w:val="0"/>
              <w:jc w:val="center"/>
              <w:rPr>
                <w:rFonts w:ascii="Times New Roman" w:hAnsi="Times New Roman"/>
                <w:bCs/>
                <w:sz w:val="24"/>
                <w:szCs w:val="24"/>
              </w:rPr>
            </w:pPr>
            <w:r w:rsidRPr="00C22627">
              <w:rPr>
                <w:rFonts w:ascii="Times New Roman" w:hAnsi="Times New Roman"/>
                <w:bCs/>
                <w:sz w:val="24"/>
                <w:szCs w:val="24"/>
              </w:rPr>
              <w:t>2</w:t>
            </w:r>
          </w:p>
        </w:tc>
        <w:tc>
          <w:tcPr>
            <w:tcW w:w="1559" w:type="dxa"/>
          </w:tcPr>
          <w:p w14:paraId="5A97EFEA" w14:textId="77777777" w:rsidR="009404D5" w:rsidRPr="00C22627" w:rsidRDefault="009404D5" w:rsidP="004D3655">
            <w:pPr>
              <w:widowControl w:val="0"/>
              <w:autoSpaceDE w:val="0"/>
              <w:autoSpaceDN w:val="0"/>
              <w:adjustRightInd w:val="0"/>
              <w:jc w:val="center"/>
              <w:rPr>
                <w:rFonts w:ascii="Times New Roman" w:hAnsi="Times New Roman"/>
                <w:bCs/>
                <w:sz w:val="24"/>
                <w:szCs w:val="24"/>
              </w:rPr>
            </w:pPr>
            <w:r w:rsidRPr="00C22627">
              <w:rPr>
                <w:rFonts w:ascii="Times New Roman" w:hAnsi="Times New Roman"/>
                <w:bCs/>
                <w:sz w:val="24"/>
                <w:szCs w:val="24"/>
              </w:rPr>
              <w:t>3</w:t>
            </w:r>
          </w:p>
        </w:tc>
        <w:tc>
          <w:tcPr>
            <w:tcW w:w="7229" w:type="dxa"/>
          </w:tcPr>
          <w:p w14:paraId="11DBDA53" w14:textId="77777777" w:rsidR="009404D5" w:rsidRPr="00C22627" w:rsidRDefault="009404D5" w:rsidP="004D3655">
            <w:pPr>
              <w:widowControl w:val="0"/>
              <w:autoSpaceDE w:val="0"/>
              <w:autoSpaceDN w:val="0"/>
              <w:adjustRightInd w:val="0"/>
              <w:jc w:val="center"/>
              <w:rPr>
                <w:rFonts w:ascii="Times New Roman" w:hAnsi="Times New Roman"/>
                <w:bCs/>
                <w:sz w:val="24"/>
                <w:szCs w:val="24"/>
              </w:rPr>
            </w:pPr>
            <w:r w:rsidRPr="00C22627">
              <w:rPr>
                <w:rFonts w:ascii="Times New Roman" w:hAnsi="Times New Roman"/>
                <w:bCs/>
                <w:sz w:val="24"/>
                <w:szCs w:val="24"/>
              </w:rPr>
              <w:t>4</w:t>
            </w:r>
          </w:p>
        </w:tc>
        <w:tc>
          <w:tcPr>
            <w:tcW w:w="2859" w:type="dxa"/>
          </w:tcPr>
          <w:p w14:paraId="3A534E5C" w14:textId="77777777" w:rsidR="009404D5" w:rsidRPr="00C22627" w:rsidRDefault="009404D5" w:rsidP="004D3655">
            <w:pPr>
              <w:widowControl w:val="0"/>
              <w:autoSpaceDE w:val="0"/>
              <w:autoSpaceDN w:val="0"/>
              <w:adjustRightInd w:val="0"/>
              <w:jc w:val="center"/>
              <w:rPr>
                <w:rFonts w:ascii="Times New Roman" w:hAnsi="Times New Roman"/>
                <w:bCs/>
                <w:sz w:val="24"/>
                <w:szCs w:val="24"/>
              </w:rPr>
            </w:pPr>
            <w:r w:rsidRPr="00C22627">
              <w:rPr>
                <w:rFonts w:ascii="Times New Roman" w:hAnsi="Times New Roman"/>
                <w:bCs/>
                <w:sz w:val="24"/>
                <w:szCs w:val="24"/>
              </w:rPr>
              <w:t>5</w:t>
            </w:r>
          </w:p>
        </w:tc>
      </w:tr>
      <w:tr w:rsidR="00256329" w:rsidRPr="00FA79D1" w14:paraId="5A4AF0E9" w14:textId="77777777" w:rsidTr="00692AC1">
        <w:trPr>
          <w:jc w:val="center"/>
        </w:trPr>
        <w:tc>
          <w:tcPr>
            <w:tcW w:w="719" w:type="dxa"/>
          </w:tcPr>
          <w:p w14:paraId="66EB85E3" w14:textId="77777777" w:rsidR="00256329" w:rsidRPr="00FA79D1" w:rsidRDefault="00256329" w:rsidP="00C22627">
            <w:pPr>
              <w:widowControl w:val="0"/>
              <w:autoSpaceDE w:val="0"/>
              <w:autoSpaceDN w:val="0"/>
              <w:adjustRightInd w:val="0"/>
              <w:spacing w:after="0" w:line="240" w:lineRule="auto"/>
              <w:contextualSpacing/>
              <w:jc w:val="center"/>
              <w:rPr>
                <w:rFonts w:ascii="Times New Roman" w:hAnsi="Times New Roman"/>
                <w:bCs/>
                <w:sz w:val="24"/>
                <w:szCs w:val="24"/>
              </w:rPr>
            </w:pPr>
            <w:r w:rsidRPr="00FA79D1">
              <w:rPr>
                <w:rFonts w:ascii="Times New Roman" w:hAnsi="Times New Roman"/>
                <w:bCs/>
                <w:sz w:val="24"/>
                <w:szCs w:val="24"/>
              </w:rPr>
              <w:t xml:space="preserve">1. </w:t>
            </w:r>
          </w:p>
        </w:tc>
        <w:tc>
          <w:tcPr>
            <w:tcW w:w="2962" w:type="dxa"/>
          </w:tcPr>
          <w:p w14:paraId="747C4C13" w14:textId="77777777" w:rsidR="00256329" w:rsidRPr="00FA79D1" w:rsidRDefault="00256329" w:rsidP="00C22627">
            <w:pPr>
              <w:widowControl w:val="0"/>
              <w:shd w:val="clear" w:color="auto" w:fill="FFFFFF"/>
              <w:tabs>
                <w:tab w:val="left" w:pos="139"/>
                <w:tab w:val="left" w:pos="326"/>
              </w:tabs>
              <w:autoSpaceDE w:val="0"/>
              <w:autoSpaceDN w:val="0"/>
              <w:adjustRightInd w:val="0"/>
              <w:spacing w:after="0" w:line="240" w:lineRule="auto"/>
              <w:ind w:left="29" w:right="77"/>
              <w:contextualSpacing/>
              <w:jc w:val="both"/>
              <w:rPr>
                <w:rFonts w:ascii="Times New Roman" w:hAnsi="Times New Roman"/>
                <w:bCs/>
                <w:sz w:val="24"/>
                <w:szCs w:val="24"/>
              </w:rPr>
            </w:pPr>
            <w:r w:rsidRPr="00FA79D1">
              <w:rPr>
                <w:rFonts w:ascii="Times New Roman" w:hAnsi="Times New Roman"/>
                <w:bCs/>
                <w:sz w:val="24"/>
                <w:szCs w:val="24"/>
              </w:rPr>
              <w:t>Цена предложения</w:t>
            </w:r>
          </w:p>
        </w:tc>
        <w:tc>
          <w:tcPr>
            <w:tcW w:w="1559" w:type="dxa"/>
          </w:tcPr>
          <w:p w14:paraId="5F7F6358" w14:textId="77777777" w:rsidR="00256329" w:rsidRPr="00FA79D1" w:rsidRDefault="00256329" w:rsidP="00C22627">
            <w:pPr>
              <w:widowControl w:val="0"/>
              <w:autoSpaceDE w:val="0"/>
              <w:autoSpaceDN w:val="0"/>
              <w:adjustRightInd w:val="0"/>
              <w:spacing w:after="0" w:line="240" w:lineRule="auto"/>
              <w:contextualSpacing/>
              <w:jc w:val="center"/>
              <w:rPr>
                <w:rFonts w:ascii="Times New Roman" w:hAnsi="Times New Roman"/>
                <w:bCs/>
                <w:sz w:val="24"/>
                <w:szCs w:val="24"/>
              </w:rPr>
            </w:pPr>
            <w:r w:rsidRPr="00FA79D1">
              <w:rPr>
                <w:rFonts w:ascii="Times New Roman" w:hAnsi="Times New Roman"/>
                <w:bCs/>
                <w:sz w:val="24"/>
                <w:szCs w:val="24"/>
              </w:rPr>
              <w:t>40 – 50</w:t>
            </w:r>
          </w:p>
        </w:tc>
        <w:tc>
          <w:tcPr>
            <w:tcW w:w="7229" w:type="dxa"/>
          </w:tcPr>
          <w:p w14:paraId="3FC171E7" w14:textId="40DD3543" w:rsidR="00EB61BB" w:rsidRDefault="00EB61BB" w:rsidP="00183F40">
            <w:pPr>
              <w:widowControl w:val="0"/>
              <w:autoSpaceDE w:val="0"/>
              <w:autoSpaceDN w:val="0"/>
              <w:adjustRightInd w:val="0"/>
              <w:spacing w:after="0" w:line="240" w:lineRule="auto"/>
              <w:ind w:firstLine="602"/>
              <w:contextualSpacing/>
              <w:jc w:val="both"/>
              <w:rPr>
                <w:rFonts w:ascii="Times New Roman" w:hAnsi="Times New Roman"/>
                <w:sz w:val="24"/>
                <w:szCs w:val="24"/>
              </w:rPr>
            </w:pPr>
            <w:r w:rsidRPr="00401387">
              <w:rPr>
                <w:rFonts w:ascii="Times New Roman" w:hAnsi="Times New Roman"/>
                <w:sz w:val="24"/>
                <w:szCs w:val="24"/>
              </w:rPr>
              <w:t>Количество баллов по критерию рассчитывается по формуле</w:t>
            </w:r>
            <w:r w:rsidR="00ED124C">
              <w:rPr>
                <w:rFonts w:ascii="Times New Roman" w:hAnsi="Times New Roman"/>
                <w:sz w:val="24"/>
                <w:szCs w:val="24"/>
              </w:rPr>
              <w:t xml:space="preserve"> </w:t>
            </w:r>
            <w:r w:rsidR="001C46C1">
              <w:rPr>
                <w:rFonts w:ascii="Times New Roman" w:hAnsi="Times New Roman"/>
                <w:sz w:val="24"/>
                <w:szCs w:val="24"/>
              </w:rPr>
              <w:t>(</w:t>
            </w:r>
            <w:r w:rsidR="00ED124C">
              <w:rPr>
                <w:rFonts w:ascii="Times New Roman" w:hAnsi="Times New Roman"/>
                <w:sz w:val="24"/>
                <w:szCs w:val="24"/>
              </w:rPr>
              <w:t>1</w:t>
            </w:r>
            <w:r w:rsidR="001C46C1">
              <w:rPr>
                <w:rFonts w:ascii="Times New Roman" w:hAnsi="Times New Roman"/>
                <w:sz w:val="24"/>
                <w:szCs w:val="24"/>
              </w:rPr>
              <w:t>)</w:t>
            </w:r>
            <w:r w:rsidRPr="00401387">
              <w:rPr>
                <w:rFonts w:ascii="Times New Roman" w:hAnsi="Times New Roman"/>
                <w:sz w:val="24"/>
                <w:szCs w:val="24"/>
              </w:rPr>
              <w:t xml:space="preserve">, приведенной в п.14 Методических </w:t>
            </w:r>
            <w:r>
              <w:rPr>
                <w:rFonts w:ascii="Times New Roman" w:hAnsi="Times New Roman"/>
                <w:sz w:val="24"/>
                <w:szCs w:val="24"/>
              </w:rPr>
              <w:t>рекомендаций</w:t>
            </w:r>
            <w:r w:rsidRPr="00401387">
              <w:rPr>
                <w:rFonts w:ascii="Times New Roman" w:hAnsi="Times New Roman"/>
                <w:sz w:val="24"/>
                <w:szCs w:val="24"/>
              </w:rPr>
              <w:t>.</w:t>
            </w:r>
          </w:p>
          <w:p w14:paraId="35131D48" w14:textId="00EBC31C" w:rsidR="00EF218A" w:rsidRPr="000356D2" w:rsidRDefault="00EF218A" w:rsidP="00183F40">
            <w:pPr>
              <w:widowControl w:val="0"/>
              <w:autoSpaceDE w:val="0"/>
              <w:autoSpaceDN w:val="0"/>
              <w:adjustRightInd w:val="0"/>
              <w:spacing w:after="0" w:line="240" w:lineRule="auto"/>
              <w:ind w:firstLine="602"/>
              <w:contextualSpacing/>
              <w:jc w:val="both"/>
              <w:rPr>
                <w:rFonts w:ascii="Times New Roman" w:hAnsi="Times New Roman"/>
                <w:sz w:val="24"/>
                <w:szCs w:val="24"/>
              </w:rPr>
            </w:pPr>
            <w:r w:rsidRPr="000074F7">
              <w:rPr>
                <w:rFonts w:ascii="Times New Roman" w:hAnsi="Times New Roman"/>
                <w:sz w:val="24"/>
                <w:szCs w:val="24"/>
              </w:rPr>
              <w:t xml:space="preserve">При оценке показателя участникам, предоставившим предложение, </w:t>
            </w:r>
            <w:r w:rsidR="002457DD">
              <w:rPr>
                <w:rFonts w:ascii="Times New Roman" w:hAnsi="Times New Roman"/>
                <w:sz w:val="24"/>
                <w:szCs w:val="24"/>
              </w:rPr>
              <w:t xml:space="preserve">по стоимости ниже более </w:t>
            </w:r>
            <w:r w:rsidRPr="000074F7">
              <w:rPr>
                <w:rFonts w:ascii="Times New Roman" w:hAnsi="Times New Roman"/>
                <w:sz w:val="24"/>
                <w:szCs w:val="24"/>
              </w:rPr>
              <w:t xml:space="preserve">чем на 40% от средней цены предложения всех участников </w:t>
            </w:r>
            <w:r w:rsidR="00F24DA5">
              <w:rPr>
                <w:rFonts w:ascii="Times New Roman" w:hAnsi="Times New Roman"/>
                <w:sz w:val="24"/>
                <w:szCs w:val="24"/>
              </w:rPr>
              <w:t>процедуры закупки</w:t>
            </w:r>
            <w:r w:rsidRPr="000074F7">
              <w:rPr>
                <w:rFonts w:ascii="Times New Roman" w:hAnsi="Times New Roman"/>
                <w:sz w:val="24"/>
                <w:szCs w:val="24"/>
              </w:rPr>
              <w:t xml:space="preserve">, присваивается </w:t>
            </w:r>
            <w:r w:rsidR="00B31930" w:rsidRPr="000074F7">
              <w:rPr>
                <w:rFonts w:ascii="Times New Roman" w:hAnsi="Times New Roman"/>
                <w:sz w:val="24"/>
                <w:szCs w:val="24"/>
              </w:rPr>
              <w:t>0</w:t>
            </w:r>
            <w:r w:rsidRPr="000074F7">
              <w:rPr>
                <w:rFonts w:ascii="Times New Roman" w:hAnsi="Times New Roman"/>
                <w:sz w:val="24"/>
                <w:szCs w:val="24"/>
              </w:rPr>
              <w:t xml:space="preserve"> баллов</w:t>
            </w:r>
            <w:r w:rsidR="00183F40">
              <w:rPr>
                <w:rFonts w:ascii="Times New Roman" w:hAnsi="Times New Roman"/>
                <w:sz w:val="24"/>
                <w:szCs w:val="24"/>
              </w:rPr>
              <w:t>.</w:t>
            </w:r>
            <w:r w:rsidRPr="000074F7">
              <w:rPr>
                <w:rFonts w:ascii="Times New Roman" w:hAnsi="Times New Roman"/>
                <w:sz w:val="24"/>
                <w:szCs w:val="24"/>
              </w:rPr>
              <w:t xml:space="preserve"> </w:t>
            </w:r>
            <w:r w:rsidR="00BB1976" w:rsidRPr="00BB1976">
              <w:rPr>
                <w:rFonts w:ascii="Times New Roman" w:hAnsi="Times New Roman"/>
                <w:sz w:val="24"/>
                <w:szCs w:val="24"/>
              </w:rPr>
              <w:t>&lt;</w:t>
            </w:r>
            <w:r w:rsidR="00BB1976" w:rsidRPr="000356D2">
              <w:rPr>
                <w:rFonts w:ascii="Times New Roman" w:hAnsi="Times New Roman"/>
                <w:sz w:val="24"/>
                <w:szCs w:val="24"/>
              </w:rPr>
              <w:t>*&gt;</w:t>
            </w:r>
          </w:p>
          <w:p w14:paraId="6FA8BFB8" w14:textId="000C1F8F" w:rsidR="00BB1976" w:rsidRPr="000356D2" w:rsidRDefault="00BB1976" w:rsidP="00183F40">
            <w:pPr>
              <w:widowControl w:val="0"/>
              <w:autoSpaceDE w:val="0"/>
              <w:autoSpaceDN w:val="0"/>
              <w:adjustRightInd w:val="0"/>
              <w:spacing w:after="0" w:line="240" w:lineRule="auto"/>
              <w:ind w:firstLine="602"/>
              <w:contextualSpacing/>
              <w:jc w:val="both"/>
              <w:rPr>
                <w:rFonts w:ascii="Times New Roman" w:hAnsi="Times New Roman"/>
                <w:sz w:val="24"/>
                <w:szCs w:val="24"/>
              </w:rPr>
            </w:pPr>
            <w:r w:rsidRPr="000356D2">
              <w:rPr>
                <w:rFonts w:ascii="Times New Roman" w:hAnsi="Times New Roman"/>
                <w:sz w:val="24"/>
                <w:szCs w:val="24"/>
              </w:rPr>
              <w:t>----------------------</w:t>
            </w:r>
          </w:p>
          <w:p w14:paraId="6C235776" w14:textId="2215D4DD" w:rsidR="00BB1976" w:rsidRPr="00BB1976" w:rsidRDefault="00BB1976" w:rsidP="00183F40">
            <w:pPr>
              <w:widowControl w:val="0"/>
              <w:autoSpaceDE w:val="0"/>
              <w:autoSpaceDN w:val="0"/>
              <w:adjustRightInd w:val="0"/>
              <w:spacing w:after="0" w:line="240" w:lineRule="auto"/>
              <w:ind w:firstLine="602"/>
              <w:contextualSpacing/>
              <w:jc w:val="both"/>
              <w:rPr>
                <w:rFonts w:ascii="Times New Roman" w:hAnsi="Times New Roman"/>
                <w:sz w:val="24"/>
                <w:szCs w:val="24"/>
              </w:rPr>
            </w:pPr>
            <w:r w:rsidRPr="00BB1976">
              <w:rPr>
                <w:rFonts w:ascii="Times New Roman" w:hAnsi="Times New Roman"/>
                <w:sz w:val="24"/>
                <w:szCs w:val="24"/>
              </w:rPr>
              <w:t xml:space="preserve">&lt;*&gt; </w:t>
            </w:r>
            <w:r>
              <w:rPr>
                <w:rFonts w:ascii="Times New Roman" w:hAnsi="Times New Roman"/>
                <w:sz w:val="24"/>
                <w:szCs w:val="24"/>
              </w:rPr>
              <w:t>При участии в процедуре закупки не менее трех участников.</w:t>
            </w:r>
          </w:p>
          <w:p w14:paraId="395725BA" w14:textId="5EE43A8F" w:rsidR="008B7FD3" w:rsidRDefault="00EF218A" w:rsidP="00183F40">
            <w:pPr>
              <w:widowControl w:val="0"/>
              <w:autoSpaceDE w:val="0"/>
              <w:autoSpaceDN w:val="0"/>
              <w:adjustRightInd w:val="0"/>
              <w:spacing w:after="0" w:line="240" w:lineRule="auto"/>
              <w:ind w:firstLine="602"/>
              <w:contextualSpacing/>
              <w:jc w:val="both"/>
              <w:rPr>
                <w:rFonts w:ascii="Times New Roman" w:hAnsi="Times New Roman"/>
                <w:sz w:val="24"/>
                <w:szCs w:val="24"/>
              </w:rPr>
            </w:pPr>
            <w:r w:rsidRPr="000074F7">
              <w:rPr>
                <w:rFonts w:ascii="Times New Roman" w:hAnsi="Times New Roman"/>
                <w:sz w:val="24"/>
                <w:szCs w:val="24"/>
              </w:rPr>
              <w:t xml:space="preserve">При расчете количества баллов, присваиваемых другим участникам </w:t>
            </w:r>
            <w:r w:rsidR="00F24DA5">
              <w:rPr>
                <w:rFonts w:ascii="Times New Roman" w:hAnsi="Times New Roman"/>
                <w:sz w:val="24"/>
                <w:szCs w:val="24"/>
              </w:rPr>
              <w:t>процедуры закупки</w:t>
            </w:r>
            <w:r w:rsidR="00F24DA5" w:rsidRPr="000074F7">
              <w:rPr>
                <w:rFonts w:ascii="Times New Roman" w:hAnsi="Times New Roman"/>
                <w:sz w:val="24"/>
                <w:szCs w:val="24"/>
              </w:rPr>
              <w:t xml:space="preserve"> </w:t>
            </w:r>
            <w:r w:rsidRPr="000074F7">
              <w:rPr>
                <w:rFonts w:ascii="Times New Roman" w:hAnsi="Times New Roman"/>
                <w:sz w:val="24"/>
                <w:szCs w:val="24"/>
              </w:rPr>
              <w:t xml:space="preserve">в качестве </w:t>
            </w:r>
            <w:r w:rsidR="00B31930" w:rsidRPr="000074F7">
              <w:rPr>
                <w:rFonts w:ascii="Times New Roman" w:hAnsi="Times New Roman"/>
                <w:sz w:val="24"/>
                <w:szCs w:val="24"/>
              </w:rPr>
              <w:t>наи</w:t>
            </w:r>
            <w:r w:rsidRPr="000074F7">
              <w:rPr>
                <w:rFonts w:ascii="Times New Roman" w:hAnsi="Times New Roman"/>
                <w:sz w:val="24"/>
                <w:szCs w:val="24"/>
              </w:rPr>
              <w:t>лучшего значения</w:t>
            </w:r>
            <w:r w:rsidR="008276C2" w:rsidRPr="000074F7">
              <w:rPr>
                <w:rFonts w:ascii="Times New Roman" w:hAnsi="Times New Roman"/>
                <w:sz w:val="24"/>
                <w:szCs w:val="24"/>
              </w:rPr>
              <w:t>,</w:t>
            </w:r>
            <w:r w:rsidRPr="000074F7">
              <w:rPr>
                <w:rFonts w:ascii="Times New Roman" w:hAnsi="Times New Roman"/>
                <w:sz w:val="24"/>
                <w:szCs w:val="24"/>
              </w:rPr>
              <w:t xml:space="preserve"> применяется </w:t>
            </w:r>
            <w:r w:rsidR="00B31930" w:rsidRPr="000074F7">
              <w:rPr>
                <w:rFonts w:ascii="Times New Roman" w:hAnsi="Times New Roman"/>
                <w:sz w:val="24"/>
                <w:szCs w:val="24"/>
              </w:rPr>
              <w:t>наименьшая цена в диапазоне цен</w:t>
            </w:r>
            <w:r w:rsidR="00183F40">
              <w:rPr>
                <w:rFonts w:ascii="Times New Roman" w:hAnsi="Times New Roman"/>
                <w:sz w:val="24"/>
                <w:szCs w:val="24"/>
              </w:rPr>
              <w:t>,</w:t>
            </w:r>
            <w:r w:rsidR="00B31930" w:rsidRPr="000074F7">
              <w:rPr>
                <w:rFonts w:ascii="Times New Roman" w:hAnsi="Times New Roman"/>
                <w:sz w:val="24"/>
                <w:szCs w:val="24"/>
              </w:rPr>
              <w:t xml:space="preserve"> не отличающихся более чем на 40% от средней цены предложения всех </w:t>
            </w:r>
            <w:r w:rsidR="00F32DCC" w:rsidRPr="000074F7">
              <w:rPr>
                <w:rFonts w:ascii="Times New Roman" w:hAnsi="Times New Roman"/>
                <w:sz w:val="24"/>
                <w:szCs w:val="24"/>
              </w:rPr>
              <w:t xml:space="preserve">остальных </w:t>
            </w:r>
            <w:r w:rsidR="00B31930" w:rsidRPr="000074F7">
              <w:rPr>
                <w:rFonts w:ascii="Times New Roman" w:hAnsi="Times New Roman"/>
                <w:sz w:val="24"/>
                <w:szCs w:val="24"/>
              </w:rPr>
              <w:t xml:space="preserve">участников </w:t>
            </w:r>
            <w:r w:rsidR="00F24DA5">
              <w:rPr>
                <w:rFonts w:ascii="Times New Roman" w:hAnsi="Times New Roman"/>
                <w:sz w:val="24"/>
                <w:szCs w:val="24"/>
              </w:rPr>
              <w:t>процедуры закупки</w:t>
            </w:r>
            <w:r w:rsidRPr="000074F7">
              <w:rPr>
                <w:rFonts w:ascii="Times New Roman" w:hAnsi="Times New Roman"/>
                <w:sz w:val="24"/>
                <w:szCs w:val="24"/>
              </w:rPr>
              <w:t>.</w:t>
            </w:r>
          </w:p>
          <w:p w14:paraId="5F4F30DA" w14:textId="1DFF40A1" w:rsidR="003F713C" w:rsidRPr="000074F7" w:rsidRDefault="003F713C" w:rsidP="00183F40">
            <w:pPr>
              <w:widowControl w:val="0"/>
              <w:autoSpaceDE w:val="0"/>
              <w:autoSpaceDN w:val="0"/>
              <w:adjustRightInd w:val="0"/>
              <w:spacing w:after="0" w:line="240" w:lineRule="auto"/>
              <w:ind w:firstLine="602"/>
              <w:contextualSpacing/>
              <w:jc w:val="both"/>
              <w:rPr>
                <w:rFonts w:ascii="Times New Roman" w:hAnsi="Times New Roman"/>
                <w:sz w:val="24"/>
                <w:szCs w:val="24"/>
              </w:rPr>
            </w:pPr>
          </w:p>
        </w:tc>
        <w:tc>
          <w:tcPr>
            <w:tcW w:w="2859" w:type="dxa"/>
          </w:tcPr>
          <w:p w14:paraId="7C1204B1" w14:textId="77777777" w:rsidR="00256329" w:rsidRPr="00FA79D1" w:rsidRDefault="00256329" w:rsidP="00C22627">
            <w:pPr>
              <w:widowControl w:val="0"/>
              <w:autoSpaceDE w:val="0"/>
              <w:autoSpaceDN w:val="0"/>
              <w:adjustRightInd w:val="0"/>
              <w:spacing w:after="0" w:line="240" w:lineRule="auto"/>
              <w:contextualSpacing/>
              <w:rPr>
                <w:rFonts w:ascii="Times New Roman" w:hAnsi="Times New Roman"/>
                <w:bCs/>
                <w:sz w:val="24"/>
                <w:szCs w:val="24"/>
              </w:rPr>
            </w:pPr>
          </w:p>
        </w:tc>
      </w:tr>
      <w:tr w:rsidR="00256329" w:rsidRPr="00FA79D1" w14:paraId="48BC48D7" w14:textId="77777777" w:rsidTr="00692AC1">
        <w:trPr>
          <w:jc w:val="center"/>
        </w:trPr>
        <w:tc>
          <w:tcPr>
            <w:tcW w:w="719" w:type="dxa"/>
          </w:tcPr>
          <w:p w14:paraId="0809092B" w14:textId="77777777" w:rsidR="00256329" w:rsidRPr="00FA79D1" w:rsidRDefault="00256329" w:rsidP="00C22627">
            <w:pPr>
              <w:widowControl w:val="0"/>
              <w:autoSpaceDE w:val="0"/>
              <w:autoSpaceDN w:val="0"/>
              <w:adjustRightInd w:val="0"/>
              <w:spacing w:after="0" w:line="240" w:lineRule="auto"/>
              <w:contextualSpacing/>
              <w:jc w:val="center"/>
              <w:rPr>
                <w:rFonts w:ascii="Times New Roman" w:hAnsi="Times New Roman"/>
                <w:bCs/>
                <w:sz w:val="24"/>
                <w:szCs w:val="24"/>
              </w:rPr>
            </w:pPr>
            <w:r w:rsidRPr="00FA79D1">
              <w:rPr>
                <w:rFonts w:ascii="Times New Roman" w:hAnsi="Times New Roman"/>
                <w:bCs/>
                <w:sz w:val="24"/>
                <w:szCs w:val="24"/>
              </w:rPr>
              <w:t>2.</w:t>
            </w:r>
          </w:p>
        </w:tc>
        <w:tc>
          <w:tcPr>
            <w:tcW w:w="2962" w:type="dxa"/>
          </w:tcPr>
          <w:p w14:paraId="5DB16706" w14:textId="77777777" w:rsidR="00256329" w:rsidRPr="00FA79D1" w:rsidRDefault="00256329" w:rsidP="00C22627">
            <w:pPr>
              <w:widowControl w:val="0"/>
              <w:shd w:val="clear" w:color="auto" w:fill="FFFFFF"/>
              <w:tabs>
                <w:tab w:val="left" w:pos="139"/>
                <w:tab w:val="left" w:pos="326"/>
              </w:tabs>
              <w:autoSpaceDE w:val="0"/>
              <w:autoSpaceDN w:val="0"/>
              <w:adjustRightInd w:val="0"/>
              <w:spacing w:after="0" w:line="240" w:lineRule="auto"/>
              <w:ind w:left="29" w:right="77"/>
              <w:contextualSpacing/>
              <w:jc w:val="both"/>
              <w:rPr>
                <w:rFonts w:ascii="Times New Roman" w:hAnsi="Times New Roman"/>
                <w:sz w:val="24"/>
                <w:szCs w:val="24"/>
              </w:rPr>
            </w:pPr>
            <w:bookmarkStart w:id="4" w:name="_Hlk43229822"/>
            <w:r w:rsidRPr="00FA79D1">
              <w:rPr>
                <w:rFonts w:ascii="Times New Roman" w:hAnsi="Times New Roman"/>
                <w:sz w:val="24"/>
                <w:szCs w:val="24"/>
              </w:rPr>
              <w:t>Опыт проведения аудита</w:t>
            </w:r>
            <w:bookmarkEnd w:id="4"/>
          </w:p>
        </w:tc>
        <w:tc>
          <w:tcPr>
            <w:tcW w:w="1559" w:type="dxa"/>
          </w:tcPr>
          <w:p w14:paraId="79CA380E" w14:textId="77777777" w:rsidR="00256329" w:rsidRPr="00FA79D1" w:rsidRDefault="00256329" w:rsidP="00C22627">
            <w:pPr>
              <w:widowControl w:val="0"/>
              <w:autoSpaceDE w:val="0"/>
              <w:autoSpaceDN w:val="0"/>
              <w:adjustRightInd w:val="0"/>
              <w:spacing w:after="0" w:line="240" w:lineRule="auto"/>
              <w:contextualSpacing/>
              <w:jc w:val="center"/>
              <w:rPr>
                <w:rFonts w:ascii="Times New Roman" w:hAnsi="Times New Roman"/>
                <w:bCs/>
                <w:sz w:val="24"/>
                <w:szCs w:val="24"/>
              </w:rPr>
            </w:pPr>
            <w:r w:rsidRPr="00FA79D1">
              <w:rPr>
                <w:rFonts w:ascii="Times New Roman" w:hAnsi="Times New Roman"/>
                <w:bCs/>
                <w:sz w:val="24"/>
                <w:szCs w:val="24"/>
              </w:rPr>
              <w:t>20</w:t>
            </w:r>
          </w:p>
        </w:tc>
        <w:tc>
          <w:tcPr>
            <w:tcW w:w="7229" w:type="dxa"/>
          </w:tcPr>
          <w:p w14:paraId="2BF862EA" w14:textId="1F2EFCDA" w:rsidR="000B5BCE" w:rsidRDefault="000B5BCE" w:rsidP="00183F40">
            <w:pPr>
              <w:widowControl w:val="0"/>
              <w:autoSpaceDE w:val="0"/>
              <w:autoSpaceDN w:val="0"/>
              <w:adjustRightInd w:val="0"/>
              <w:spacing w:after="0" w:line="240" w:lineRule="auto"/>
              <w:ind w:firstLine="602"/>
              <w:contextualSpacing/>
              <w:jc w:val="both"/>
              <w:rPr>
                <w:rFonts w:ascii="Times New Roman" w:hAnsi="Times New Roman"/>
                <w:sz w:val="24"/>
                <w:szCs w:val="24"/>
              </w:rPr>
            </w:pPr>
            <w:r w:rsidRPr="00401387">
              <w:rPr>
                <w:rFonts w:ascii="Times New Roman" w:hAnsi="Times New Roman"/>
                <w:sz w:val="24"/>
                <w:szCs w:val="24"/>
              </w:rPr>
              <w:t>Количество баллов по критерию рассчитывается по формуле</w:t>
            </w:r>
            <w:r w:rsidR="001C46C1">
              <w:rPr>
                <w:rFonts w:ascii="Times New Roman" w:hAnsi="Times New Roman"/>
                <w:sz w:val="24"/>
                <w:szCs w:val="24"/>
              </w:rPr>
              <w:t xml:space="preserve"> (3)</w:t>
            </w:r>
            <w:r w:rsidRPr="00401387">
              <w:rPr>
                <w:rFonts w:ascii="Times New Roman" w:hAnsi="Times New Roman"/>
                <w:sz w:val="24"/>
                <w:szCs w:val="24"/>
              </w:rPr>
              <w:t xml:space="preserve">, приведенной в п.15 Методических </w:t>
            </w:r>
            <w:r>
              <w:rPr>
                <w:rFonts w:ascii="Times New Roman" w:hAnsi="Times New Roman"/>
                <w:sz w:val="24"/>
                <w:szCs w:val="24"/>
              </w:rPr>
              <w:t>рекомендаций.</w:t>
            </w:r>
          </w:p>
          <w:p w14:paraId="48908A49" w14:textId="7E5EAC39" w:rsidR="00D067DE" w:rsidRPr="00B532B2" w:rsidRDefault="00584D09" w:rsidP="00183F40">
            <w:pPr>
              <w:widowControl w:val="0"/>
              <w:autoSpaceDE w:val="0"/>
              <w:autoSpaceDN w:val="0"/>
              <w:adjustRightInd w:val="0"/>
              <w:spacing w:after="0" w:line="240" w:lineRule="auto"/>
              <w:ind w:firstLine="602"/>
              <w:contextualSpacing/>
              <w:jc w:val="both"/>
              <w:rPr>
                <w:rFonts w:ascii="Times New Roman" w:hAnsi="Times New Roman"/>
                <w:sz w:val="24"/>
                <w:szCs w:val="24"/>
              </w:rPr>
            </w:pPr>
            <w:r w:rsidRPr="00FA79D1">
              <w:rPr>
                <w:rFonts w:ascii="Times New Roman" w:hAnsi="Times New Roman"/>
                <w:sz w:val="24"/>
                <w:szCs w:val="24"/>
              </w:rPr>
              <w:t xml:space="preserve">Для оценки участника принимается подписанный руководителем участника документ, содержащий сведения о ранее </w:t>
            </w:r>
            <w:r w:rsidR="001B56A7" w:rsidRPr="00FA79D1">
              <w:rPr>
                <w:rFonts w:ascii="Times New Roman" w:hAnsi="Times New Roman"/>
                <w:sz w:val="24"/>
                <w:szCs w:val="24"/>
              </w:rPr>
              <w:t>о</w:t>
            </w:r>
            <w:r w:rsidRPr="00FA79D1">
              <w:rPr>
                <w:rFonts w:ascii="Times New Roman" w:hAnsi="Times New Roman"/>
                <w:sz w:val="24"/>
                <w:szCs w:val="24"/>
              </w:rPr>
              <w:t>казан</w:t>
            </w:r>
            <w:r w:rsidR="001B56A7" w:rsidRPr="00FA79D1">
              <w:rPr>
                <w:rFonts w:ascii="Times New Roman" w:hAnsi="Times New Roman"/>
                <w:sz w:val="24"/>
                <w:szCs w:val="24"/>
              </w:rPr>
              <w:t>ных</w:t>
            </w:r>
            <w:r w:rsidRPr="00FA79D1">
              <w:rPr>
                <w:rFonts w:ascii="Times New Roman" w:hAnsi="Times New Roman"/>
                <w:sz w:val="24"/>
                <w:szCs w:val="24"/>
              </w:rPr>
              <w:t xml:space="preserve"> аудиторских услуг</w:t>
            </w:r>
            <w:r w:rsidR="009D7A2F" w:rsidRPr="00FA79D1">
              <w:rPr>
                <w:rFonts w:ascii="Times New Roman" w:hAnsi="Times New Roman"/>
                <w:sz w:val="24"/>
                <w:szCs w:val="24"/>
              </w:rPr>
              <w:t>ах</w:t>
            </w:r>
            <w:r w:rsidRPr="00FA79D1">
              <w:rPr>
                <w:rFonts w:ascii="Times New Roman" w:hAnsi="Times New Roman"/>
                <w:sz w:val="24"/>
                <w:szCs w:val="24"/>
              </w:rPr>
              <w:t xml:space="preserve"> по проведению аудита отчетности </w:t>
            </w:r>
            <w:r w:rsidRPr="00FA79D1">
              <w:rPr>
                <w:rFonts w:ascii="Times New Roman" w:hAnsi="Times New Roman"/>
                <w:sz w:val="24"/>
                <w:szCs w:val="24"/>
              </w:rPr>
              <w:lastRenderedPageBreak/>
              <w:t xml:space="preserve">организаций, </w:t>
            </w:r>
            <w:r w:rsidR="009D7A2F" w:rsidRPr="00FA79D1">
              <w:rPr>
                <w:rFonts w:ascii="Times New Roman" w:hAnsi="Times New Roman"/>
                <w:sz w:val="24"/>
                <w:szCs w:val="24"/>
              </w:rPr>
              <w:t>в сфере деятельности заказчика либо у организаций, сопоставимых по объему деятельности с заказчиком</w:t>
            </w:r>
            <w:r w:rsidRPr="00FA79D1">
              <w:rPr>
                <w:rFonts w:ascii="Times New Roman" w:hAnsi="Times New Roman"/>
                <w:sz w:val="24"/>
                <w:szCs w:val="24"/>
              </w:rPr>
              <w:t xml:space="preserve"> с указанием даты, номера, предмета договора и вида деятельнос</w:t>
            </w:r>
            <w:r w:rsidRPr="00B532B2">
              <w:rPr>
                <w:rFonts w:ascii="Times New Roman" w:hAnsi="Times New Roman"/>
                <w:sz w:val="24"/>
                <w:szCs w:val="24"/>
              </w:rPr>
              <w:t>ти, либо информация о</w:t>
            </w:r>
            <w:r w:rsidR="003F21E9" w:rsidRPr="00B532B2">
              <w:rPr>
                <w:rFonts w:ascii="Times New Roman" w:hAnsi="Times New Roman"/>
                <w:sz w:val="24"/>
                <w:szCs w:val="24"/>
              </w:rPr>
              <w:t xml:space="preserve"> проведении</w:t>
            </w:r>
            <w:r w:rsidRPr="00B532B2">
              <w:rPr>
                <w:rFonts w:ascii="Times New Roman" w:hAnsi="Times New Roman"/>
                <w:sz w:val="24"/>
                <w:szCs w:val="24"/>
              </w:rPr>
              <w:t xml:space="preserve"> </w:t>
            </w:r>
            <w:r w:rsidR="009D7A2F" w:rsidRPr="00B532B2">
              <w:rPr>
                <w:rFonts w:ascii="Times New Roman" w:hAnsi="Times New Roman"/>
                <w:sz w:val="24"/>
                <w:szCs w:val="24"/>
              </w:rPr>
              <w:t>работнико</w:t>
            </w:r>
            <w:r w:rsidR="003F21E9" w:rsidRPr="00B532B2">
              <w:rPr>
                <w:rFonts w:ascii="Times New Roman" w:hAnsi="Times New Roman"/>
                <w:sz w:val="24"/>
                <w:szCs w:val="24"/>
              </w:rPr>
              <w:t>м</w:t>
            </w:r>
            <w:r w:rsidR="009D7A2F" w:rsidRPr="00B532B2">
              <w:rPr>
                <w:rFonts w:ascii="Times New Roman" w:hAnsi="Times New Roman"/>
                <w:sz w:val="24"/>
                <w:szCs w:val="24"/>
              </w:rPr>
              <w:t xml:space="preserve"> участника </w:t>
            </w:r>
            <w:r w:rsidRPr="00B532B2">
              <w:rPr>
                <w:rFonts w:ascii="Times New Roman" w:hAnsi="Times New Roman"/>
                <w:sz w:val="24"/>
                <w:szCs w:val="24"/>
              </w:rPr>
              <w:t xml:space="preserve">аудита отчетности организаций, </w:t>
            </w:r>
            <w:r w:rsidR="009D7A2F" w:rsidRPr="00B532B2">
              <w:rPr>
                <w:rFonts w:ascii="Times New Roman" w:hAnsi="Times New Roman"/>
                <w:sz w:val="24"/>
                <w:szCs w:val="24"/>
              </w:rPr>
              <w:t>в сфере деятельности заказчика либо у организаций, сопоставимых по объему деятельности с заказчиком</w:t>
            </w:r>
            <w:r w:rsidRPr="00B532B2">
              <w:rPr>
                <w:rFonts w:ascii="Times New Roman" w:hAnsi="Times New Roman"/>
                <w:sz w:val="24"/>
                <w:szCs w:val="24"/>
              </w:rPr>
              <w:t xml:space="preserve"> с указанием этих организаций</w:t>
            </w:r>
            <w:r w:rsidR="007E68F8" w:rsidRPr="00B532B2">
              <w:rPr>
                <w:rFonts w:ascii="Times New Roman" w:hAnsi="Times New Roman"/>
                <w:sz w:val="24"/>
                <w:szCs w:val="24"/>
              </w:rPr>
              <w:t xml:space="preserve"> </w:t>
            </w:r>
            <w:r w:rsidR="009B29D5" w:rsidRPr="00B532B2">
              <w:rPr>
                <w:rFonts w:ascii="Times New Roman" w:hAnsi="Times New Roman"/>
                <w:sz w:val="24"/>
                <w:szCs w:val="24"/>
              </w:rPr>
              <w:t>(далее – ранее проведенный аудит)</w:t>
            </w:r>
            <w:r w:rsidR="00D067DE" w:rsidRPr="00B532B2">
              <w:rPr>
                <w:rFonts w:ascii="Times New Roman" w:hAnsi="Times New Roman"/>
                <w:sz w:val="24"/>
                <w:szCs w:val="24"/>
              </w:rPr>
              <w:t xml:space="preserve"> с приложением подтверждающих документов. В качестве подтверждающих документов могут быть предоставлены копии подписанных работником участника аудиторских заключений</w:t>
            </w:r>
            <w:r w:rsidR="0040573B" w:rsidRPr="00B532B2">
              <w:rPr>
                <w:rFonts w:ascii="Times New Roman" w:hAnsi="Times New Roman"/>
                <w:sz w:val="24"/>
                <w:szCs w:val="24"/>
              </w:rPr>
              <w:t xml:space="preserve"> (полностью либо извлечение)</w:t>
            </w:r>
            <w:r w:rsidR="00D067DE" w:rsidRPr="00B532B2">
              <w:rPr>
                <w:rFonts w:ascii="Times New Roman" w:hAnsi="Times New Roman"/>
                <w:sz w:val="24"/>
                <w:szCs w:val="24"/>
              </w:rPr>
              <w:t xml:space="preserve">, извлечение из письменной информации по результатам аудита, позволяющее установить </w:t>
            </w:r>
            <w:r w:rsidR="0040573B" w:rsidRPr="00B532B2">
              <w:rPr>
                <w:rFonts w:ascii="Times New Roman" w:hAnsi="Times New Roman"/>
                <w:sz w:val="24"/>
                <w:szCs w:val="24"/>
              </w:rPr>
              <w:t xml:space="preserve">факт </w:t>
            </w:r>
            <w:r w:rsidR="00D067DE" w:rsidRPr="00B532B2">
              <w:rPr>
                <w:rFonts w:ascii="Times New Roman" w:hAnsi="Times New Roman"/>
                <w:sz w:val="24"/>
                <w:szCs w:val="24"/>
              </w:rPr>
              <w:t>проведен</w:t>
            </w:r>
            <w:r w:rsidR="0040573B" w:rsidRPr="00B532B2">
              <w:rPr>
                <w:rFonts w:ascii="Times New Roman" w:hAnsi="Times New Roman"/>
                <w:sz w:val="24"/>
                <w:szCs w:val="24"/>
              </w:rPr>
              <w:t>ия</w:t>
            </w:r>
            <w:r w:rsidR="00D067DE" w:rsidRPr="00B532B2">
              <w:rPr>
                <w:rFonts w:ascii="Times New Roman" w:hAnsi="Times New Roman"/>
                <w:sz w:val="24"/>
                <w:szCs w:val="24"/>
              </w:rPr>
              <w:t xml:space="preserve"> работником аудита отчетности организаций в сфере деятельности заказчика </w:t>
            </w:r>
            <w:r w:rsidR="0040573B" w:rsidRPr="00B532B2">
              <w:rPr>
                <w:rFonts w:ascii="Times New Roman" w:hAnsi="Times New Roman"/>
                <w:sz w:val="24"/>
                <w:szCs w:val="24"/>
              </w:rPr>
              <w:t xml:space="preserve">либо </w:t>
            </w:r>
            <w:r w:rsidR="00D067DE" w:rsidRPr="00B532B2">
              <w:rPr>
                <w:rFonts w:ascii="Times New Roman" w:hAnsi="Times New Roman"/>
                <w:sz w:val="24"/>
                <w:szCs w:val="24"/>
              </w:rPr>
              <w:t>организаций сопоставимых по объему деятельности с заказчиком. &lt;*&gt;</w:t>
            </w:r>
          </w:p>
          <w:p w14:paraId="64CF6263" w14:textId="5139D1A5" w:rsidR="00D067DE" w:rsidRPr="00B532B2" w:rsidRDefault="00D067DE" w:rsidP="00183F40">
            <w:pPr>
              <w:widowControl w:val="0"/>
              <w:autoSpaceDE w:val="0"/>
              <w:autoSpaceDN w:val="0"/>
              <w:adjustRightInd w:val="0"/>
              <w:spacing w:after="0" w:line="240" w:lineRule="auto"/>
              <w:ind w:firstLine="602"/>
              <w:contextualSpacing/>
              <w:jc w:val="both"/>
              <w:rPr>
                <w:rFonts w:ascii="Times New Roman" w:hAnsi="Times New Roman"/>
                <w:sz w:val="24"/>
                <w:szCs w:val="24"/>
              </w:rPr>
            </w:pPr>
            <w:r w:rsidRPr="00B532B2">
              <w:rPr>
                <w:rFonts w:ascii="Times New Roman" w:hAnsi="Times New Roman"/>
                <w:sz w:val="24"/>
                <w:szCs w:val="24"/>
              </w:rPr>
              <w:t>-----------------------------</w:t>
            </w:r>
          </w:p>
          <w:p w14:paraId="322C892C" w14:textId="59DDBB59" w:rsidR="00D067DE" w:rsidRDefault="00D067DE" w:rsidP="005A53AB">
            <w:pPr>
              <w:widowControl w:val="0"/>
              <w:autoSpaceDE w:val="0"/>
              <w:autoSpaceDN w:val="0"/>
              <w:adjustRightInd w:val="0"/>
              <w:spacing w:after="0" w:line="240" w:lineRule="auto"/>
              <w:contextualSpacing/>
              <w:jc w:val="both"/>
              <w:rPr>
                <w:rFonts w:ascii="Times New Roman" w:hAnsi="Times New Roman"/>
                <w:sz w:val="24"/>
                <w:szCs w:val="24"/>
              </w:rPr>
            </w:pPr>
            <w:r w:rsidRPr="00B532B2">
              <w:rPr>
                <w:rFonts w:ascii="Times New Roman" w:hAnsi="Times New Roman"/>
                <w:sz w:val="24"/>
                <w:szCs w:val="24"/>
              </w:rPr>
              <w:t>&lt;*&gt; Документация по закупке предоставляется с собл</w:t>
            </w:r>
            <w:r w:rsidRPr="005A53AB">
              <w:rPr>
                <w:rFonts w:ascii="Times New Roman" w:hAnsi="Times New Roman"/>
                <w:sz w:val="24"/>
                <w:szCs w:val="24"/>
              </w:rPr>
              <w:t>юдением требований по конфиденц</w:t>
            </w:r>
            <w:r>
              <w:rPr>
                <w:rFonts w:ascii="Times New Roman" w:hAnsi="Times New Roman"/>
                <w:sz w:val="24"/>
                <w:szCs w:val="24"/>
              </w:rPr>
              <w:t>иальности.</w:t>
            </w:r>
            <w:r w:rsidRPr="005A53AB">
              <w:rPr>
                <w:rFonts w:ascii="Times New Roman" w:hAnsi="Times New Roman"/>
                <w:sz w:val="24"/>
                <w:szCs w:val="24"/>
              </w:rPr>
              <w:t xml:space="preserve"> </w:t>
            </w:r>
            <w:r>
              <w:rPr>
                <w:rFonts w:ascii="Times New Roman" w:hAnsi="Times New Roman"/>
                <w:sz w:val="24"/>
                <w:szCs w:val="24"/>
              </w:rPr>
              <w:t>О</w:t>
            </w:r>
            <w:r w:rsidRPr="005A53AB">
              <w:rPr>
                <w:rFonts w:ascii="Times New Roman" w:hAnsi="Times New Roman"/>
                <w:sz w:val="24"/>
                <w:szCs w:val="24"/>
              </w:rPr>
              <w:t>тветственность за собл</w:t>
            </w:r>
            <w:r>
              <w:rPr>
                <w:rFonts w:ascii="Times New Roman" w:hAnsi="Times New Roman"/>
                <w:sz w:val="24"/>
                <w:szCs w:val="24"/>
              </w:rPr>
              <w:t xml:space="preserve">юдение </w:t>
            </w:r>
            <w:r w:rsidRPr="005A53AB">
              <w:rPr>
                <w:rFonts w:ascii="Times New Roman" w:hAnsi="Times New Roman"/>
                <w:sz w:val="24"/>
                <w:szCs w:val="24"/>
              </w:rPr>
              <w:t>треб</w:t>
            </w:r>
            <w:r>
              <w:rPr>
                <w:rFonts w:ascii="Times New Roman" w:hAnsi="Times New Roman"/>
                <w:sz w:val="24"/>
                <w:szCs w:val="24"/>
              </w:rPr>
              <w:t>овани</w:t>
            </w:r>
            <w:r w:rsidRPr="005A53AB">
              <w:rPr>
                <w:rFonts w:ascii="Times New Roman" w:hAnsi="Times New Roman"/>
                <w:sz w:val="24"/>
                <w:szCs w:val="24"/>
              </w:rPr>
              <w:t xml:space="preserve">й </w:t>
            </w:r>
            <w:r>
              <w:rPr>
                <w:rFonts w:ascii="Times New Roman" w:hAnsi="Times New Roman"/>
                <w:sz w:val="24"/>
                <w:szCs w:val="24"/>
              </w:rPr>
              <w:t xml:space="preserve">по конфиденциальности </w:t>
            </w:r>
            <w:r w:rsidRPr="005A53AB">
              <w:rPr>
                <w:rFonts w:ascii="Times New Roman" w:hAnsi="Times New Roman"/>
                <w:sz w:val="24"/>
                <w:szCs w:val="24"/>
              </w:rPr>
              <w:t xml:space="preserve">несет участник </w:t>
            </w:r>
            <w:r>
              <w:rPr>
                <w:rFonts w:ascii="Times New Roman" w:hAnsi="Times New Roman"/>
                <w:sz w:val="24"/>
                <w:szCs w:val="24"/>
              </w:rPr>
              <w:t>процедуры закупки</w:t>
            </w:r>
            <w:r w:rsidRPr="005A53AB">
              <w:rPr>
                <w:rFonts w:ascii="Times New Roman" w:hAnsi="Times New Roman"/>
                <w:sz w:val="24"/>
                <w:szCs w:val="24"/>
              </w:rPr>
              <w:t>.</w:t>
            </w:r>
          </w:p>
          <w:p w14:paraId="2A6927CA" w14:textId="1C88D398" w:rsidR="0085572E" w:rsidRPr="005A53AB" w:rsidRDefault="0085572E" w:rsidP="0085572E">
            <w:pPr>
              <w:widowControl w:val="0"/>
              <w:autoSpaceDE w:val="0"/>
              <w:autoSpaceDN w:val="0"/>
              <w:adjustRightInd w:val="0"/>
              <w:spacing w:after="0" w:line="240" w:lineRule="auto"/>
              <w:ind w:firstLine="602"/>
              <w:contextualSpacing/>
              <w:jc w:val="both"/>
              <w:rPr>
                <w:rFonts w:ascii="Times New Roman" w:hAnsi="Times New Roman"/>
                <w:sz w:val="24"/>
                <w:szCs w:val="24"/>
              </w:rPr>
            </w:pPr>
            <w:r w:rsidRPr="0085572E">
              <w:rPr>
                <w:rFonts w:ascii="Times New Roman" w:hAnsi="Times New Roman"/>
                <w:sz w:val="24"/>
                <w:szCs w:val="24"/>
              </w:rPr>
              <w:t>Если заказчиком определено, что оценка опыта проведения аудита должна быть проведена за 5 лет, предшествовавших году, в котором проводится процедура закупки, то:</w:t>
            </w:r>
          </w:p>
          <w:p w14:paraId="5CE9FDC6" w14:textId="5B473409" w:rsidR="001B249C" w:rsidRPr="00FA79D1" w:rsidRDefault="009B29D5" w:rsidP="005A53AB">
            <w:pPr>
              <w:widowControl w:val="0"/>
              <w:autoSpaceDE w:val="0"/>
              <w:autoSpaceDN w:val="0"/>
              <w:adjustRightInd w:val="0"/>
              <w:spacing w:after="0" w:line="240" w:lineRule="auto"/>
              <w:ind w:firstLine="602"/>
              <w:contextualSpacing/>
              <w:jc w:val="both"/>
              <w:rPr>
                <w:rFonts w:ascii="Times New Roman" w:hAnsi="Times New Roman"/>
                <w:sz w:val="24"/>
                <w:szCs w:val="24"/>
              </w:rPr>
            </w:pPr>
            <w:r w:rsidRPr="00FA3DB6">
              <w:rPr>
                <w:rFonts w:ascii="Times New Roman" w:hAnsi="Times New Roman"/>
                <w:sz w:val="24"/>
                <w:szCs w:val="24"/>
              </w:rPr>
              <w:t xml:space="preserve"> </w:t>
            </w:r>
            <w:r w:rsidR="001B249C" w:rsidRPr="00FA79D1">
              <w:rPr>
                <w:rFonts w:ascii="Times New Roman" w:hAnsi="Times New Roman"/>
                <w:sz w:val="24"/>
                <w:szCs w:val="24"/>
              </w:rPr>
              <w:t xml:space="preserve">10 баллов присваивается участнику, предоставившему сведения о количестве ранее проведенных аудитов в сфере деятельности заказчика либо у организаций, сопоставимых по объему деятельности с заказчиком в количестве </w:t>
            </w:r>
            <w:r w:rsidR="0085572E">
              <w:rPr>
                <w:rFonts w:ascii="Times New Roman" w:hAnsi="Times New Roman"/>
                <w:sz w:val="24"/>
                <w:szCs w:val="24"/>
              </w:rPr>
              <w:t xml:space="preserve">5 и </w:t>
            </w:r>
            <w:r w:rsidR="001B249C" w:rsidRPr="00FA79D1">
              <w:rPr>
                <w:rFonts w:ascii="Times New Roman" w:hAnsi="Times New Roman"/>
                <w:sz w:val="24"/>
                <w:szCs w:val="24"/>
              </w:rPr>
              <w:t>более</w:t>
            </w:r>
            <w:r w:rsidR="0085572E">
              <w:rPr>
                <w:rFonts w:ascii="Times New Roman" w:hAnsi="Times New Roman"/>
                <w:sz w:val="24"/>
                <w:szCs w:val="24"/>
              </w:rPr>
              <w:t>;</w:t>
            </w:r>
          </w:p>
          <w:p w14:paraId="17B97DFB" w14:textId="403AF86B" w:rsidR="001B249C" w:rsidRPr="00FA79D1" w:rsidRDefault="001B249C" w:rsidP="00183F40">
            <w:pPr>
              <w:autoSpaceDE w:val="0"/>
              <w:autoSpaceDN w:val="0"/>
              <w:adjustRightInd w:val="0"/>
              <w:spacing w:after="120" w:line="240" w:lineRule="auto"/>
              <w:ind w:right="-22" w:firstLine="600"/>
              <w:jc w:val="both"/>
              <w:rPr>
                <w:rFonts w:ascii="Times New Roman" w:hAnsi="Times New Roman"/>
                <w:sz w:val="24"/>
                <w:szCs w:val="24"/>
              </w:rPr>
            </w:pPr>
            <w:r w:rsidRPr="00FA79D1">
              <w:rPr>
                <w:rFonts w:ascii="Times New Roman" w:hAnsi="Times New Roman"/>
                <w:sz w:val="24"/>
                <w:szCs w:val="24"/>
              </w:rPr>
              <w:t xml:space="preserve"> 5 баллов присваивается участнику, предоставившему сведения о количестве ранее проведенных аудитов в сфере деятельности заказчика либо у организаций, сопоставимых по объему деятельности с заказчиком в количестве от 3 до </w:t>
            </w:r>
            <w:r w:rsidR="0085572E">
              <w:rPr>
                <w:rFonts w:ascii="Times New Roman" w:hAnsi="Times New Roman"/>
                <w:sz w:val="24"/>
                <w:szCs w:val="24"/>
              </w:rPr>
              <w:t>4;</w:t>
            </w:r>
          </w:p>
          <w:p w14:paraId="4222D2FC" w14:textId="4AFDFCA5" w:rsidR="005A517C" w:rsidRDefault="001B249C" w:rsidP="00183F40">
            <w:pPr>
              <w:widowControl w:val="0"/>
              <w:autoSpaceDE w:val="0"/>
              <w:autoSpaceDN w:val="0"/>
              <w:adjustRightInd w:val="0"/>
              <w:spacing w:before="240" w:line="240" w:lineRule="auto"/>
              <w:ind w:firstLine="602"/>
              <w:contextualSpacing/>
              <w:jc w:val="both"/>
              <w:rPr>
                <w:rFonts w:ascii="Times New Roman" w:hAnsi="Times New Roman"/>
                <w:sz w:val="24"/>
                <w:szCs w:val="24"/>
              </w:rPr>
            </w:pPr>
            <w:r w:rsidRPr="00FA79D1">
              <w:rPr>
                <w:rFonts w:ascii="Times New Roman" w:hAnsi="Times New Roman"/>
                <w:bCs/>
                <w:sz w:val="24"/>
                <w:szCs w:val="24"/>
              </w:rPr>
              <w:t xml:space="preserve">1 балл присваивается </w:t>
            </w:r>
            <w:r w:rsidRPr="00FA79D1">
              <w:rPr>
                <w:rFonts w:ascii="Times New Roman" w:hAnsi="Times New Roman"/>
                <w:sz w:val="24"/>
                <w:szCs w:val="24"/>
              </w:rPr>
              <w:t xml:space="preserve">участнику, предоставившему сведения о количестве ранее проведенных аудитов в сфере деятельности </w:t>
            </w:r>
            <w:r w:rsidRPr="00FA79D1">
              <w:rPr>
                <w:rFonts w:ascii="Times New Roman" w:hAnsi="Times New Roman"/>
                <w:sz w:val="24"/>
                <w:szCs w:val="24"/>
              </w:rPr>
              <w:lastRenderedPageBreak/>
              <w:t>заказчика либо у организаций, сопоставимых по объему деятельности с заказчиком в количестве менее 3</w:t>
            </w:r>
            <w:r w:rsidR="0085572E">
              <w:rPr>
                <w:rFonts w:ascii="Times New Roman" w:hAnsi="Times New Roman"/>
                <w:sz w:val="24"/>
                <w:szCs w:val="24"/>
              </w:rPr>
              <w:t>;</w:t>
            </w:r>
          </w:p>
          <w:p w14:paraId="4D04EE5B" w14:textId="7FB1724E" w:rsidR="002B26A0" w:rsidRDefault="002B26A0" w:rsidP="00183F40">
            <w:pPr>
              <w:widowControl w:val="0"/>
              <w:autoSpaceDE w:val="0"/>
              <w:autoSpaceDN w:val="0"/>
              <w:adjustRightInd w:val="0"/>
              <w:spacing w:before="100" w:beforeAutospacing="1" w:after="0" w:line="240" w:lineRule="auto"/>
              <w:ind w:firstLine="601"/>
              <w:jc w:val="both"/>
              <w:rPr>
                <w:rFonts w:ascii="Times New Roman" w:hAnsi="Times New Roman"/>
                <w:sz w:val="24"/>
                <w:szCs w:val="24"/>
              </w:rPr>
            </w:pPr>
            <w:r>
              <w:rPr>
                <w:rFonts w:ascii="Times New Roman" w:hAnsi="Times New Roman"/>
                <w:sz w:val="24"/>
                <w:szCs w:val="24"/>
              </w:rPr>
              <w:t xml:space="preserve">0 баллов </w:t>
            </w:r>
            <w:r w:rsidR="00807B60">
              <w:rPr>
                <w:rFonts w:ascii="Times New Roman" w:hAnsi="Times New Roman"/>
                <w:sz w:val="24"/>
                <w:szCs w:val="24"/>
              </w:rPr>
              <w:t>при отсутствии опыта.</w:t>
            </w:r>
          </w:p>
          <w:p w14:paraId="6E59F604" w14:textId="4F145E6B" w:rsidR="0085572E" w:rsidRPr="005A53AB" w:rsidRDefault="0085572E" w:rsidP="0085572E">
            <w:pPr>
              <w:widowControl w:val="0"/>
              <w:autoSpaceDE w:val="0"/>
              <w:autoSpaceDN w:val="0"/>
              <w:adjustRightInd w:val="0"/>
              <w:spacing w:after="0" w:line="240" w:lineRule="auto"/>
              <w:ind w:firstLine="602"/>
              <w:contextualSpacing/>
              <w:jc w:val="both"/>
              <w:rPr>
                <w:rFonts w:ascii="Times New Roman" w:hAnsi="Times New Roman"/>
                <w:sz w:val="24"/>
                <w:szCs w:val="24"/>
              </w:rPr>
            </w:pPr>
            <w:r w:rsidRPr="0085572E">
              <w:rPr>
                <w:rFonts w:ascii="Times New Roman" w:hAnsi="Times New Roman"/>
                <w:sz w:val="24"/>
                <w:szCs w:val="24"/>
              </w:rPr>
              <w:t xml:space="preserve">Если заказчиком определено, что оценка опыта проведения аудита должна быть проведена за </w:t>
            </w:r>
            <w:r>
              <w:rPr>
                <w:rFonts w:ascii="Times New Roman" w:hAnsi="Times New Roman"/>
                <w:sz w:val="24"/>
                <w:szCs w:val="24"/>
              </w:rPr>
              <w:t>3</w:t>
            </w:r>
            <w:r w:rsidRPr="0085572E">
              <w:rPr>
                <w:rFonts w:ascii="Times New Roman" w:hAnsi="Times New Roman"/>
                <w:sz w:val="24"/>
                <w:szCs w:val="24"/>
              </w:rPr>
              <w:t xml:space="preserve"> </w:t>
            </w:r>
            <w:r>
              <w:rPr>
                <w:rFonts w:ascii="Times New Roman" w:hAnsi="Times New Roman"/>
                <w:sz w:val="24"/>
                <w:szCs w:val="24"/>
              </w:rPr>
              <w:t>года</w:t>
            </w:r>
            <w:r w:rsidRPr="0085572E">
              <w:rPr>
                <w:rFonts w:ascii="Times New Roman" w:hAnsi="Times New Roman"/>
                <w:sz w:val="24"/>
                <w:szCs w:val="24"/>
              </w:rPr>
              <w:t>, предшествовавших году, в котором проводится процедура закупки, то:</w:t>
            </w:r>
          </w:p>
          <w:p w14:paraId="65C8F116" w14:textId="601B3AC5" w:rsidR="0085572E" w:rsidRPr="0085572E" w:rsidRDefault="0085572E" w:rsidP="0085572E">
            <w:pPr>
              <w:widowControl w:val="0"/>
              <w:autoSpaceDE w:val="0"/>
              <w:autoSpaceDN w:val="0"/>
              <w:adjustRightInd w:val="0"/>
              <w:spacing w:after="0" w:line="240" w:lineRule="auto"/>
              <w:ind w:firstLine="602"/>
              <w:contextualSpacing/>
              <w:jc w:val="both"/>
              <w:rPr>
                <w:rFonts w:ascii="Times New Roman" w:hAnsi="Times New Roman"/>
                <w:sz w:val="24"/>
                <w:szCs w:val="24"/>
              </w:rPr>
            </w:pPr>
            <w:r w:rsidRPr="0085572E">
              <w:rPr>
                <w:rFonts w:ascii="Times New Roman" w:hAnsi="Times New Roman"/>
                <w:sz w:val="24"/>
                <w:szCs w:val="24"/>
              </w:rPr>
              <w:t>10 баллов присваиваются участнику, предоставившему сведения о количестве ранее проведенных аудитов в сфере деятельности заказчика либо у организаций, сопоставимых по объему деятельности с заказчиком в количестве</w:t>
            </w:r>
            <w:r>
              <w:rPr>
                <w:rFonts w:ascii="Times New Roman" w:hAnsi="Times New Roman"/>
                <w:sz w:val="24"/>
                <w:szCs w:val="24"/>
              </w:rPr>
              <w:t xml:space="preserve"> </w:t>
            </w:r>
            <w:r w:rsidRPr="0085572E">
              <w:rPr>
                <w:rFonts w:ascii="Times New Roman" w:hAnsi="Times New Roman"/>
                <w:sz w:val="24"/>
                <w:szCs w:val="24"/>
              </w:rPr>
              <w:t>3</w:t>
            </w:r>
            <w:r>
              <w:rPr>
                <w:rFonts w:ascii="Times New Roman" w:hAnsi="Times New Roman"/>
                <w:sz w:val="24"/>
                <w:szCs w:val="24"/>
              </w:rPr>
              <w:t xml:space="preserve"> и более</w:t>
            </w:r>
            <w:r w:rsidRPr="0085572E">
              <w:rPr>
                <w:rFonts w:ascii="Times New Roman" w:hAnsi="Times New Roman"/>
                <w:sz w:val="24"/>
                <w:szCs w:val="24"/>
              </w:rPr>
              <w:t>;</w:t>
            </w:r>
          </w:p>
          <w:p w14:paraId="0BE046F4" w14:textId="7270A077" w:rsidR="0085572E" w:rsidRPr="0085572E" w:rsidRDefault="0085572E" w:rsidP="0085572E">
            <w:pPr>
              <w:widowControl w:val="0"/>
              <w:autoSpaceDE w:val="0"/>
              <w:autoSpaceDN w:val="0"/>
              <w:adjustRightInd w:val="0"/>
              <w:spacing w:after="0" w:line="240" w:lineRule="auto"/>
              <w:ind w:firstLine="602"/>
              <w:contextualSpacing/>
              <w:jc w:val="both"/>
              <w:rPr>
                <w:rFonts w:ascii="Times New Roman" w:hAnsi="Times New Roman"/>
                <w:sz w:val="24"/>
                <w:szCs w:val="24"/>
              </w:rPr>
            </w:pPr>
            <w:r w:rsidRPr="0085572E">
              <w:rPr>
                <w:rFonts w:ascii="Times New Roman" w:hAnsi="Times New Roman"/>
                <w:sz w:val="24"/>
                <w:szCs w:val="24"/>
              </w:rPr>
              <w:t>5 баллов присваиваются участнику, предоставившему сведения о количестве ранее проведенных аудитов в сфере деятельности заказчика либо у организаций, сопоставимых по объему деятельности с заказчиком в количестве от 1 до 2;</w:t>
            </w:r>
          </w:p>
          <w:p w14:paraId="360EC560" w14:textId="77777777" w:rsidR="0085572E" w:rsidRPr="0085572E" w:rsidRDefault="0085572E" w:rsidP="0085572E">
            <w:pPr>
              <w:widowControl w:val="0"/>
              <w:autoSpaceDE w:val="0"/>
              <w:autoSpaceDN w:val="0"/>
              <w:adjustRightInd w:val="0"/>
              <w:spacing w:after="0" w:line="240" w:lineRule="auto"/>
              <w:ind w:firstLine="602"/>
              <w:contextualSpacing/>
              <w:jc w:val="both"/>
              <w:rPr>
                <w:rFonts w:ascii="Times New Roman" w:hAnsi="Times New Roman"/>
                <w:sz w:val="24"/>
                <w:szCs w:val="24"/>
              </w:rPr>
            </w:pPr>
            <w:r w:rsidRPr="0085572E">
              <w:rPr>
                <w:rFonts w:ascii="Times New Roman" w:hAnsi="Times New Roman"/>
                <w:sz w:val="24"/>
                <w:szCs w:val="24"/>
              </w:rPr>
              <w:t xml:space="preserve">0 баллов присваиваются участнику при отсутствии опыта. </w:t>
            </w:r>
          </w:p>
          <w:p w14:paraId="5138E69C" w14:textId="77777777" w:rsidR="002B26A0" w:rsidRPr="00FA79D1" w:rsidRDefault="002B26A0" w:rsidP="00183F40">
            <w:pPr>
              <w:widowControl w:val="0"/>
              <w:autoSpaceDE w:val="0"/>
              <w:autoSpaceDN w:val="0"/>
              <w:adjustRightInd w:val="0"/>
              <w:spacing w:after="0" w:line="240" w:lineRule="auto"/>
              <w:ind w:firstLine="602"/>
              <w:contextualSpacing/>
              <w:jc w:val="both"/>
              <w:rPr>
                <w:rFonts w:ascii="Times New Roman" w:hAnsi="Times New Roman"/>
                <w:sz w:val="24"/>
                <w:szCs w:val="24"/>
              </w:rPr>
            </w:pPr>
          </w:p>
        </w:tc>
        <w:tc>
          <w:tcPr>
            <w:tcW w:w="2859" w:type="dxa"/>
          </w:tcPr>
          <w:p w14:paraId="2E6E94F4" w14:textId="55028FAE" w:rsidR="007E68F8" w:rsidRDefault="007E68F8" w:rsidP="007E68F8">
            <w:pPr>
              <w:widowControl w:val="0"/>
              <w:autoSpaceDE w:val="0"/>
              <w:autoSpaceDN w:val="0"/>
              <w:adjustRightInd w:val="0"/>
              <w:spacing w:line="240" w:lineRule="auto"/>
              <w:ind w:firstLine="28"/>
              <w:contextualSpacing/>
            </w:pPr>
            <w:r w:rsidRPr="00401387">
              <w:rPr>
                <w:rFonts w:ascii="Times New Roman" w:hAnsi="Times New Roman"/>
                <w:sz w:val="24"/>
                <w:szCs w:val="24"/>
              </w:rPr>
              <w:lastRenderedPageBreak/>
              <w:t xml:space="preserve">Под проведением аудита понимается оказание услуг по проведению аудита в качестве руководителя проверки </w:t>
            </w:r>
            <w:r w:rsidRPr="00401387">
              <w:rPr>
                <w:rFonts w:ascii="Times New Roman" w:hAnsi="Times New Roman"/>
                <w:sz w:val="24"/>
                <w:szCs w:val="24"/>
              </w:rPr>
              <w:lastRenderedPageBreak/>
              <w:t>либо лица, подписавшего аудиторское заключение, в том числе в качестве индивидуального предпринимателя</w:t>
            </w:r>
            <w:r>
              <w:t>.</w:t>
            </w:r>
          </w:p>
          <w:p w14:paraId="504EF543" w14:textId="77777777" w:rsidR="007E68F8" w:rsidRDefault="007E68F8" w:rsidP="007E68F8">
            <w:pPr>
              <w:widowControl w:val="0"/>
              <w:autoSpaceDE w:val="0"/>
              <w:autoSpaceDN w:val="0"/>
              <w:adjustRightInd w:val="0"/>
              <w:spacing w:before="240" w:after="0" w:line="240" w:lineRule="auto"/>
              <w:contextualSpacing/>
              <w:rPr>
                <w:rFonts w:ascii="Times New Roman" w:hAnsi="Times New Roman"/>
                <w:sz w:val="24"/>
                <w:szCs w:val="24"/>
              </w:rPr>
            </w:pPr>
          </w:p>
          <w:p w14:paraId="7B9D6D12" w14:textId="42BA8335" w:rsidR="007E68F8" w:rsidRDefault="00256329" w:rsidP="007E68F8">
            <w:pPr>
              <w:widowControl w:val="0"/>
              <w:autoSpaceDE w:val="0"/>
              <w:autoSpaceDN w:val="0"/>
              <w:adjustRightInd w:val="0"/>
              <w:spacing w:before="240" w:after="0" w:line="240" w:lineRule="auto"/>
              <w:contextualSpacing/>
              <w:rPr>
                <w:rFonts w:ascii="Times New Roman" w:hAnsi="Times New Roman"/>
                <w:sz w:val="24"/>
                <w:szCs w:val="24"/>
              </w:rPr>
            </w:pPr>
            <w:r w:rsidRPr="00FA79D1">
              <w:rPr>
                <w:rFonts w:ascii="Times New Roman" w:hAnsi="Times New Roman"/>
                <w:sz w:val="24"/>
                <w:szCs w:val="24"/>
              </w:rPr>
              <w:t>Количество проведенных аудитов определяется без учета этапности выполнения работ и должно соответствовать количеству выданных по результатам аудита аудиторских заключений</w:t>
            </w:r>
            <w:r w:rsidR="009D7A2F" w:rsidRPr="00FA79D1">
              <w:rPr>
                <w:rFonts w:ascii="Times New Roman" w:hAnsi="Times New Roman"/>
                <w:sz w:val="24"/>
                <w:szCs w:val="24"/>
              </w:rPr>
              <w:t>.</w:t>
            </w:r>
          </w:p>
          <w:p w14:paraId="5DB8EB09" w14:textId="77777777" w:rsidR="007E68F8" w:rsidRPr="00FA79D1" w:rsidRDefault="007E68F8" w:rsidP="005A53AB">
            <w:pPr>
              <w:widowControl w:val="0"/>
              <w:autoSpaceDE w:val="0"/>
              <w:autoSpaceDN w:val="0"/>
              <w:adjustRightInd w:val="0"/>
              <w:spacing w:before="240" w:after="0" w:line="240" w:lineRule="auto"/>
              <w:contextualSpacing/>
              <w:rPr>
                <w:rFonts w:ascii="Times New Roman" w:hAnsi="Times New Roman"/>
                <w:sz w:val="24"/>
                <w:szCs w:val="24"/>
              </w:rPr>
            </w:pPr>
          </w:p>
          <w:p w14:paraId="3ACB534D" w14:textId="77777777" w:rsidR="009D7A2F" w:rsidRDefault="009D7A2F" w:rsidP="005A53AB">
            <w:pPr>
              <w:widowControl w:val="0"/>
              <w:autoSpaceDE w:val="0"/>
              <w:autoSpaceDN w:val="0"/>
              <w:adjustRightInd w:val="0"/>
              <w:spacing w:before="240" w:after="0" w:line="240" w:lineRule="auto"/>
              <w:contextualSpacing/>
              <w:rPr>
                <w:rFonts w:ascii="Times New Roman" w:hAnsi="Times New Roman"/>
                <w:sz w:val="24"/>
                <w:szCs w:val="24"/>
              </w:rPr>
            </w:pPr>
            <w:r w:rsidRPr="00FA79D1">
              <w:rPr>
                <w:rFonts w:ascii="Times New Roman" w:hAnsi="Times New Roman"/>
                <w:sz w:val="24"/>
                <w:szCs w:val="24"/>
              </w:rPr>
              <w:t xml:space="preserve">При </w:t>
            </w:r>
            <w:r w:rsidR="007E58F7" w:rsidRPr="00FA79D1">
              <w:rPr>
                <w:rFonts w:ascii="Times New Roman" w:hAnsi="Times New Roman"/>
                <w:sz w:val="24"/>
                <w:szCs w:val="24"/>
              </w:rPr>
              <w:t>оценке</w:t>
            </w:r>
            <w:r w:rsidRPr="00FA79D1">
              <w:rPr>
                <w:rFonts w:ascii="Times New Roman" w:hAnsi="Times New Roman"/>
                <w:sz w:val="24"/>
                <w:szCs w:val="24"/>
              </w:rPr>
              <w:t xml:space="preserve"> </w:t>
            </w:r>
            <w:r w:rsidR="007E58F7" w:rsidRPr="00FA79D1">
              <w:rPr>
                <w:rFonts w:ascii="Times New Roman" w:hAnsi="Times New Roman"/>
                <w:sz w:val="24"/>
                <w:szCs w:val="24"/>
              </w:rPr>
              <w:t xml:space="preserve">критерия учитывается </w:t>
            </w:r>
            <w:r w:rsidRPr="00FA79D1">
              <w:rPr>
                <w:rFonts w:ascii="Times New Roman" w:hAnsi="Times New Roman"/>
                <w:sz w:val="24"/>
                <w:szCs w:val="24"/>
              </w:rPr>
              <w:t xml:space="preserve">опыт работников участника, </w:t>
            </w:r>
            <w:r w:rsidR="007E58F7" w:rsidRPr="00FA79D1">
              <w:rPr>
                <w:rFonts w:ascii="Times New Roman" w:hAnsi="Times New Roman"/>
                <w:sz w:val="24"/>
                <w:szCs w:val="24"/>
              </w:rPr>
              <w:t xml:space="preserve">которых участник привлечет для проведения аудита отчетности заказчика. </w:t>
            </w:r>
          </w:p>
          <w:p w14:paraId="395D3B64" w14:textId="4EE443F1" w:rsidR="007E68F8" w:rsidRPr="00FA79D1" w:rsidRDefault="007E68F8" w:rsidP="005A53AB">
            <w:pPr>
              <w:widowControl w:val="0"/>
              <w:autoSpaceDE w:val="0"/>
              <w:autoSpaceDN w:val="0"/>
              <w:adjustRightInd w:val="0"/>
              <w:spacing w:before="120" w:after="0" w:line="240" w:lineRule="auto"/>
              <w:rPr>
                <w:rFonts w:ascii="Times New Roman" w:hAnsi="Times New Roman"/>
                <w:sz w:val="24"/>
                <w:szCs w:val="24"/>
              </w:rPr>
            </w:pPr>
          </w:p>
        </w:tc>
      </w:tr>
      <w:tr w:rsidR="0032166E" w:rsidRPr="00FA79D1" w14:paraId="7EC04A92" w14:textId="77777777" w:rsidTr="00692AC1">
        <w:trPr>
          <w:jc w:val="center"/>
        </w:trPr>
        <w:tc>
          <w:tcPr>
            <w:tcW w:w="719" w:type="dxa"/>
          </w:tcPr>
          <w:p w14:paraId="7A432DF4" w14:textId="77777777" w:rsidR="0032166E" w:rsidRPr="00FA79D1" w:rsidRDefault="0032166E" w:rsidP="0032166E">
            <w:pPr>
              <w:widowControl w:val="0"/>
              <w:autoSpaceDE w:val="0"/>
              <w:autoSpaceDN w:val="0"/>
              <w:adjustRightInd w:val="0"/>
              <w:spacing w:after="0" w:line="240" w:lineRule="auto"/>
              <w:contextualSpacing/>
              <w:jc w:val="center"/>
              <w:rPr>
                <w:rFonts w:ascii="Times New Roman" w:hAnsi="Times New Roman"/>
                <w:bCs/>
                <w:sz w:val="24"/>
                <w:szCs w:val="24"/>
              </w:rPr>
            </w:pPr>
            <w:r w:rsidRPr="00FA79D1">
              <w:rPr>
                <w:rFonts w:ascii="Times New Roman" w:hAnsi="Times New Roman"/>
                <w:bCs/>
                <w:sz w:val="24"/>
                <w:szCs w:val="24"/>
              </w:rPr>
              <w:lastRenderedPageBreak/>
              <w:t>3.</w:t>
            </w:r>
          </w:p>
        </w:tc>
        <w:tc>
          <w:tcPr>
            <w:tcW w:w="2962" w:type="dxa"/>
          </w:tcPr>
          <w:p w14:paraId="7E46DF46" w14:textId="77777777" w:rsidR="0032166E" w:rsidRPr="00FA79D1" w:rsidRDefault="0032166E" w:rsidP="0032166E">
            <w:pPr>
              <w:widowControl w:val="0"/>
              <w:shd w:val="clear" w:color="auto" w:fill="FFFFFF"/>
              <w:tabs>
                <w:tab w:val="left" w:pos="139"/>
                <w:tab w:val="left" w:pos="326"/>
              </w:tabs>
              <w:autoSpaceDE w:val="0"/>
              <w:autoSpaceDN w:val="0"/>
              <w:adjustRightInd w:val="0"/>
              <w:spacing w:after="0" w:line="240" w:lineRule="auto"/>
              <w:ind w:left="29" w:right="77"/>
              <w:contextualSpacing/>
              <w:rPr>
                <w:rFonts w:ascii="Times New Roman" w:hAnsi="Times New Roman"/>
                <w:sz w:val="24"/>
                <w:szCs w:val="24"/>
              </w:rPr>
            </w:pPr>
            <w:r w:rsidRPr="00FA79D1">
              <w:rPr>
                <w:rFonts w:ascii="Times New Roman" w:hAnsi="Times New Roman"/>
                <w:sz w:val="24"/>
                <w:szCs w:val="24"/>
              </w:rPr>
              <w:t>Внутренняя оценка качества</w:t>
            </w:r>
          </w:p>
        </w:tc>
        <w:tc>
          <w:tcPr>
            <w:tcW w:w="1559" w:type="dxa"/>
          </w:tcPr>
          <w:p w14:paraId="3B67EE6E" w14:textId="77777777" w:rsidR="0032166E" w:rsidRDefault="0032166E" w:rsidP="00195353">
            <w:pPr>
              <w:widowControl w:val="0"/>
              <w:autoSpaceDE w:val="0"/>
              <w:autoSpaceDN w:val="0"/>
              <w:adjustRightInd w:val="0"/>
              <w:spacing w:after="0" w:line="240" w:lineRule="auto"/>
              <w:contextualSpacing/>
              <w:jc w:val="center"/>
              <w:rPr>
                <w:rFonts w:ascii="Times New Roman" w:hAnsi="Times New Roman"/>
                <w:bCs/>
                <w:sz w:val="24"/>
                <w:szCs w:val="24"/>
              </w:rPr>
            </w:pPr>
            <w:r>
              <w:rPr>
                <w:rFonts w:ascii="Times New Roman" w:hAnsi="Times New Roman"/>
                <w:bCs/>
                <w:sz w:val="24"/>
                <w:szCs w:val="24"/>
              </w:rPr>
              <w:t>2</w:t>
            </w:r>
            <w:r w:rsidRPr="00FA79D1">
              <w:rPr>
                <w:rFonts w:ascii="Times New Roman" w:hAnsi="Times New Roman"/>
                <w:bCs/>
                <w:sz w:val="24"/>
                <w:szCs w:val="24"/>
              </w:rPr>
              <w:t>0</w:t>
            </w:r>
          </w:p>
          <w:p w14:paraId="3D549097" w14:textId="77777777" w:rsidR="00195353" w:rsidRDefault="00195353" w:rsidP="00195353">
            <w:pPr>
              <w:widowControl w:val="0"/>
              <w:autoSpaceDE w:val="0"/>
              <w:autoSpaceDN w:val="0"/>
              <w:adjustRightInd w:val="0"/>
              <w:spacing w:after="0" w:line="240" w:lineRule="auto"/>
              <w:contextualSpacing/>
              <w:jc w:val="center"/>
              <w:rPr>
                <w:rFonts w:ascii="Times New Roman" w:hAnsi="Times New Roman"/>
                <w:bCs/>
                <w:sz w:val="24"/>
                <w:szCs w:val="24"/>
              </w:rPr>
            </w:pPr>
          </w:p>
          <w:p w14:paraId="7FF08786" w14:textId="742D7601" w:rsidR="00195353" w:rsidRPr="00E16B01" w:rsidRDefault="00195353" w:rsidP="00195353">
            <w:pPr>
              <w:widowControl w:val="0"/>
              <w:autoSpaceDE w:val="0"/>
              <w:autoSpaceDN w:val="0"/>
              <w:adjustRightInd w:val="0"/>
              <w:spacing w:after="0" w:line="240" w:lineRule="auto"/>
              <w:contextualSpacing/>
              <w:jc w:val="center"/>
              <w:rPr>
                <w:rFonts w:ascii="Times New Roman" w:hAnsi="Times New Roman"/>
                <w:bCs/>
                <w:sz w:val="24"/>
                <w:szCs w:val="24"/>
              </w:rPr>
            </w:pPr>
            <w:r>
              <w:rPr>
                <w:rFonts w:ascii="Times New Roman" w:hAnsi="Times New Roman"/>
                <w:bCs/>
                <w:sz w:val="24"/>
                <w:szCs w:val="24"/>
              </w:rPr>
              <w:t>Критерий применяется с 1.11.2020</w:t>
            </w:r>
          </w:p>
        </w:tc>
        <w:tc>
          <w:tcPr>
            <w:tcW w:w="7229" w:type="dxa"/>
          </w:tcPr>
          <w:p w14:paraId="26FBF216" w14:textId="4CF4D467" w:rsidR="0032166E" w:rsidRDefault="0032166E" w:rsidP="0032166E">
            <w:pPr>
              <w:autoSpaceDE w:val="0"/>
              <w:autoSpaceDN w:val="0"/>
              <w:adjustRightInd w:val="0"/>
              <w:spacing w:after="0" w:line="240" w:lineRule="auto"/>
              <w:ind w:right="-23" w:firstLine="601"/>
              <w:contextualSpacing/>
              <w:jc w:val="both"/>
              <w:rPr>
                <w:rFonts w:ascii="Times New Roman" w:hAnsi="Times New Roman"/>
                <w:sz w:val="24"/>
                <w:szCs w:val="24"/>
              </w:rPr>
            </w:pPr>
            <w:r w:rsidRPr="00401387">
              <w:rPr>
                <w:rFonts w:ascii="Times New Roman" w:hAnsi="Times New Roman"/>
                <w:sz w:val="24"/>
                <w:szCs w:val="24"/>
              </w:rPr>
              <w:t>Количество баллов по критерию рассчитывается по формуле</w:t>
            </w:r>
            <w:r>
              <w:rPr>
                <w:rFonts w:ascii="Times New Roman" w:hAnsi="Times New Roman"/>
                <w:sz w:val="24"/>
                <w:szCs w:val="24"/>
              </w:rPr>
              <w:t xml:space="preserve"> (3)</w:t>
            </w:r>
            <w:r w:rsidRPr="00401387">
              <w:rPr>
                <w:rFonts w:ascii="Times New Roman" w:hAnsi="Times New Roman"/>
                <w:sz w:val="24"/>
                <w:szCs w:val="24"/>
              </w:rPr>
              <w:t xml:space="preserve">, приведенной в п.15 Методических </w:t>
            </w:r>
            <w:r>
              <w:rPr>
                <w:rFonts w:ascii="Times New Roman" w:hAnsi="Times New Roman"/>
                <w:sz w:val="24"/>
                <w:szCs w:val="24"/>
              </w:rPr>
              <w:t>рекомендаций.</w:t>
            </w:r>
          </w:p>
          <w:p w14:paraId="498C0CB3" w14:textId="18CDB741" w:rsidR="0032166E" w:rsidRPr="005C5D4D" w:rsidRDefault="0032166E" w:rsidP="0032166E">
            <w:pPr>
              <w:autoSpaceDE w:val="0"/>
              <w:autoSpaceDN w:val="0"/>
              <w:adjustRightInd w:val="0"/>
              <w:spacing w:after="0" w:line="240" w:lineRule="auto"/>
              <w:ind w:right="-23" w:firstLine="601"/>
              <w:contextualSpacing/>
              <w:jc w:val="both"/>
              <w:rPr>
                <w:rFonts w:ascii="Times New Roman" w:hAnsi="Times New Roman"/>
                <w:sz w:val="24"/>
                <w:szCs w:val="24"/>
              </w:rPr>
            </w:pPr>
            <w:r w:rsidRPr="00FA79D1">
              <w:rPr>
                <w:rFonts w:ascii="Times New Roman" w:hAnsi="Times New Roman"/>
                <w:sz w:val="24"/>
                <w:szCs w:val="24"/>
              </w:rPr>
              <w:t>Оценка и сопоставление зая</w:t>
            </w:r>
            <w:r>
              <w:rPr>
                <w:rFonts w:ascii="Times New Roman" w:hAnsi="Times New Roman"/>
                <w:sz w:val="24"/>
                <w:szCs w:val="24"/>
              </w:rPr>
              <w:t>вок осуществляется на основании</w:t>
            </w:r>
            <w:r w:rsidRPr="00FA79D1">
              <w:rPr>
                <w:rFonts w:ascii="Times New Roman" w:hAnsi="Times New Roman"/>
                <w:sz w:val="24"/>
                <w:szCs w:val="24"/>
              </w:rPr>
              <w:t xml:space="preserve"> </w:t>
            </w:r>
            <w:r w:rsidRPr="005C5D4D">
              <w:rPr>
                <w:rFonts w:ascii="Times New Roman" w:hAnsi="Times New Roman"/>
                <w:sz w:val="24"/>
                <w:szCs w:val="24"/>
              </w:rPr>
              <w:t xml:space="preserve">предоставленной участником </w:t>
            </w:r>
            <w:r>
              <w:rPr>
                <w:rFonts w:ascii="Times New Roman" w:hAnsi="Times New Roman"/>
                <w:sz w:val="24"/>
                <w:szCs w:val="24"/>
              </w:rPr>
              <w:t xml:space="preserve">процедуры </w:t>
            </w:r>
            <w:r w:rsidRPr="005C5D4D">
              <w:rPr>
                <w:rFonts w:ascii="Times New Roman" w:hAnsi="Times New Roman"/>
                <w:sz w:val="24"/>
                <w:szCs w:val="24"/>
              </w:rPr>
              <w:t>закупки формы самооценки. Требования к форме самооценки устанавливаются, а также оценка форм участников осуществляется Аудиторской палатой, информация о проведенной оценке размещается на сайте Аудиторской палаты.</w:t>
            </w:r>
          </w:p>
          <w:p w14:paraId="1CD013F5" w14:textId="77777777" w:rsidR="0032166E" w:rsidRPr="00AD0280" w:rsidRDefault="0032166E" w:rsidP="0032166E">
            <w:pPr>
              <w:autoSpaceDE w:val="0"/>
              <w:autoSpaceDN w:val="0"/>
              <w:adjustRightInd w:val="0"/>
              <w:spacing w:before="120" w:after="0" w:line="240" w:lineRule="auto"/>
              <w:ind w:right="-23" w:firstLine="601"/>
              <w:jc w:val="both"/>
              <w:rPr>
                <w:rFonts w:ascii="Times New Roman" w:hAnsi="Times New Roman"/>
                <w:sz w:val="24"/>
                <w:szCs w:val="24"/>
              </w:rPr>
            </w:pPr>
            <w:r w:rsidRPr="005C5D4D">
              <w:rPr>
                <w:rFonts w:ascii="Times New Roman" w:hAnsi="Times New Roman"/>
                <w:sz w:val="24"/>
                <w:szCs w:val="24"/>
              </w:rPr>
              <w:t>10 баллов присваивается</w:t>
            </w:r>
            <w:r w:rsidRPr="00AD0280">
              <w:rPr>
                <w:rFonts w:ascii="Times New Roman" w:hAnsi="Times New Roman"/>
                <w:sz w:val="24"/>
                <w:szCs w:val="24"/>
              </w:rPr>
              <w:t xml:space="preserve"> участнику при наличии предоставленной участником формы самооценки системы внутренней оценки качества, которую Аудиторская палата отнесла к первой категории качества.</w:t>
            </w:r>
          </w:p>
          <w:p w14:paraId="759A6B2D" w14:textId="4301A3FE" w:rsidR="0032166E" w:rsidRPr="00AD0280" w:rsidRDefault="0032166E" w:rsidP="0032166E">
            <w:pPr>
              <w:autoSpaceDE w:val="0"/>
              <w:autoSpaceDN w:val="0"/>
              <w:adjustRightInd w:val="0"/>
              <w:spacing w:before="120" w:after="0" w:line="240" w:lineRule="auto"/>
              <w:ind w:right="-23" w:firstLine="601"/>
              <w:jc w:val="both"/>
              <w:rPr>
                <w:rFonts w:ascii="Times New Roman" w:hAnsi="Times New Roman"/>
                <w:sz w:val="24"/>
                <w:szCs w:val="24"/>
              </w:rPr>
            </w:pPr>
            <w:r w:rsidRPr="00AD0280">
              <w:rPr>
                <w:rFonts w:ascii="Times New Roman" w:hAnsi="Times New Roman"/>
                <w:sz w:val="24"/>
                <w:szCs w:val="24"/>
              </w:rPr>
              <w:t xml:space="preserve">5 баллов </w:t>
            </w:r>
            <w:r>
              <w:rPr>
                <w:rFonts w:ascii="Times New Roman" w:hAnsi="Times New Roman"/>
                <w:sz w:val="24"/>
                <w:szCs w:val="24"/>
              </w:rPr>
              <w:t>присваивается у</w:t>
            </w:r>
            <w:r w:rsidRPr="00AD0280">
              <w:rPr>
                <w:rFonts w:ascii="Times New Roman" w:hAnsi="Times New Roman"/>
                <w:sz w:val="24"/>
                <w:szCs w:val="24"/>
              </w:rPr>
              <w:t xml:space="preserve">частнику, форма самооценки, которого отнесена ко второй </w:t>
            </w:r>
            <w:r w:rsidR="008B0AF5">
              <w:rPr>
                <w:rFonts w:ascii="Times New Roman" w:hAnsi="Times New Roman"/>
                <w:sz w:val="24"/>
                <w:szCs w:val="24"/>
              </w:rPr>
              <w:t xml:space="preserve">или третьей </w:t>
            </w:r>
            <w:r w:rsidRPr="00AD0280">
              <w:rPr>
                <w:rFonts w:ascii="Times New Roman" w:hAnsi="Times New Roman"/>
                <w:sz w:val="24"/>
                <w:szCs w:val="24"/>
              </w:rPr>
              <w:t>категории качества.</w:t>
            </w:r>
          </w:p>
          <w:p w14:paraId="0C433606" w14:textId="6A3D0696" w:rsidR="008B0AF5" w:rsidRPr="00FA79D1" w:rsidRDefault="0032166E" w:rsidP="008B0AF5">
            <w:pPr>
              <w:autoSpaceDE w:val="0"/>
              <w:autoSpaceDN w:val="0"/>
              <w:adjustRightInd w:val="0"/>
              <w:spacing w:before="120" w:after="0" w:line="240" w:lineRule="auto"/>
              <w:ind w:right="-23" w:firstLine="601"/>
              <w:jc w:val="both"/>
              <w:rPr>
                <w:rFonts w:ascii="Times New Roman" w:hAnsi="Times New Roman"/>
                <w:sz w:val="24"/>
                <w:szCs w:val="24"/>
              </w:rPr>
            </w:pPr>
            <w:r w:rsidRPr="00AD0280">
              <w:rPr>
                <w:rFonts w:ascii="Times New Roman" w:hAnsi="Times New Roman"/>
                <w:sz w:val="24"/>
                <w:szCs w:val="24"/>
              </w:rPr>
              <w:t xml:space="preserve">0 баллов присваивается участнику, система внутренней оценки которого отнесена к </w:t>
            </w:r>
            <w:r w:rsidR="008B0AF5">
              <w:rPr>
                <w:rFonts w:ascii="Times New Roman" w:hAnsi="Times New Roman"/>
                <w:sz w:val="24"/>
                <w:szCs w:val="24"/>
              </w:rPr>
              <w:t>четвертой и пятой</w:t>
            </w:r>
            <w:r w:rsidRPr="00AD0280">
              <w:rPr>
                <w:rFonts w:ascii="Times New Roman" w:hAnsi="Times New Roman"/>
                <w:sz w:val="24"/>
                <w:szCs w:val="24"/>
              </w:rPr>
              <w:t xml:space="preserve"> категори</w:t>
            </w:r>
            <w:r w:rsidR="008B0AF5">
              <w:rPr>
                <w:rFonts w:ascii="Times New Roman" w:hAnsi="Times New Roman"/>
                <w:sz w:val="24"/>
                <w:szCs w:val="24"/>
              </w:rPr>
              <w:t>ям</w:t>
            </w:r>
            <w:r w:rsidRPr="00AD0280">
              <w:rPr>
                <w:rFonts w:ascii="Times New Roman" w:hAnsi="Times New Roman"/>
                <w:sz w:val="24"/>
                <w:szCs w:val="24"/>
              </w:rPr>
              <w:t xml:space="preserve"> качества. </w:t>
            </w:r>
          </w:p>
        </w:tc>
        <w:tc>
          <w:tcPr>
            <w:tcW w:w="2859" w:type="dxa"/>
          </w:tcPr>
          <w:p w14:paraId="097C406D" w14:textId="77777777" w:rsidR="0032166E" w:rsidRPr="00FA79D1" w:rsidRDefault="0032166E" w:rsidP="0032166E">
            <w:pPr>
              <w:autoSpaceDE w:val="0"/>
              <w:autoSpaceDN w:val="0"/>
              <w:adjustRightInd w:val="0"/>
              <w:spacing w:after="0" w:line="240" w:lineRule="auto"/>
              <w:ind w:right="-22"/>
              <w:contextualSpacing/>
              <w:rPr>
                <w:rFonts w:ascii="Times New Roman" w:hAnsi="Times New Roman"/>
                <w:sz w:val="24"/>
                <w:szCs w:val="24"/>
              </w:rPr>
            </w:pPr>
          </w:p>
        </w:tc>
      </w:tr>
      <w:tr w:rsidR="0032166E" w:rsidRPr="00FA79D1" w14:paraId="7C5D8F64" w14:textId="77777777" w:rsidTr="00692AC1">
        <w:trPr>
          <w:jc w:val="center"/>
        </w:trPr>
        <w:tc>
          <w:tcPr>
            <w:tcW w:w="719" w:type="dxa"/>
          </w:tcPr>
          <w:p w14:paraId="31F9ACFD" w14:textId="77777777" w:rsidR="0032166E" w:rsidRPr="00FA79D1" w:rsidRDefault="0032166E" w:rsidP="0032166E">
            <w:pPr>
              <w:widowControl w:val="0"/>
              <w:autoSpaceDE w:val="0"/>
              <w:autoSpaceDN w:val="0"/>
              <w:adjustRightInd w:val="0"/>
              <w:spacing w:after="0" w:line="240" w:lineRule="auto"/>
              <w:contextualSpacing/>
              <w:jc w:val="center"/>
              <w:rPr>
                <w:rFonts w:ascii="Times New Roman" w:hAnsi="Times New Roman"/>
                <w:bCs/>
                <w:sz w:val="24"/>
                <w:szCs w:val="24"/>
              </w:rPr>
            </w:pPr>
            <w:r w:rsidRPr="00FA79D1">
              <w:rPr>
                <w:rFonts w:ascii="Times New Roman" w:hAnsi="Times New Roman"/>
                <w:bCs/>
                <w:sz w:val="24"/>
                <w:szCs w:val="24"/>
              </w:rPr>
              <w:lastRenderedPageBreak/>
              <w:t xml:space="preserve">4. </w:t>
            </w:r>
          </w:p>
        </w:tc>
        <w:tc>
          <w:tcPr>
            <w:tcW w:w="2962" w:type="dxa"/>
          </w:tcPr>
          <w:p w14:paraId="526E39C1" w14:textId="77777777" w:rsidR="0032166E" w:rsidRPr="00FA79D1" w:rsidRDefault="0032166E" w:rsidP="0032166E">
            <w:pPr>
              <w:widowControl w:val="0"/>
              <w:shd w:val="clear" w:color="auto" w:fill="FFFFFF"/>
              <w:tabs>
                <w:tab w:val="left" w:pos="139"/>
                <w:tab w:val="left" w:pos="326"/>
              </w:tabs>
              <w:autoSpaceDE w:val="0"/>
              <w:autoSpaceDN w:val="0"/>
              <w:adjustRightInd w:val="0"/>
              <w:spacing w:after="0" w:line="240" w:lineRule="auto"/>
              <w:ind w:left="29" w:right="77"/>
              <w:contextualSpacing/>
              <w:jc w:val="both"/>
              <w:rPr>
                <w:rFonts w:ascii="Times New Roman" w:hAnsi="Times New Roman"/>
                <w:sz w:val="24"/>
                <w:szCs w:val="24"/>
              </w:rPr>
            </w:pPr>
            <w:r w:rsidRPr="00FA79D1">
              <w:rPr>
                <w:rFonts w:ascii="Times New Roman" w:hAnsi="Times New Roman"/>
                <w:sz w:val="24"/>
                <w:szCs w:val="24"/>
              </w:rPr>
              <w:t>Внешняя оценка качества</w:t>
            </w:r>
          </w:p>
        </w:tc>
        <w:tc>
          <w:tcPr>
            <w:tcW w:w="1559" w:type="dxa"/>
          </w:tcPr>
          <w:p w14:paraId="7B16689D" w14:textId="64613FEB" w:rsidR="0032166E" w:rsidRPr="00337D7D" w:rsidRDefault="0032166E" w:rsidP="0032166E">
            <w:pPr>
              <w:widowControl w:val="0"/>
              <w:autoSpaceDE w:val="0"/>
              <w:autoSpaceDN w:val="0"/>
              <w:adjustRightInd w:val="0"/>
              <w:spacing w:after="0" w:line="240" w:lineRule="auto"/>
              <w:contextualSpacing/>
              <w:jc w:val="center"/>
              <w:rPr>
                <w:rFonts w:ascii="Times New Roman" w:hAnsi="Times New Roman"/>
                <w:bCs/>
                <w:sz w:val="24"/>
                <w:szCs w:val="24"/>
                <w:lang w:val="en-US"/>
              </w:rPr>
            </w:pPr>
            <w:r>
              <w:rPr>
                <w:rFonts w:ascii="Times New Roman" w:hAnsi="Times New Roman"/>
                <w:bCs/>
                <w:sz w:val="24"/>
                <w:szCs w:val="24"/>
                <w:lang w:val="en-US"/>
              </w:rPr>
              <w:t>20</w:t>
            </w:r>
          </w:p>
          <w:p w14:paraId="2972F674" w14:textId="77777777" w:rsidR="0032166E" w:rsidRDefault="0032166E" w:rsidP="0032166E">
            <w:pPr>
              <w:widowControl w:val="0"/>
              <w:autoSpaceDE w:val="0"/>
              <w:autoSpaceDN w:val="0"/>
              <w:adjustRightInd w:val="0"/>
              <w:spacing w:after="0" w:line="240" w:lineRule="auto"/>
              <w:contextualSpacing/>
              <w:jc w:val="center"/>
              <w:rPr>
                <w:rFonts w:ascii="Times New Roman" w:hAnsi="Times New Roman"/>
                <w:bCs/>
                <w:sz w:val="24"/>
                <w:szCs w:val="24"/>
              </w:rPr>
            </w:pPr>
          </w:p>
          <w:p w14:paraId="69AA84C4" w14:textId="25B84670" w:rsidR="0032166E" w:rsidRPr="000B2B93" w:rsidRDefault="0032166E" w:rsidP="0032166E">
            <w:pPr>
              <w:widowControl w:val="0"/>
              <w:autoSpaceDE w:val="0"/>
              <w:autoSpaceDN w:val="0"/>
              <w:adjustRightInd w:val="0"/>
              <w:spacing w:after="0" w:line="240" w:lineRule="auto"/>
              <w:contextualSpacing/>
              <w:jc w:val="center"/>
              <w:rPr>
                <w:rFonts w:ascii="Times New Roman" w:hAnsi="Times New Roman"/>
                <w:bCs/>
                <w:sz w:val="24"/>
                <w:szCs w:val="24"/>
              </w:rPr>
            </w:pPr>
            <w:r w:rsidRPr="000B2B93">
              <w:rPr>
                <w:rFonts w:ascii="Times New Roman" w:hAnsi="Times New Roman"/>
                <w:bCs/>
                <w:sz w:val="24"/>
                <w:szCs w:val="24"/>
              </w:rPr>
              <w:t>Критерий не применяется до 2023</w:t>
            </w:r>
          </w:p>
        </w:tc>
        <w:tc>
          <w:tcPr>
            <w:tcW w:w="7229" w:type="dxa"/>
          </w:tcPr>
          <w:p w14:paraId="4A04A716" w14:textId="51D8420D" w:rsidR="0032166E" w:rsidRDefault="0032166E" w:rsidP="0032166E">
            <w:pPr>
              <w:autoSpaceDE w:val="0"/>
              <w:autoSpaceDN w:val="0"/>
              <w:adjustRightInd w:val="0"/>
              <w:spacing w:after="0" w:line="240" w:lineRule="auto"/>
              <w:ind w:right="-22"/>
              <w:contextualSpacing/>
              <w:jc w:val="both"/>
              <w:rPr>
                <w:rFonts w:ascii="Times New Roman" w:hAnsi="Times New Roman"/>
                <w:sz w:val="24"/>
                <w:szCs w:val="24"/>
              </w:rPr>
            </w:pPr>
            <w:r w:rsidRPr="00FA79D1">
              <w:rPr>
                <w:rFonts w:ascii="Times New Roman" w:hAnsi="Times New Roman"/>
                <w:sz w:val="24"/>
                <w:szCs w:val="24"/>
              </w:rPr>
              <w:t xml:space="preserve">          </w:t>
            </w:r>
            <w:r w:rsidRPr="00401387">
              <w:rPr>
                <w:rFonts w:ascii="Times New Roman" w:hAnsi="Times New Roman"/>
                <w:sz w:val="24"/>
                <w:szCs w:val="24"/>
              </w:rPr>
              <w:t>Количество баллов по критерию рассчитывается по формуле</w:t>
            </w:r>
            <w:r>
              <w:rPr>
                <w:rFonts w:ascii="Times New Roman" w:hAnsi="Times New Roman"/>
                <w:sz w:val="24"/>
                <w:szCs w:val="24"/>
              </w:rPr>
              <w:t xml:space="preserve"> (3)</w:t>
            </w:r>
            <w:r w:rsidRPr="00401387">
              <w:rPr>
                <w:rFonts w:ascii="Times New Roman" w:hAnsi="Times New Roman"/>
                <w:sz w:val="24"/>
                <w:szCs w:val="24"/>
              </w:rPr>
              <w:t xml:space="preserve">, приведенной в п.15 Методических </w:t>
            </w:r>
            <w:r>
              <w:rPr>
                <w:rFonts w:ascii="Times New Roman" w:hAnsi="Times New Roman"/>
                <w:sz w:val="24"/>
                <w:szCs w:val="24"/>
              </w:rPr>
              <w:t>рекомендаций.</w:t>
            </w:r>
          </w:p>
          <w:p w14:paraId="4DB4435F" w14:textId="07F12AD3" w:rsidR="0032166E" w:rsidRPr="00FA79D1" w:rsidRDefault="0032166E" w:rsidP="0032166E">
            <w:pPr>
              <w:autoSpaceDE w:val="0"/>
              <w:autoSpaceDN w:val="0"/>
              <w:adjustRightInd w:val="0"/>
              <w:spacing w:after="0" w:line="240" w:lineRule="auto"/>
              <w:ind w:right="-22" w:firstLine="597"/>
              <w:contextualSpacing/>
              <w:jc w:val="both"/>
              <w:rPr>
                <w:rFonts w:ascii="Times New Roman" w:hAnsi="Times New Roman"/>
                <w:sz w:val="24"/>
                <w:szCs w:val="24"/>
              </w:rPr>
            </w:pPr>
            <w:r w:rsidRPr="00FA79D1">
              <w:rPr>
                <w:rFonts w:ascii="Times New Roman" w:hAnsi="Times New Roman"/>
                <w:sz w:val="24"/>
                <w:szCs w:val="24"/>
              </w:rPr>
              <w:t xml:space="preserve"> Оценка критерия осуществляется по данным реестра аудиторских организаций, аудиторов–индивидуальных предпринимателей о результатах последней осуществленной Аудиторской палатой в отношении </w:t>
            </w:r>
            <w:r>
              <w:rPr>
                <w:rFonts w:ascii="Times New Roman" w:hAnsi="Times New Roman"/>
                <w:sz w:val="24"/>
                <w:szCs w:val="24"/>
              </w:rPr>
              <w:t>участника</w:t>
            </w:r>
            <w:r w:rsidRPr="00FA79D1">
              <w:rPr>
                <w:rFonts w:ascii="Times New Roman" w:hAnsi="Times New Roman"/>
                <w:sz w:val="24"/>
                <w:szCs w:val="24"/>
              </w:rPr>
              <w:t xml:space="preserve"> внешней оценки качества его работы и последней проведенной Министерством финансов проверки соблюдения </w:t>
            </w:r>
            <w:r>
              <w:rPr>
                <w:rFonts w:ascii="Times New Roman" w:hAnsi="Times New Roman"/>
                <w:sz w:val="24"/>
                <w:szCs w:val="24"/>
              </w:rPr>
              <w:t>участником</w:t>
            </w:r>
            <w:r w:rsidRPr="00FA79D1">
              <w:rPr>
                <w:rFonts w:ascii="Times New Roman" w:hAnsi="Times New Roman"/>
                <w:sz w:val="24"/>
                <w:szCs w:val="24"/>
              </w:rPr>
              <w:t xml:space="preserve"> законодательства об аудиторской деятельности с указанием даты осуществления оценки (проведения проверки), присвоенной категории и примененных мер воздействия (ответственности). </w:t>
            </w:r>
          </w:p>
          <w:p w14:paraId="17896A22" w14:textId="3F124B4F" w:rsidR="0032166E" w:rsidRPr="00E7470C" w:rsidRDefault="0032166E" w:rsidP="0032166E">
            <w:pPr>
              <w:autoSpaceDE w:val="0"/>
              <w:autoSpaceDN w:val="0"/>
              <w:adjustRightInd w:val="0"/>
              <w:spacing w:after="0" w:line="240" w:lineRule="auto"/>
              <w:ind w:right="-22"/>
              <w:contextualSpacing/>
              <w:jc w:val="both"/>
              <w:rPr>
                <w:rFonts w:ascii="Times New Roman" w:hAnsi="Times New Roman"/>
                <w:sz w:val="24"/>
                <w:szCs w:val="24"/>
              </w:rPr>
            </w:pPr>
            <w:r w:rsidRPr="00FA79D1">
              <w:rPr>
                <w:rFonts w:ascii="Times New Roman" w:hAnsi="Times New Roman"/>
                <w:sz w:val="24"/>
                <w:szCs w:val="24"/>
              </w:rPr>
              <w:t xml:space="preserve">          10 баллов присваивается участнику, который по результатам проведенной Аудиторской палатой внешней оценки качества, отнесен к первой категории</w:t>
            </w:r>
            <w:r>
              <w:rPr>
                <w:rFonts w:ascii="Times New Roman" w:hAnsi="Times New Roman"/>
                <w:sz w:val="24"/>
                <w:szCs w:val="24"/>
              </w:rPr>
              <w:t xml:space="preserve"> либо при наличии справки Министерства фин</w:t>
            </w:r>
            <w:r w:rsidRPr="00E7470C">
              <w:rPr>
                <w:rFonts w:ascii="Times New Roman" w:hAnsi="Times New Roman"/>
                <w:sz w:val="24"/>
                <w:szCs w:val="24"/>
              </w:rPr>
              <w:t>ансов по результатам проведенной проверки.</w:t>
            </w:r>
          </w:p>
          <w:p w14:paraId="0DB94CEE" w14:textId="7C478962" w:rsidR="0032166E" w:rsidRPr="00E7470C" w:rsidRDefault="0032166E" w:rsidP="0032166E">
            <w:pPr>
              <w:autoSpaceDE w:val="0"/>
              <w:autoSpaceDN w:val="0"/>
              <w:adjustRightInd w:val="0"/>
              <w:spacing w:after="0" w:line="240" w:lineRule="auto"/>
              <w:ind w:right="-22" w:firstLine="600"/>
              <w:contextualSpacing/>
              <w:jc w:val="both"/>
              <w:rPr>
                <w:rFonts w:ascii="Times New Roman" w:hAnsi="Times New Roman"/>
                <w:sz w:val="24"/>
                <w:szCs w:val="24"/>
              </w:rPr>
            </w:pPr>
            <w:r w:rsidRPr="00E7470C">
              <w:rPr>
                <w:rFonts w:ascii="Times New Roman" w:hAnsi="Times New Roman"/>
                <w:sz w:val="24"/>
                <w:szCs w:val="24"/>
              </w:rPr>
              <w:t xml:space="preserve">5 баллов присваивается участнику, который по результатам проведенной Аудиторской палатой внешней оценки качества, отнесен ко второй или третьей категории либо при наличии акта Министерства </w:t>
            </w:r>
            <w:r w:rsidR="00265A60" w:rsidRPr="00E7470C">
              <w:rPr>
                <w:rFonts w:ascii="Times New Roman" w:hAnsi="Times New Roman"/>
                <w:sz w:val="24"/>
                <w:szCs w:val="24"/>
              </w:rPr>
              <w:t>ф</w:t>
            </w:r>
            <w:r w:rsidRPr="00E7470C">
              <w:rPr>
                <w:rFonts w:ascii="Times New Roman" w:hAnsi="Times New Roman"/>
                <w:sz w:val="24"/>
                <w:szCs w:val="24"/>
              </w:rPr>
              <w:t xml:space="preserve">инансов по результатам проведенной проверки. </w:t>
            </w:r>
          </w:p>
          <w:p w14:paraId="18C9113E" w14:textId="421CC99B" w:rsidR="0032166E" w:rsidRDefault="0032166E" w:rsidP="0032166E">
            <w:pPr>
              <w:autoSpaceDE w:val="0"/>
              <w:autoSpaceDN w:val="0"/>
              <w:adjustRightInd w:val="0"/>
              <w:spacing w:after="0" w:line="240" w:lineRule="auto"/>
              <w:ind w:right="-22"/>
              <w:contextualSpacing/>
              <w:jc w:val="both"/>
              <w:rPr>
                <w:rFonts w:ascii="Times New Roman" w:hAnsi="Times New Roman"/>
                <w:sz w:val="24"/>
                <w:szCs w:val="24"/>
              </w:rPr>
            </w:pPr>
            <w:r w:rsidRPr="00E7470C">
              <w:rPr>
                <w:rFonts w:ascii="Times New Roman" w:hAnsi="Times New Roman"/>
                <w:sz w:val="24"/>
                <w:szCs w:val="24"/>
              </w:rPr>
              <w:t xml:space="preserve">          1 балл присваивается участнику, который по результатам проведенной Аудиторской палатой внешней оценки качества, отнесен к четвертой категории с применением меры воздействия по результатам проведенной оценки качества в виде штрафа либо при наличии акта Министерства финансов с вынесением представления.</w:t>
            </w:r>
            <w:r w:rsidRPr="00FA79D1">
              <w:rPr>
                <w:rFonts w:ascii="Times New Roman" w:hAnsi="Times New Roman"/>
                <w:sz w:val="24"/>
                <w:szCs w:val="24"/>
              </w:rPr>
              <w:t xml:space="preserve"> </w:t>
            </w:r>
          </w:p>
          <w:p w14:paraId="74A735A3" w14:textId="753542E2" w:rsidR="0032166E" w:rsidRPr="00FA79D1" w:rsidRDefault="0032166E" w:rsidP="0032166E">
            <w:pPr>
              <w:autoSpaceDE w:val="0"/>
              <w:autoSpaceDN w:val="0"/>
              <w:adjustRightInd w:val="0"/>
              <w:spacing w:after="0" w:line="240" w:lineRule="auto"/>
              <w:ind w:right="-22" w:firstLine="600"/>
              <w:contextualSpacing/>
              <w:jc w:val="both"/>
              <w:rPr>
                <w:rFonts w:ascii="Times New Roman" w:hAnsi="Times New Roman"/>
                <w:sz w:val="24"/>
                <w:szCs w:val="24"/>
              </w:rPr>
            </w:pPr>
          </w:p>
        </w:tc>
        <w:tc>
          <w:tcPr>
            <w:tcW w:w="2859" w:type="dxa"/>
          </w:tcPr>
          <w:p w14:paraId="4DC19E4F" w14:textId="77B80577" w:rsidR="0032166E" w:rsidRPr="00FA79D1" w:rsidRDefault="0032166E" w:rsidP="0032166E">
            <w:pPr>
              <w:pStyle w:val="ConsPlusNormal0"/>
              <w:contextualSpacing/>
              <w:jc w:val="both"/>
              <w:rPr>
                <w:rFonts w:ascii="Times New Roman" w:hAnsi="Times New Roman"/>
                <w:sz w:val="24"/>
                <w:szCs w:val="24"/>
              </w:rPr>
            </w:pPr>
            <w:r w:rsidRPr="00FA79D1">
              <w:rPr>
                <w:rFonts w:ascii="Times New Roman" w:hAnsi="Times New Roman"/>
                <w:sz w:val="24"/>
                <w:szCs w:val="24"/>
              </w:rPr>
              <w:t>При отнесении участника по результатам проведенной Аудиторской палатой внешней оценки качества к пятой категории или четвертой категории с применением меры воздействия в виде приостановления членства в Аудиторской палате, участник, согласно требованиям Закона, в течение всего срока действия решения о приостановлении членства в Аудиторской палате не вправе заключать договоры оказания аудиторских услуг и вносить влекущие увеличение обязательств изменения в договоры оказания аудиторских услуг, заключенные до принятия указанного решения.</w:t>
            </w:r>
          </w:p>
          <w:p w14:paraId="17E30C5A" w14:textId="77777777" w:rsidR="0032166E" w:rsidRPr="00FA79D1" w:rsidRDefault="0032166E" w:rsidP="0032166E">
            <w:pPr>
              <w:widowControl w:val="0"/>
              <w:autoSpaceDE w:val="0"/>
              <w:autoSpaceDN w:val="0"/>
              <w:adjustRightInd w:val="0"/>
              <w:spacing w:after="0" w:line="240" w:lineRule="auto"/>
              <w:contextualSpacing/>
              <w:jc w:val="both"/>
              <w:rPr>
                <w:rFonts w:ascii="Times New Roman" w:hAnsi="Times New Roman"/>
                <w:sz w:val="24"/>
                <w:szCs w:val="24"/>
              </w:rPr>
            </w:pPr>
            <w:r w:rsidRPr="00FA79D1">
              <w:rPr>
                <w:rFonts w:ascii="Times New Roman" w:hAnsi="Times New Roman"/>
                <w:sz w:val="24"/>
                <w:szCs w:val="24"/>
              </w:rPr>
              <w:t xml:space="preserve">  </w:t>
            </w:r>
          </w:p>
        </w:tc>
      </w:tr>
      <w:tr w:rsidR="0032166E" w:rsidRPr="00FA79D1" w14:paraId="31BAC557" w14:textId="77777777" w:rsidTr="00692AC1">
        <w:trPr>
          <w:jc w:val="center"/>
        </w:trPr>
        <w:tc>
          <w:tcPr>
            <w:tcW w:w="719" w:type="dxa"/>
          </w:tcPr>
          <w:p w14:paraId="6A35A023" w14:textId="6B954107" w:rsidR="0032166E" w:rsidRPr="00FA79D1" w:rsidRDefault="0032166E" w:rsidP="0032166E">
            <w:pPr>
              <w:widowControl w:val="0"/>
              <w:autoSpaceDE w:val="0"/>
              <w:autoSpaceDN w:val="0"/>
              <w:adjustRightInd w:val="0"/>
              <w:spacing w:after="0" w:line="240" w:lineRule="auto"/>
              <w:contextualSpacing/>
              <w:jc w:val="center"/>
              <w:rPr>
                <w:rFonts w:ascii="Times New Roman" w:hAnsi="Times New Roman"/>
                <w:bCs/>
                <w:sz w:val="24"/>
                <w:szCs w:val="24"/>
              </w:rPr>
            </w:pPr>
            <w:r>
              <w:rPr>
                <w:rFonts w:ascii="Times New Roman" w:hAnsi="Times New Roman"/>
                <w:bCs/>
                <w:sz w:val="24"/>
                <w:szCs w:val="24"/>
              </w:rPr>
              <w:t>5</w:t>
            </w:r>
            <w:r w:rsidRPr="00FA79D1">
              <w:rPr>
                <w:rFonts w:ascii="Times New Roman" w:hAnsi="Times New Roman"/>
                <w:bCs/>
                <w:sz w:val="24"/>
                <w:szCs w:val="24"/>
              </w:rPr>
              <w:t>.</w:t>
            </w:r>
          </w:p>
        </w:tc>
        <w:tc>
          <w:tcPr>
            <w:tcW w:w="2962" w:type="dxa"/>
          </w:tcPr>
          <w:p w14:paraId="264D53AE" w14:textId="77777777" w:rsidR="0032166E" w:rsidRPr="00FA79D1" w:rsidRDefault="0032166E" w:rsidP="0032166E">
            <w:pPr>
              <w:widowControl w:val="0"/>
              <w:shd w:val="clear" w:color="auto" w:fill="FFFFFF"/>
              <w:tabs>
                <w:tab w:val="left" w:pos="139"/>
                <w:tab w:val="left" w:pos="326"/>
              </w:tabs>
              <w:autoSpaceDE w:val="0"/>
              <w:autoSpaceDN w:val="0"/>
              <w:adjustRightInd w:val="0"/>
              <w:spacing w:after="0" w:line="240" w:lineRule="auto"/>
              <w:ind w:left="29" w:right="77"/>
              <w:contextualSpacing/>
              <w:jc w:val="both"/>
              <w:rPr>
                <w:rFonts w:ascii="Times New Roman" w:hAnsi="Times New Roman"/>
                <w:sz w:val="24"/>
                <w:szCs w:val="24"/>
              </w:rPr>
            </w:pPr>
            <w:r w:rsidRPr="00FA79D1">
              <w:rPr>
                <w:rFonts w:ascii="Times New Roman" w:hAnsi="Times New Roman"/>
                <w:sz w:val="24"/>
                <w:szCs w:val="24"/>
              </w:rPr>
              <w:t>Соответствие объемов деятельности участника аудиторскому заданию</w:t>
            </w:r>
          </w:p>
        </w:tc>
        <w:tc>
          <w:tcPr>
            <w:tcW w:w="1559" w:type="dxa"/>
          </w:tcPr>
          <w:p w14:paraId="7F900270" w14:textId="62A11FC2" w:rsidR="0032166E" w:rsidRPr="00337D7D" w:rsidRDefault="0032166E" w:rsidP="0032166E">
            <w:pPr>
              <w:widowControl w:val="0"/>
              <w:autoSpaceDE w:val="0"/>
              <w:autoSpaceDN w:val="0"/>
              <w:adjustRightInd w:val="0"/>
              <w:spacing w:after="0" w:line="240" w:lineRule="auto"/>
              <w:contextualSpacing/>
              <w:jc w:val="center"/>
              <w:rPr>
                <w:rFonts w:ascii="Times New Roman" w:hAnsi="Times New Roman"/>
                <w:bCs/>
                <w:sz w:val="24"/>
                <w:szCs w:val="24"/>
                <w:lang w:val="en-US"/>
              </w:rPr>
            </w:pPr>
            <w:r w:rsidRPr="00FA79D1">
              <w:rPr>
                <w:rFonts w:ascii="Times New Roman" w:hAnsi="Times New Roman"/>
                <w:bCs/>
                <w:sz w:val="24"/>
                <w:szCs w:val="24"/>
                <w:lang w:val="en-US"/>
              </w:rPr>
              <w:t>0</w:t>
            </w:r>
            <w:r w:rsidRPr="00FA79D1">
              <w:rPr>
                <w:rFonts w:ascii="Times New Roman" w:hAnsi="Times New Roman"/>
                <w:bCs/>
                <w:sz w:val="24"/>
                <w:szCs w:val="24"/>
              </w:rPr>
              <w:t xml:space="preserve"> – </w:t>
            </w:r>
            <w:r w:rsidR="00C374FB">
              <w:rPr>
                <w:rFonts w:ascii="Times New Roman" w:hAnsi="Times New Roman"/>
                <w:bCs/>
                <w:sz w:val="24"/>
                <w:szCs w:val="24"/>
              </w:rPr>
              <w:t>1</w:t>
            </w:r>
            <w:r w:rsidR="006E4284">
              <w:rPr>
                <w:rFonts w:ascii="Times New Roman" w:hAnsi="Times New Roman"/>
                <w:bCs/>
                <w:sz w:val="24"/>
                <w:szCs w:val="24"/>
              </w:rPr>
              <w:t>0</w:t>
            </w:r>
          </w:p>
        </w:tc>
        <w:tc>
          <w:tcPr>
            <w:tcW w:w="7229" w:type="dxa"/>
          </w:tcPr>
          <w:p w14:paraId="4EA4CF0C" w14:textId="4B72D26F" w:rsidR="0032166E" w:rsidRDefault="0032166E" w:rsidP="0032166E">
            <w:pPr>
              <w:autoSpaceDE w:val="0"/>
              <w:autoSpaceDN w:val="0"/>
              <w:adjustRightInd w:val="0"/>
              <w:spacing w:after="120" w:line="240" w:lineRule="auto"/>
              <w:ind w:right="-22" w:firstLine="602"/>
              <w:jc w:val="both"/>
              <w:rPr>
                <w:rFonts w:ascii="Times New Roman" w:hAnsi="Times New Roman"/>
                <w:sz w:val="24"/>
                <w:szCs w:val="24"/>
              </w:rPr>
            </w:pPr>
            <w:r w:rsidRPr="00401387">
              <w:rPr>
                <w:rFonts w:ascii="Times New Roman" w:hAnsi="Times New Roman"/>
                <w:sz w:val="24"/>
                <w:szCs w:val="24"/>
              </w:rPr>
              <w:t>Количество баллов по критерию рассчитывается по формуле</w:t>
            </w:r>
            <w:r>
              <w:rPr>
                <w:rFonts w:ascii="Times New Roman" w:hAnsi="Times New Roman"/>
                <w:sz w:val="24"/>
                <w:szCs w:val="24"/>
              </w:rPr>
              <w:t xml:space="preserve"> (2)</w:t>
            </w:r>
            <w:r w:rsidRPr="00401387">
              <w:rPr>
                <w:rFonts w:ascii="Times New Roman" w:hAnsi="Times New Roman"/>
                <w:sz w:val="24"/>
                <w:szCs w:val="24"/>
              </w:rPr>
              <w:t>, приведенной в п.14 Методических рекомендаций</w:t>
            </w:r>
            <w:r>
              <w:rPr>
                <w:rFonts w:ascii="Times New Roman" w:hAnsi="Times New Roman"/>
                <w:sz w:val="24"/>
                <w:szCs w:val="24"/>
              </w:rPr>
              <w:t>.</w:t>
            </w:r>
          </w:p>
          <w:p w14:paraId="3FBAF64E" w14:textId="1C1E485B" w:rsidR="0032166E" w:rsidRPr="000667AE" w:rsidRDefault="0032166E" w:rsidP="0032166E">
            <w:pPr>
              <w:autoSpaceDE w:val="0"/>
              <w:autoSpaceDN w:val="0"/>
              <w:adjustRightInd w:val="0"/>
              <w:spacing w:after="120" w:line="240" w:lineRule="auto"/>
              <w:ind w:right="-22" w:firstLine="602"/>
              <w:jc w:val="both"/>
              <w:rPr>
                <w:rFonts w:ascii="Times New Roman" w:hAnsi="Times New Roman"/>
                <w:i/>
                <w:sz w:val="24"/>
                <w:szCs w:val="24"/>
              </w:rPr>
            </w:pPr>
            <w:r w:rsidRPr="000667AE">
              <w:rPr>
                <w:rFonts w:ascii="Times New Roman" w:hAnsi="Times New Roman"/>
                <w:sz w:val="24"/>
                <w:szCs w:val="24"/>
              </w:rPr>
              <w:t xml:space="preserve">Оценивается по </w:t>
            </w:r>
            <w:r>
              <w:rPr>
                <w:rFonts w:ascii="Times New Roman" w:hAnsi="Times New Roman"/>
                <w:sz w:val="24"/>
                <w:szCs w:val="24"/>
              </w:rPr>
              <w:t>среднему размеру</w:t>
            </w:r>
            <w:r w:rsidRPr="000667AE">
              <w:rPr>
                <w:rFonts w:ascii="Times New Roman" w:hAnsi="Times New Roman"/>
                <w:sz w:val="24"/>
                <w:szCs w:val="24"/>
              </w:rPr>
              <w:t xml:space="preserve"> выручки от оказания аудиторских услуг за последние три календарных года.</w:t>
            </w:r>
          </w:p>
        </w:tc>
        <w:tc>
          <w:tcPr>
            <w:tcW w:w="2859" w:type="dxa"/>
          </w:tcPr>
          <w:p w14:paraId="6DDEA9B8" w14:textId="0F6354D1" w:rsidR="0032166E" w:rsidRDefault="00477F14" w:rsidP="0032166E">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Критерий не применяется при закупке аудита </w:t>
            </w:r>
            <w:r w:rsidR="00E94B5A">
              <w:rPr>
                <w:rFonts w:ascii="Times New Roman" w:hAnsi="Times New Roman"/>
                <w:sz w:val="24"/>
                <w:szCs w:val="24"/>
              </w:rPr>
              <w:t>стоимостью менее</w:t>
            </w:r>
            <w:r w:rsidR="00237A81">
              <w:rPr>
                <w:rFonts w:ascii="Times New Roman" w:hAnsi="Times New Roman"/>
                <w:sz w:val="24"/>
                <w:szCs w:val="24"/>
              </w:rPr>
              <w:t xml:space="preserve"> </w:t>
            </w:r>
            <w:r>
              <w:rPr>
                <w:rFonts w:ascii="Times New Roman" w:hAnsi="Times New Roman"/>
                <w:sz w:val="24"/>
                <w:szCs w:val="24"/>
              </w:rPr>
              <w:t>300 базовых величин</w:t>
            </w:r>
            <w:r w:rsidR="00E94B5A">
              <w:rPr>
                <w:rFonts w:ascii="Times New Roman" w:hAnsi="Times New Roman"/>
                <w:sz w:val="24"/>
                <w:szCs w:val="24"/>
              </w:rPr>
              <w:t>.</w:t>
            </w:r>
          </w:p>
          <w:p w14:paraId="0287E076" w14:textId="1221FCD8" w:rsidR="00E94B5A" w:rsidRPr="00FA79D1" w:rsidRDefault="00E94B5A" w:rsidP="00E94B5A">
            <w:pPr>
              <w:spacing w:before="120" w:after="120" w:line="240" w:lineRule="auto"/>
              <w:contextualSpacing/>
              <w:jc w:val="both"/>
              <w:rPr>
                <w:rFonts w:ascii="Times New Roman" w:hAnsi="Times New Roman"/>
                <w:sz w:val="24"/>
                <w:szCs w:val="24"/>
              </w:rPr>
            </w:pPr>
          </w:p>
        </w:tc>
      </w:tr>
      <w:tr w:rsidR="0032166E" w:rsidRPr="00FA79D1" w14:paraId="012B0B6C" w14:textId="77777777" w:rsidTr="00692AC1">
        <w:trPr>
          <w:jc w:val="center"/>
        </w:trPr>
        <w:tc>
          <w:tcPr>
            <w:tcW w:w="719" w:type="dxa"/>
          </w:tcPr>
          <w:p w14:paraId="6B6F783F" w14:textId="27057ECF" w:rsidR="0032166E" w:rsidRDefault="0032166E" w:rsidP="0032166E">
            <w:pPr>
              <w:widowControl w:val="0"/>
              <w:autoSpaceDE w:val="0"/>
              <w:autoSpaceDN w:val="0"/>
              <w:adjustRightInd w:val="0"/>
              <w:spacing w:after="0" w:line="240" w:lineRule="auto"/>
              <w:contextualSpacing/>
              <w:jc w:val="center"/>
              <w:rPr>
                <w:rFonts w:ascii="Times New Roman" w:hAnsi="Times New Roman"/>
                <w:bCs/>
                <w:sz w:val="24"/>
                <w:szCs w:val="24"/>
              </w:rPr>
            </w:pPr>
            <w:r>
              <w:rPr>
                <w:rFonts w:ascii="Times New Roman" w:hAnsi="Times New Roman"/>
                <w:bCs/>
                <w:sz w:val="24"/>
                <w:szCs w:val="24"/>
              </w:rPr>
              <w:lastRenderedPageBreak/>
              <w:t>6.</w:t>
            </w:r>
          </w:p>
        </w:tc>
        <w:tc>
          <w:tcPr>
            <w:tcW w:w="2962" w:type="dxa"/>
          </w:tcPr>
          <w:p w14:paraId="2E650917" w14:textId="78FE965E" w:rsidR="0032166E" w:rsidRPr="00FA79D1" w:rsidRDefault="0032166E" w:rsidP="0032166E">
            <w:pPr>
              <w:widowControl w:val="0"/>
              <w:shd w:val="clear" w:color="auto" w:fill="FFFFFF"/>
              <w:tabs>
                <w:tab w:val="left" w:pos="139"/>
                <w:tab w:val="left" w:pos="326"/>
              </w:tabs>
              <w:autoSpaceDE w:val="0"/>
              <w:autoSpaceDN w:val="0"/>
              <w:adjustRightInd w:val="0"/>
              <w:spacing w:after="0" w:line="240" w:lineRule="auto"/>
              <w:ind w:left="29" w:right="77"/>
              <w:contextualSpacing/>
              <w:jc w:val="both"/>
              <w:rPr>
                <w:rFonts w:ascii="Times New Roman" w:hAnsi="Times New Roman"/>
                <w:sz w:val="24"/>
                <w:szCs w:val="24"/>
              </w:rPr>
            </w:pPr>
            <w:r>
              <w:rPr>
                <w:rFonts w:ascii="Times New Roman" w:hAnsi="Times New Roman"/>
                <w:sz w:val="24"/>
                <w:szCs w:val="24"/>
              </w:rPr>
              <w:t>Квалифика</w:t>
            </w:r>
            <w:r w:rsidR="00C27A5A">
              <w:rPr>
                <w:rFonts w:ascii="Times New Roman" w:hAnsi="Times New Roman"/>
                <w:sz w:val="24"/>
                <w:szCs w:val="24"/>
              </w:rPr>
              <w:t xml:space="preserve">ционный потенциал </w:t>
            </w:r>
            <w:r>
              <w:rPr>
                <w:rFonts w:ascii="Times New Roman" w:hAnsi="Times New Roman"/>
                <w:sz w:val="24"/>
                <w:szCs w:val="24"/>
              </w:rPr>
              <w:t>аудитора</w:t>
            </w:r>
          </w:p>
        </w:tc>
        <w:tc>
          <w:tcPr>
            <w:tcW w:w="1559" w:type="dxa"/>
          </w:tcPr>
          <w:p w14:paraId="751A8919" w14:textId="01FED635" w:rsidR="0032166E" w:rsidRPr="00FA79D1" w:rsidRDefault="0032166E" w:rsidP="0032166E">
            <w:pPr>
              <w:widowControl w:val="0"/>
              <w:autoSpaceDE w:val="0"/>
              <w:autoSpaceDN w:val="0"/>
              <w:adjustRightInd w:val="0"/>
              <w:spacing w:after="0" w:line="240" w:lineRule="auto"/>
              <w:contextualSpacing/>
              <w:jc w:val="center"/>
              <w:rPr>
                <w:rFonts w:ascii="Times New Roman" w:hAnsi="Times New Roman"/>
                <w:bCs/>
                <w:sz w:val="24"/>
                <w:szCs w:val="24"/>
                <w:lang w:val="en-US"/>
              </w:rPr>
            </w:pPr>
            <w:r w:rsidRPr="00FA79D1">
              <w:rPr>
                <w:rFonts w:ascii="Times New Roman" w:hAnsi="Times New Roman"/>
                <w:bCs/>
                <w:sz w:val="24"/>
                <w:szCs w:val="24"/>
                <w:lang w:val="en-US"/>
              </w:rPr>
              <w:t>0</w:t>
            </w:r>
            <w:r w:rsidRPr="00FA79D1">
              <w:rPr>
                <w:rFonts w:ascii="Times New Roman" w:hAnsi="Times New Roman"/>
                <w:bCs/>
                <w:sz w:val="24"/>
                <w:szCs w:val="24"/>
              </w:rPr>
              <w:t xml:space="preserve"> – </w:t>
            </w:r>
            <w:r w:rsidR="00C374FB">
              <w:rPr>
                <w:rFonts w:ascii="Times New Roman" w:hAnsi="Times New Roman"/>
                <w:bCs/>
                <w:sz w:val="24"/>
                <w:szCs w:val="24"/>
              </w:rPr>
              <w:t>1</w:t>
            </w:r>
            <w:r>
              <w:rPr>
                <w:rFonts w:ascii="Times New Roman" w:hAnsi="Times New Roman"/>
                <w:bCs/>
                <w:sz w:val="24"/>
                <w:szCs w:val="24"/>
                <w:lang w:val="en-US"/>
              </w:rPr>
              <w:t>0</w:t>
            </w:r>
          </w:p>
        </w:tc>
        <w:tc>
          <w:tcPr>
            <w:tcW w:w="7229" w:type="dxa"/>
          </w:tcPr>
          <w:p w14:paraId="7D85101C" w14:textId="7A38BF93" w:rsidR="0032166E" w:rsidRDefault="0032166E" w:rsidP="004812A1">
            <w:pPr>
              <w:pStyle w:val="aa"/>
              <w:ind w:firstLine="602"/>
              <w:rPr>
                <w:rFonts w:ascii="Times New Roman" w:hAnsi="Times New Roman"/>
                <w:sz w:val="24"/>
                <w:szCs w:val="24"/>
              </w:rPr>
            </w:pPr>
            <w:r w:rsidRPr="00401387">
              <w:rPr>
                <w:rFonts w:ascii="Times New Roman" w:hAnsi="Times New Roman"/>
                <w:sz w:val="24"/>
                <w:szCs w:val="24"/>
              </w:rPr>
              <w:t>Количество баллов по критерию рассчитывается по формуле</w:t>
            </w:r>
            <w:r>
              <w:rPr>
                <w:rFonts w:ascii="Times New Roman" w:hAnsi="Times New Roman"/>
                <w:sz w:val="24"/>
                <w:szCs w:val="24"/>
              </w:rPr>
              <w:t xml:space="preserve"> (2)</w:t>
            </w:r>
            <w:r w:rsidRPr="00401387">
              <w:rPr>
                <w:rFonts w:ascii="Times New Roman" w:hAnsi="Times New Roman"/>
                <w:sz w:val="24"/>
                <w:szCs w:val="24"/>
              </w:rPr>
              <w:t xml:space="preserve">, приведенной в п.14 Методических </w:t>
            </w:r>
            <w:r>
              <w:rPr>
                <w:rFonts w:ascii="Times New Roman" w:hAnsi="Times New Roman"/>
                <w:sz w:val="24"/>
                <w:szCs w:val="24"/>
              </w:rPr>
              <w:t>рекомендаций</w:t>
            </w:r>
            <w:r w:rsidRPr="00401387">
              <w:rPr>
                <w:rFonts w:ascii="Times New Roman" w:hAnsi="Times New Roman"/>
                <w:sz w:val="24"/>
                <w:szCs w:val="24"/>
              </w:rPr>
              <w:t>.</w:t>
            </w:r>
          </w:p>
          <w:p w14:paraId="3C23F588" w14:textId="77777777" w:rsidR="00C374FB" w:rsidRDefault="00477F14" w:rsidP="004812A1">
            <w:pPr>
              <w:pStyle w:val="ConsPlusNormal0"/>
              <w:ind w:firstLine="602"/>
              <w:contextualSpacing/>
              <w:jc w:val="both"/>
              <w:rPr>
                <w:rFonts w:ascii="Times New Roman" w:hAnsi="Times New Roman"/>
                <w:sz w:val="24"/>
                <w:szCs w:val="24"/>
              </w:rPr>
            </w:pPr>
            <w:r w:rsidRPr="00075606">
              <w:rPr>
                <w:rFonts w:ascii="Times New Roman" w:hAnsi="Times New Roman"/>
                <w:sz w:val="24"/>
                <w:szCs w:val="24"/>
              </w:rPr>
              <w:t xml:space="preserve">Оценивается </w:t>
            </w:r>
            <w:r w:rsidR="0032166E" w:rsidRPr="000667AE">
              <w:rPr>
                <w:rFonts w:ascii="Times New Roman" w:hAnsi="Times New Roman"/>
                <w:sz w:val="24"/>
                <w:szCs w:val="24"/>
              </w:rPr>
              <w:t>количеств</w:t>
            </w:r>
            <w:r>
              <w:rPr>
                <w:rFonts w:ascii="Times New Roman" w:hAnsi="Times New Roman"/>
                <w:sz w:val="24"/>
                <w:szCs w:val="24"/>
              </w:rPr>
              <w:t>о</w:t>
            </w:r>
            <w:r w:rsidR="0032166E">
              <w:rPr>
                <w:rFonts w:ascii="Times New Roman" w:hAnsi="Times New Roman"/>
                <w:sz w:val="24"/>
                <w:szCs w:val="24"/>
              </w:rPr>
              <w:t xml:space="preserve"> и опыт</w:t>
            </w:r>
            <w:r w:rsidR="0032166E" w:rsidRPr="000667AE">
              <w:rPr>
                <w:rFonts w:ascii="Times New Roman" w:hAnsi="Times New Roman"/>
                <w:sz w:val="24"/>
                <w:szCs w:val="24"/>
              </w:rPr>
              <w:t xml:space="preserve"> состоящих в штате участника аттестованных аудиторов</w:t>
            </w:r>
            <w:r w:rsidR="0032166E">
              <w:rPr>
                <w:rFonts w:ascii="Times New Roman" w:hAnsi="Times New Roman"/>
                <w:sz w:val="24"/>
                <w:szCs w:val="24"/>
              </w:rPr>
              <w:t xml:space="preserve">. </w:t>
            </w:r>
          </w:p>
          <w:p w14:paraId="73F2EF76" w14:textId="77777777" w:rsidR="00C374FB" w:rsidRDefault="00C374FB" w:rsidP="004812A1">
            <w:pPr>
              <w:pStyle w:val="ConsPlusNormal0"/>
              <w:ind w:firstLine="602"/>
              <w:contextualSpacing/>
              <w:jc w:val="both"/>
              <w:rPr>
                <w:rFonts w:ascii="Times New Roman" w:hAnsi="Times New Roman"/>
                <w:sz w:val="24"/>
                <w:szCs w:val="24"/>
              </w:rPr>
            </w:pPr>
          </w:p>
          <w:p w14:paraId="74C7F52F" w14:textId="4CCBE1BD" w:rsidR="0032166E" w:rsidRDefault="00C374FB" w:rsidP="004812A1">
            <w:pPr>
              <w:pStyle w:val="ConsPlusNormal0"/>
              <w:ind w:firstLine="602"/>
              <w:contextualSpacing/>
              <w:jc w:val="both"/>
              <w:rPr>
                <w:rFonts w:ascii="Times New Roman" w:hAnsi="Times New Roman"/>
                <w:sz w:val="24"/>
                <w:szCs w:val="24"/>
              </w:rPr>
            </w:pPr>
            <w:r>
              <w:rPr>
                <w:rFonts w:ascii="Times New Roman" w:hAnsi="Times New Roman"/>
                <w:sz w:val="24"/>
                <w:szCs w:val="24"/>
              </w:rPr>
              <w:t>При закупке аудита заказчиком с численностью работников более 1000 человек з</w:t>
            </w:r>
            <w:r w:rsidR="0032166E">
              <w:rPr>
                <w:rFonts w:ascii="Times New Roman" w:hAnsi="Times New Roman"/>
                <w:sz w:val="24"/>
                <w:szCs w:val="24"/>
              </w:rPr>
              <w:t>начение критерия определяется как произведение количества и опыта аттестованных сотрудников. Размер опыта для целей настоящих методических рекомендаций определяется как период в годах с даты выдачи аттестата аудитора, который определяется с округлением до целого значения.</w:t>
            </w:r>
          </w:p>
          <w:p w14:paraId="53F79FC8" w14:textId="0E5081B4" w:rsidR="00855FBA" w:rsidRDefault="00855FBA" w:rsidP="009F4978">
            <w:pPr>
              <w:pStyle w:val="ConsPlusNormal0"/>
              <w:ind w:firstLine="602"/>
              <w:contextualSpacing/>
              <w:jc w:val="both"/>
              <w:rPr>
                <w:rFonts w:ascii="Times New Roman" w:hAnsi="Times New Roman"/>
                <w:sz w:val="24"/>
                <w:szCs w:val="24"/>
              </w:rPr>
            </w:pPr>
            <w:r>
              <w:rPr>
                <w:rFonts w:ascii="Times New Roman" w:hAnsi="Times New Roman"/>
                <w:sz w:val="24"/>
                <w:szCs w:val="24"/>
              </w:rPr>
              <w:t>Пример: в штате участника числятся два сотрудника с опытом 10 лет и три сотрудника опытом 4 года. Значение показателя участника составит 10 х 2 + 3 х 4 = 42.</w:t>
            </w:r>
          </w:p>
          <w:p w14:paraId="418C7FAD" w14:textId="77777777" w:rsidR="00855FBA" w:rsidRDefault="00855FBA" w:rsidP="009F4978">
            <w:pPr>
              <w:pStyle w:val="ConsPlusNormal0"/>
              <w:ind w:firstLine="602"/>
              <w:contextualSpacing/>
              <w:jc w:val="both"/>
              <w:rPr>
                <w:rFonts w:ascii="Times New Roman" w:hAnsi="Times New Roman"/>
                <w:sz w:val="24"/>
                <w:szCs w:val="24"/>
              </w:rPr>
            </w:pPr>
          </w:p>
          <w:p w14:paraId="36160562" w14:textId="290F8896" w:rsidR="0032166E" w:rsidRDefault="00C374FB" w:rsidP="009F4978">
            <w:pPr>
              <w:pStyle w:val="ConsPlusNormal0"/>
              <w:ind w:firstLine="602"/>
              <w:contextualSpacing/>
              <w:jc w:val="both"/>
              <w:rPr>
                <w:rFonts w:ascii="Times New Roman" w:hAnsi="Times New Roman"/>
                <w:sz w:val="24"/>
                <w:szCs w:val="24"/>
              </w:rPr>
            </w:pPr>
            <w:r>
              <w:rPr>
                <w:rFonts w:ascii="Times New Roman" w:hAnsi="Times New Roman"/>
                <w:sz w:val="24"/>
                <w:szCs w:val="24"/>
              </w:rPr>
              <w:t xml:space="preserve">При закупке аудита заказчиком с численностью </w:t>
            </w:r>
            <w:r w:rsidR="000922CD">
              <w:rPr>
                <w:rFonts w:ascii="Times New Roman" w:hAnsi="Times New Roman"/>
                <w:sz w:val="24"/>
                <w:szCs w:val="24"/>
              </w:rPr>
              <w:t xml:space="preserve">менее 1000 человек значение критерия определяется как </w:t>
            </w:r>
            <w:r w:rsidR="009F4978">
              <w:rPr>
                <w:rFonts w:ascii="Times New Roman" w:hAnsi="Times New Roman"/>
                <w:sz w:val="24"/>
                <w:szCs w:val="24"/>
              </w:rPr>
              <w:t>среднее значение опыта аттестованных сотрудников.</w:t>
            </w:r>
          </w:p>
          <w:p w14:paraId="37019445" w14:textId="5881B37B" w:rsidR="00855FBA" w:rsidRDefault="00855FBA" w:rsidP="0032166E">
            <w:pPr>
              <w:autoSpaceDE w:val="0"/>
              <w:autoSpaceDN w:val="0"/>
              <w:adjustRightInd w:val="0"/>
              <w:spacing w:after="120" w:line="240" w:lineRule="auto"/>
              <w:ind w:right="-22" w:firstLine="602"/>
              <w:jc w:val="both"/>
              <w:rPr>
                <w:rFonts w:ascii="Times New Roman" w:hAnsi="Times New Roman"/>
                <w:sz w:val="24"/>
                <w:szCs w:val="24"/>
              </w:rPr>
            </w:pPr>
            <w:r>
              <w:rPr>
                <w:rFonts w:ascii="Times New Roman" w:hAnsi="Times New Roman"/>
                <w:sz w:val="24"/>
                <w:szCs w:val="24"/>
              </w:rPr>
              <w:t>Пример: в штате участника числятся два сотрудника с опытом 10 лет и три сотрудника опытом 4 года. Значение показателя участника составит 10 х 2 + 3 х 4 = 42/5 = 8,4</w:t>
            </w:r>
          </w:p>
          <w:p w14:paraId="160A8ACE" w14:textId="2A1ABB82" w:rsidR="0032166E" w:rsidRPr="00401387" w:rsidRDefault="0032166E" w:rsidP="0032166E">
            <w:pPr>
              <w:autoSpaceDE w:val="0"/>
              <w:autoSpaceDN w:val="0"/>
              <w:adjustRightInd w:val="0"/>
              <w:spacing w:after="120" w:line="240" w:lineRule="auto"/>
              <w:ind w:right="-22" w:firstLine="602"/>
              <w:jc w:val="both"/>
              <w:rPr>
                <w:rFonts w:ascii="Times New Roman" w:hAnsi="Times New Roman"/>
                <w:sz w:val="24"/>
                <w:szCs w:val="24"/>
              </w:rPr>
            </w:pPr>
          </w:p>
        </w:tc>
        <w:tc>
          <w:tcPr>
            <w:tcW w:w="2859" w:type="dxa"/>
          </w:tcPr>
          <w:p w14:paraId="2D7BCB17" w14:textId="77777777" w:rsidR="0032166E" w:rsidRPr="00FA79D1" w:rsidRDefault="0032166E" w:rsidP="0032166E">
            <w:pPr>
              <w:widowControl w:val="0"/>
              <w:autoSpaceDE w:val="0"/>
              <w:autoSpaceDN w:val="0"/>
              <w:adjustRightInd w:val="0"/>
              <w:spacing w:after="0" w:line="240" w:lineRule="auto"/>
              <w:contextualSpacing/>
              <w:rPr>
                <w:rFonts w:ascii="Times New Roman" w:hAnsi="Times New Roman"/>
                <w:sz w:val="24"/>
                <w:szCs w:val="24"/>
              </w:rPr>
            </w:pPr>
          </w:p>
        </w:tc>
      </w:tr>
      <w:tr w:rsidR="0032166E" w:rsidRPr="00337D7D" w14:paraId="613B0CEB" w14:textId="77777777" w:rsidTr="00734F38">
        <w:trPr>
          <w:jc w:val="center"/>
        </w:trPr>
        <w:tc>
          <w:tcPr>
            <w:tcW w:w="719" w:type="dxa"/>
          </w:tcPr>
          <w:p w14:paraId="615087D3" w14:textId="2AD6C2B6" w:rsidR="0032166E" w:rsidRPr="00FA79D1" w:rsidRDefault="0032166E" w:rsidP="0032166E">
            <w:pPr>
              <w:widowControl w:val="0"/>
              <w:autoSpaceDE w:val="0"/>
              <w:autoSpaceDN w:val="0"/>
              <w:adjustRightInd w:val="0"/>
              <w:spacing w:after="0" w:line="240" w:lineRule="auto"/>
              <w:contextualSpacing/>
              <w:jc w:val="center"/>
              <w:rPr>
                <w:rFonts w:ascii="Times New Roman" w:hAnsi="Times New Roman"/>
                <w:bCs/>
                <w:sz w:val="24"/>
                <w:szCs w:val="24"/>
              </w:rPr>
            </w:pPr>
            <w:r>
              <w:rPr>
                <w:rFonts w:ascii="Times New Roman" w:hAnsi="Times New Roman"/>
                <w:bCs/>
                <w:sz w:val="24"/>
                <w:szCs w:val="24"/>
              </w:rPr>
              <w:t>7</w:t>
            </w:r>
            <w:r w:rsidRPr="00FA79D1">
              <w:rPr>
                <w:rFonts w:ascii="Times New Roman" w:hAnsi="Times New Roman"/>
                <w:bCs/>
                <w:sz w:val="24"/>
                <w:szCs w:val="24"/>
              </w:rPr>
              <w:t>.</w:t>
            </w:r>
          </w:p>
        </w:tc>
        <w:tc>
          <w:tcPr>
            <w:tcW w:w="2962" w:type="dxa"/>
          </w:tcPr>
          <w:p w14:paraId="69779519" w14:textId="77777777" w:rsidR="0032166E" w:rsidRPr="00FA79D1" w:rsidRDefault="0032166E" w:rsidP="0032166E">
            <w:pPr>
              <w:widowControl w:val="0"/>
              <w:shd w:val="clear" w:color="auto" w:fill="FFFFFF"/>
              <w:tabs>
                <w:tab w:val="left" w:pos="139"/>
                <w:tab w:val="left" w:pos="326"/>
              </w:tabs>
              <w:autoSpaceDE w:val="0"/>
              <w:autoSpaceDN w:val="0"/>
              <w:adjustRightInd w:val="0"/>
              <w:spacing w:after="0" w:line="240" w:lineRule="auto"/>
              <w:ind w:left="29" w:right="77"/>
              <w:contextualSpacing/>
              <w:jc w:val="both"/>
              <w:rPr>
                <w:rFonts w:ascii="Times New Roman" w:hAnsi="Times New Roman"/>
                <w:sz w:val="24"/>
                <w:szCs w:val="24"/>
              </w:rPr>
            </w:pPr>
            <w:r w:rsidRPr="00FA79D1">
              <w:rPr>
                <w:rFonts w:ascii="Times New Roman" w:hAnsi="Times New Roman"/>
                <w:sz w:val="24"/>
                <w:szCs w:val="24"/>
              </w:rPr>
              <w:t>Рекомендательные письма</w:t>
            </w:r>
          </w:p>
        </w:tc>
        <w:tc>
          <w:tcPr>
            <w:tcW w:w="1559" w:type="dxa"/>
          </w:tcPr>
          <w:p w14:paraId="2B9FCC0E" w14:textId="040F0108" w:rsidR="0032166E" w:rsidRPr="00337D7D" w:rsidRDefault="0032166E" w:rsidP="0032166E">
            <w:pPr>
              <w:widowControl w:val="0"/>
              <w:autoSpaceDE w:val="0"/>
              <w:autoSpaceDN w:val="0"/>
              <w:adjustRightInd w:val="0"/>
              <w:spacing w:after="0" w:line="240" w:lineRule="auto"/>
              <w:contextualSpacing/>
              <w:jc w:val="center"/>
              <w:rPr>
                <w:rFonts w:ascii="Times New Roman" w:hAnsi="Times New Roman"/>
                <w:bCs/>
                <w:sz w:val="24"/>
                <w:szCs w:val="24"/>
                <w:lang w:val="en-US"/>
              </w:rPr>
            </w:pPr>
            <w:r w:rsidRPr="00FA79D1">
              <w:rPr>
                <w:rFonts w:ascii="Times New Roman" w:hAnsi="Times New Roman"/>
                <w:bCs/>
                <w:sz w:val="24"/>
                <w:szCs w:val="24"/>
              </w:rPr>
              <w:t xml:space="preserve">0 – </w:t>
            </w:r>
            <w:r w:rsidR="00C374FB">
              <w:rPr>
                <w:rFonts w:ascii="Times New Roman" w:hAnsi="Times New Roman"/>
                <w:bCs/>
                <w:sz w:val="24"/>
                <w:szCs w:val="24"/>
              </w:rPr>
              <w:t>1</w:t>
            </w:r>
            <w:r>
              <w:rPr>
                <w:rFonts w:ascii="Times New Roman" w:hAnsi="Times New Roman"/>
                <w:bCs/>
                <w:sz w:val="24"/>
                <w:szCs w:val="24"/>
                <w:lang w:val="en-US"/>
              </w:rPr>
              <w:t>0</w:t>
            </w:r>
          </w:p>
        </w:tc>
        <w:tc>
          <w:tcPr>
            <w:tcW w:w="7229" w:type="dxa"/>
          </w:tcPr>
          <w:p w14:paraId="55766BE3" w14:textId="4B4B4B99" w:rsidR="0032166E" w:rsidRDefault="0032166E" w:rsidP="0032166E">
            <w:pPr>
              <w:autoSpaceDE w:val="0"/>
              <w:autoSpaceDN w:val="0"/>
              <w:adjustRightInd w:val="0"/>
              <w:spacing w:after="120" w:line="240" w:lineRule="auto"/>
              <w:ind w:right="-22" w:firstLine="600"/>
              <w:jc w:val="both"/>
              <w:rPr>
                <w:rFonts w:ascii="Times New Roman" w:hAnsi="Times New Roman"/>
                <w:sz w:val="24"/>
                <w:szCs w:val="24"/>
              </w:rPr>
            </w:pPr>
            <w:r w:rsidRPr="00401387">
              <w:rPr>
                <w:rFonts w:ascii="Times New Roman" w:hAnsi="Times New Roman"/>
                <w:sz w:val="24"/>
                <w:szCs w:val="24"/>
              </w:rPr>
              <w:t>Количество баллов по критерию рассчитывается по формуле</w:t>
            </w:r>
            <w:r>
              <w:rPr>
                <w:rFonts w:ascii="Times New Roman" w:hAnsi="Times New Roman"/>
                <w:sz w:val="24"/>
                <w:szCs w:val="24"/>
              </w:rPr>
              <w:t xml:space="preserve"> (3)</w:t>
            </w:r>
            <w:r w:rsidRPr="00401387">
              <w:rPr>
                <w:rFonts w:ascii="Times New Roman" w:hAnsi="Times New Roman"/>
                <w:sz w:val="24"/>
                <w:szCs w:val="24"/>
              </w:rPr>
              <w:t>, приведенной в п.15 Методических рекомендаций.</w:t>
            </w:r>
          </w:p>
          <w:p w14:paraId="2C64051C" w14:textId="0D7B47D0" w:rsidR="0032166E" w:rsidRDefault="0032166E" w:rsidP="0032166E">
            <w:pPr>
              <w:autoSpaceDE w:val="0"/>
              <w:autoSpaceDN w:val="0"/>
              <w:adjustRightInd w:val="0"/>
              <w:spacing w:after="120" w:line="240" w:lineRule="auto"/>
              <w:ind w:right="-22" w:firstLine="600"/>
              <w:jc w:val="both"/>
              <w:rPr>
                <w:rFonts w:ascii="Times New Roman" w:hAnsi="Times New Roman"/>
                <w:sz w:val="24"/>
                <w:szCs w:val="24"/>
              </w:rPr>
            </w:pPr>
            <w:r w:rsidRPr="00E07A10">
              <w:rPr>
                <w:rFonts w:ascii="Times New Roman" w:hAnsi="Times New Roman"/>
                <w:sz w:val="24"/>
                <w:szCs w:val="24"/>
              </w:rPr>
              <w:t xml:space="preserve">Оценивается количество предоставленных рекомендательных писем </w:t>
            </w:r>
            <w:r>
              <w:rPr>
                <w:rFonts w:ascii="Times New Roman" w:hAnsi="Times New Roman"/>
                <w:sz w:val="24"/>
                <w:szCs w:val="24"/>
              </w:rPr>
              <w:t xml:space="preserve">с положительными отзывами </w:t>
            </w:r>
            <w:r w:rsidRPr="00E07A10">
              <w:rPr>
                <w:rFonts w:ascii="Times New Roman" w:hAnsi="Times New Roman"/>
                <w:sz w:val="24"/>
                <w:szCs w:val="24"/>
              </w:rPr>
              <w:t>по итогам проведения обязательного аудита отчетности организаций в сфере деятельности заказчика либо у организаций, сопоставимых по объему деятельности с заказчиком</w:t>
            </w:r>
            <w:r>
              <w:rPr>
                <w:rFonts w:ascii="Times New Roman" w:hAnsi="Times New Roman"/>
                <w:sz w:val="24"/>
                <w:szCs w:val="24"/>
              </w:rPr>
              <w:t xml:space="preserve"> за период, определенный заказчиком (три, пять лет предшествующие закупке)</w:t>
            </w:r>
            <w:r w:rsidRPr="00E07A10">
              <w:rPr>
                <w:rFonts w:ascii="Times New Roman" w:hAnsi="Times New Roman"/>
                <w:sz w:val="24"/>
                <w:szCs w:val="24"/>
              </w:rPr>
              <w:t>.</w:t>
            </w:r>
            <w:r>
              <w:rPr>
                <w:rFonts w:ascii="Times New Roman" w:hAnsi="Times New Roman"/>
                <w:sz w:val="24"/>
                <w:szCs w:val="24"/>
              </w:rPr>
              <w:t xml:space="preserve"> При этом продолжительность периода по данному критерию должна быть </w:t>
            </w:r>
            <w:r>
              <w:rPr>
                <w:rFonts w:ascii="Times New Roman" w:hAnsi="Times New Roman"/>
                <w:sz w:val="24"/>
                <w:szCs w:val="24"/>
              </w:rPr>
              <w:lastRenderedPageBreak/>
              <w:t>аналогична продолжительности периода по критерию «Опыт проведения аудита».</w:t>
            </w:r>
          </w:p>
          <w:p w14:paraId="4D7EA013" w14:textId="6309E31A" w:rsidR="0032166E" w:rsidRPr="00E07A10" w:rsidRDefault="0032166E" w:rsidP="0032166E">
            <w:pPr>
              <w:autoSpaceDE w:val="0"/>
              <w:autoSpaceDN w:val="0"/>
              <w:adjustRightInd w:val="0"/>
              <w:spacing w:after="120" w:line="240" w:lineRule="auto"/>
              <w:ind w:right="-22" w:firstLine="600"/>
              <w:jc w:val="both"/>
              <w:rPr>
                <w:rFonts w:ascii="Times New Roman" w:hAnsi="Times New Roman"/>
                <w:sz w:val="24"/>
                <w:szCs w:val="24"/>
              </w:rPr>
            </w:pPr>
            <w:r w:rsidRPr="0085572E">
              <w:rPr>
                <w:rFonts w:ascii="Times New Roman" w:hAnsi="Times New Roman"/>
                <w:sz w:val="24"/>
                <w:szCs w:val="24"/>
              </w:rPr>
              <w:t>Если заказчиком определен</w:t>
            </w:r>
            <w:r>
              <w:rPr>
                <w:rFonts w:ascii="Times New Roman" w:hAnsi="Times New Roman"/>
                <w:sz w:val="24"/>
                <w:szCs w:val="24"/>
              </w:rPr>
              <w:t xml:space="preserve"> пятилетний период,</w:t>
            </w:r>
            <w:r w:rsidRPr="0085572E">
              <w:rPr>
                <w:rFonts w:ascii="Times New Roman" w:hAnsi="Times New Roman"/>
                <w:sz w:val="24"/>
                <w:szCs w:val="24"/>
              </w:rPr>
              <w:t xml:space="preserve"> то:</w:t>
            </w:r>
          </w:p>
          <w:p w14:paraId="1424DCB7" w14:textId="77777777" w:rsidR="0032166E" w:rsidRPr="00E07A10" w:rsidRDefault="0032166E" w:rsidP="0032166E">
            <w:pPr>
              <w:autoSpaceDE w:val="0"/>
              <w:autoSpaceDN w:val="0"/>
              <w:adjustRightInd w:val="0"/>
              <w:spacing w:after="120" w:line="240" w:lineRule="auto"/>
              <w:ind w:right="-22" w:firstLine="600"/>
              <w:jc w:val="both"/>
              <w:rPr>
                <w:rFonts w:ascii="Times New Roman" w:hAnsi="Times New Roman"/>
                <w:sz w:val="24"/>
                <w:szCs w:val="24"/>
              </w:rPr>
            </w:pPr>
            <w:r w:rsidRPr="00E07A10">
              <w:rPr>
                <w:rFonts w:ascii="Times New Roman" w:hAnsi="Times New Roman"/>
                <w:sz w:val="24"/>
                <w:szCs w:val="24"/>
              </w:rPr>
              <w:t>10 баллов присваивается участнику, предоставившему более 5 рекомендательных писем.</w:t>
            </w:r>
          </w:p>
          <w:p w14:paraId="65340E47" w14:textId="77777777" w:rsidR="0032166E" w:rsidRPr="00E07A10" w:rsidRDefault="0032166E" w:rsidP="0032166E">
            <w:pPr>
              <w:autoSpaceDE w:val="0"/>
              <w:autoSpaceDN w:val="0"/>
              <w:adjustRightInd w:val="0"/>
              <w:spacing w:after="120" w:line="240" w:lineRule="auto"/>
              <w:ind w:right="-22" w:firstLine="600"/>
              <w:jc w:val="both"/>
              <w:rPr>
                <w:rFonts w:ascii="Times New Roman" w:hAnsi="Times New Roman"/>
                <w:sz w:val="24"/>
                <w:szCs w:val="24"/>
              </w:rPr>
            </w:pPr>
            <w:r w:rsidRPr="00E07A10">
              <w:rPr>
                <w:rFonts w:ascii="Times New Roman" w:hAnsi="Times New Roman"/>
                <w:sz w:val="24"/>
                <w:szCs w:val="24"/>
              </w:rPr>
              <w:t xml:space="preserve"> 5 баллов присваивается участнику, предоставившему от </w:t>
            </w:r>
            <w:r>
              <w:rPr>
                <w:rFonts w:ascii="Times New Roman" w:hAnsi="Times New Roman"/>
                <w:sz w:val="24"/>
                <w:szCs w:val="24"/>
              </w:rPr>
              <w:t>3</w:t>
            </w:r>
            <w:r w:rsidRPr="00E07A10">
              <w:rPr>
                <w:rFonts w:ascii="Times New Roman" w:hAnsi="Times New Roman"/>
                <w:sz w:val="24"/>
                <w:szCs w:val="24"/>
              </w:rPr>
              <w:t xml:space="preserve"> до 5 рекомендательных писем.</w:t>
            </w:r>
          </w:p>
          <w:p w14:paraId="1914A3AB" w14:textId="77777777" w:rsidR="0032166E" w:rsidRDefault="0032166E" w:rsidP="0032166E">
            <w:pPr>
              <w:widowControl w:val="0"/>
              <w:autoSpaceDE w:val="0"/>
              <w:autoSpaceDN w:val="0"/>
              <w:adjustRightInd w:val="0"/>
              <w:spacing w:after="0" w:line="240" w:lineRule="auto"/>
              <w:ind w:firstLine="602"/>
              <w:contextualSpacing/>
              <w:rPr>
                <w:rFonts w:ascii="Times New Roman" w:hAnsi="Times New Roman"/>
                <w:sz w:val="24"/>
                <w:szCs w:val="24"/>
              </w:rPr>
            </w:pPr>
            <w:r w:rsidRPr="00E07A10">
              <w:rPr>
                <w:rFonts w:ascii="Times New Roman" w:hAnsi="Times New Roman"/>
                <w:bCs/>
                <w:sz w:val="24"/>
                <w:szCs w:val="24"/>
              </w:rPr>
              <w:t xml:space="preserve">1 балл присваивается </w:t>
            </w:r>
            <w:r w:rsidRPr="00E07A10">
              <w:rPr>
                <w:rFonts w:ascii="Times New Roman" w:hAnsi="Times New Roman"/>
                <w:sz w:val="24"/>
                <w:szCs w:val="24"/>
              </w:rPr>
              <w:t xml:space="preserve">участнику, </w:t>
            </w:r>
            <w:r>
              <w:rPr>
                <w:rFonts w:ascii="Times New Roman" w:hAnsi="Times New Roman"/>
                <w:sz w:val="24"/>
                <w:szCs w:val="24"/>
              </w:rPr>
              <w:t>предоставившему менее 3 рекомендательных писем.</w:t>
            </w:r>
          </w:p>
          <w:p w14:paraId="47D7A3D9" w14:textId="0FBBC447" w:rsidR="0032166E" w:rsidRDefault="0032166E" w:rsidP="0032166E">
            <w:pPr>
              <w:widowControl w:val="0"/>
              <w:autoSpaceDE w:val="0"/>
              <w:autoSpaceDN w:val="0"/>
              <w:adjustRightInd w:val="0"/>
              <w:spacing w:after="0" w:line="240" w:lineRule="auto"/>
              <w:ind w:firstLine="602"/>
              <w:contextualSpacing/>
              <w:rPr>
                <w:rFonts w:ascii="Times New Roman" w:hAnsi="Times New Roman"/>
                <w:sz w:val="24"/>
                <w:szCs w:val="24"/>
              </w:rPr>
            </w:pPr>
            <w:r>
              <w:rPr>
                <w:rFonts w:ascii="Times New Roman" w:hAnsi="Times New Roman"/>
                <w:sz w:val="24"/>
                <w:szCs w:val="24"/>
              </w:rPr>
              <w:t xml:space="preserve">Участнику, </w:t>
            </w:r>
            <w:r w:rsidRPr="00E07A10">
              <w:rPr>
                <w:rFonts w:ascii="Times New Roman" w:hAnsi="Times New Roman"/>
                <w:sz w:val="24"/>
                <w:szCs w:val="24"/>
              </w:rPr>
              <w:t>не предоставившему рекомендательные письма</w:t>
            </w:r>
            <w:r w:rsidR="00EF0752">
              <w:rPr>
                <w:rFonts w:ascii="Times New Roman" w:hAnsi="Times New Roman"/>
                <w:sz w:val="24"/>
                <w:szCs w:val="24"/>
              </w:rPr>
              <w:t>,</w:t>
            </w:r>
            <w:r>
              <w:rPr>
                <w:rFonts w:ascii="Times New Roman" w:hAnsi="Times New Roman"/>
                <w:sz w:val="24"/>
                <w:szCs w:val="24"/>
              </w:rPr>
              <w:t xml:space="preserve"> присваивается 0 баллов</w:t>
            </w:r>
            <w:r w:rsidRPr="00E07A10">
              <w:rPr>
                <w:rFonts w:ascii="Times New Roman" w:hAnsi="Times New Roman"/>
                <w:sz w:val="24"/>
                <w:szCs w:val="24"/>
              </w:rPr>
              <w:t>.</w:t>
            </w:r>
          </w:p>
          <w:p w14:paraId="4DE985A6" w14:textId="4EF3E5C6" w:rsidR="0032166E" w:rsidRPr="00E07A10" w:rsidRDefault="0032166E" w:rsidP="0032166E">
            <w:pPr>
              <w:autoSpaceDE w:val="0"/>
              <w:autoSpaceDN w:val="0"/>
              <w:adjustRightInd w:val="0"/>
              <w:spacing w:after="120" w:line="240" w:lineRule="auto"/>
              <w:ind w:right="-22" w:firstLine="600"/>
              <w:jc w:val="both"/>
              <w:rPr>
                <w:rFonts w:ascii="Times New Roman" w:hAnsi="Times New Roman"/>
                <w:sz w:val="24"/>
                <w:szCs w:val="24"/>
              </w:rPr>
            </w:pPr>
            <w:r w:rsidRPr="0085572E">
              <w:rPr>
                <w:rFonts w:ascii="Times New Roman" w:hAnsi="Times New Roman"/>
                <w:sz w:val="24"/>
                <w:szCs w:val="24"/>
              </w:rPr>
              <w:t>Если заказчиком определен</w:t>
            </w:r>
            <w:r>
              <w:rPr>
                <w:rFonts w:ascii="Times New Roman" w:hAnsi="Times New Roman"/>
                <w:sz w:val="24"/>
                <w:szCs w:val="24"/>
              </w:rPr>
              <w:t xml:space="preserve"> трехлетний период,</w:t>
            </w:r>
            <w:r w:rsidRPr="0085572E">
              <w:rPr>
                <w:rFonts w:ascii="Times New Roman" w:hAnsi="Times New Roman"/>
                <w:sz w:val="24"/>
                <w:szCs w:val="24"/>
              </w:rPr>
              <w:t xml:space="preserve"> то:</w:t>
            </w:r>
          </w:p>
          <w:p w14:paraId="75CF38A7" w14:textId="77777777" w:rsidR="0032166E" w:rsidRPr="0085572E" w:rsidRDefault="0032166E" w:rsidP="0032166E">
            <w:pPr>
              <w:widowControl w:val="0"/>
              <w:autoSpaceDE w:val="0"/>
              <w:autoSpaceDN w:val="0"/>
              <w:adjustRightInd w:val="0"/>
              <w:spacing w:after="0" w:line="240" w:lineRule="auto"/>
              <w:ind w:firstLine="602"/>
              <w:contextualSpacing/>
              <w:jc w:val="both"/>
              <w:rPr>
                <w:rFonts w:ascii="Times New Roman" w:hAnsi="Times New Roman"/>
                <w:sz w:val="24"/>
                <w:szCs w:val="24"/>
              </w:rPr>
            </w:pPr>
            <w:r w:rsidRPr="0085572E">
              <w:rPr>
                <w:rFonts w:ascii="Times New Roman" w:hAnsi="Times New Roman"/>
                <w:sz w:val="24"/>
                <w:szCs w:val="24"/>
              </w:rPr>
              <w:t>10 баллов присваиваются участнику, предоставившему сведения о количестве ранее проведенных аудитов в сфере деятельности заказчика либо у организаций, сопоставимых по объему деятельности с заказчиком в количестве</w:t>
            </w:r>
            <w:r>
              <w:rPr>
                <w:rFonts w:ascii="Times New Roman" w:hAnsi="Times New Roman"/>
                <w:sz w:val="24"/>
                <w:szCs w:val="24"/>
              </w:rPr>
              <w:t xml:space="preserve"> </w:t>
            </w:r>
            <w:r w:rsidRPr="0085572E">
              <w:rPr>
                <w:rFonts w:ascii="Times New Roman" w:hAnsi="Times New Roman"/>
                <w:sz w:val="24"/>
                <w:szCs w:val="24"/>
              </w:rPr>
              <w:t>3</w:t>
            </w:r>
            <w:r>
              <w:rPr>
                <w:rFonts w:ascii="Times New Roman" w:hAnsi="Times New Roman"/>
                <w:sz w:val="24"/>
                <w:szCs w:val="24"/>
              </w:rPr>
              <w:t xml:space="preserve"> и более</w:t>
            </w:r>
            <w:r w:rsidRPr="0085572E">
              <w:rPr>
                <w:rFonts w:ascii="Times New Roman" w:hAnsi="Times New Roman"/>
                <w:sz w:val="24"/>
                <w:szCs w:val="24"/>
              </w:rPr>
              <w:t>;</w:t>
            </w:r>
          </w:p>
          <w:p w14:paraId="29BD5222" w14:textId="77777777" w:rsidR="0032166E" w:rsidRPr="0085572E" w:rsidRDefault="0032166E" w:rsidP="0032166E">
            <w:pPr>
              <w:widowControl w:val="0"/>
              <w:autoSpaceDE w:val="0"/>
              <w:autoSpaceDN w:val="0"/>
              <w:adjustRightInd w:val="0"/>
              <w:spacing w:after="0" w:line="240" w:lineRule="auto"/>
              <w:ind w:firstLine="602"/>
              <w:contextualSpacing/>
              <w:jc w:val="both"/>
              <w:rPr>
                <w:rFonts w:ascii="Times New Roman" w:hAnsi="Times New Roman"/>
                <w:sz w:val="24"/>
                <w:szCs w:val="24"/>
              </w:rPr>
            </w:pPr>
            <w:r w:rsidRPr="0085572E">
              <w:rPr>
                <w:rFonts w:ascii="Times New Roman" w:hAnsi="Times New Roman"/>
                <w:sz w:val="24"/>
                <w:szCs w:val="24"/>
              </w:rPr>
              <w:t>5 баллов присваиваются участнику, предоставившему сведения о количестве ранее проведенных аудитов в сфере деятельности заказчика либо у организаций, сопоставимых по объему деятельности с заказчиком в количестве от 1 до 2;</w:t>
            </w:r>
          </w:p>
          <w:p w14:paraId="17310069" w14:textId="5F04B8BE" w:rsidR="0032166E" w:rsidRDefault="0032166E" w:rsidP="0032166E">
            <w:pPr>
              <w:widowControl w:val="0"/>
              <w:autoSpaceDE w:val="0"/>
              <w:autoSpaceDN w:val="0"/>
              <w:adjustRightInd w:val="0"/>
              <w:spacing w:after="0" w:line="240" w:lineRule="auto"/>
              <w:ind w:firstLine="602"/>
              <w:contextualSpacing/>
              <w:rPr>
                <w:rFonts w:ascii="Times New Roman" w:hAnsi="Times New Roman"/>
                <w:sz w:val="24"/>
                <w:szCs w:val="24"/>
              </w:rPr>
            </w:pPr>
            <w:r w:rsidRPr="0085572E">
              <w:rPr>
                <w:rFonts w:ascii="Times New Roman" w:hAnsi="Times New Roman"/>
                <w:sz w:val="24"/>
                <w:szCs w:val="24"/>
              </w:rPr>
              <w:t>0 баллов присваиваются участнику при отсутствии опыта.</w:t>
            </w:r>
          </w:p>
          <w:p w14:paraId="36B595AC" w14:textId="25CD5DBA" w:rsidR="0032166E" w:rsidRPr="00FA79D1" w:rsidRDefault="0032166E" w:rsidP="0032166E">
            <w:pPr>
              <w:widowControl w:val="0"/>
              <w:autoSpaceDE w:val="0"/>
              <w:autoSpaceDN w:val="0"/>
              <w:adjustRightInd w:val="0"/>
              <w:spacing w:after="0" w:line="240" w:lineRule="auto"/>
              <w:ind w:firstLine="602"/>
              <w:contextualSpacing/>
              <w:rPr>
                <w:rFonts w:ascii="Times New Roman" w:hAnsi="Times New Roman"/>
                <w:sz w:val="24"/>
                <w:szCs w:val="24"/>
              </w:rPr>
            </w:pPr>
          </w:p>
        </w:tc>
        <w:tc>
          <w:tcPr>
            <w:tcW w:w="2859" w:type="dxa"/>
          </w:tcPr>
          <w:p w14:paraId="6F3BB927" w14:textId="77777777" w:rsidR="0032166E" w:rsidRPr="00FA79D1" w:rsidRDefault="0032166E" w:rsidP="0032166E">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Рекомендательные письма принимаются с учетом основы подготовки отчетности – при аудите, составленной в соответствии с требованиями законодательства либо МСФО – по ранее проведенным аудитам </w:t>
            </w:r>
            <w:r>
              <w:rPr>
                <w:rFonts w:ascii="Times New Roman" w:hAnsi="Times New Roman"/>
                <w:sz w:val="24"/>
                <w:szCs w:val="24"/>
              </w:rPr>
              <w:lastRenderedPageBreak/>
              <w:t>такой отчетности.</w:t>
            </w:r>
          </w:p>
        </w:tc>
      </w:tr>
      <w:tr w:rsidR="0032166E" w:rsidRPr="00FA79D1" w14:paraId="5A50D4CB" w14:textId="77777777" w:rsidTr="00692AC1">
        <w:trPr>
          <w:jc w:val="center"/>
        </w:trPr>
        <w:tc>
          <w:tcPr>
            <w:tcW w:w="719" w:type="dxa"/>
          </w:tcPr>
          <w:p w14:paraId="3AE7A542" w14:textId="247FF860" w:rsidR="0032166E" w:rsidRPr="00FA79D1" w:rsidRDefault="0032166E" w:rsidP="0032166E">
            <w:pPr>
              <w:widowControl w:val="0"/>
              <w:autoSpaceDE w:val="0"/>
              <w:autoSpaceDN w:val="0"/>
              <w:adjustRightInd w:val="0"/>
              <w:spacing w:after="0" w:line="240" w:lineRule="auto"/>
              <w:contextualSpacing/>
              <w:jc w:val="center"/>
              <w:rPr>
                <w:rFonts w:ascii="Times New Roman" w:hAnsi="Times New Roman"/>
                <w:bCs/>
                <w:sz w:val="24"/>
                <w:szCs w:val="24"/>
              </w:rPr>
            </w:pPr>
            <w:r>
              <w:rPr>
                <w:rFonts w:ascii="Times New Roman" w:hAnsi="Times New Roman"/>
                <w:bCs/>
                <w:sz w:val="24"/>
                <w:szCs w:val="24"/>
              </w:rPr>
              <w:lastRenderedPageBreak/>
              <w:t>8</w:t>
            </w:r>
            <w:r w:rsidRPr="00FA79D1">
              <w:rPr>
                <w:rFonts w:ascii="Times New Roman" w:hAnsi="Times New Roman"/>
                <w:bCs/>
                <w:sz w:val="24"/>
                <w:szCs w:val="24"/>
              </w:rPr>
              <w:t>.</w:t>
            </w:r>
          </w:p>
        </w:tc>
        <w:tc>
          <w:tcPr>
            <w:tcW w:w="2962" w:type="dxa"/>
          </w:tcPr>
          <w:p w14:paraId="63BBA765" w14:textId="77777777" w:rsidR="0032166E" w:rsidRPr="00FA79D1" w:rsidRDefault="0032166E" w:rsidP="0032166E">
            <w:pPr>
              <w:widowControl w:val="0"/>
              <w:shd w:val="clear" w:color="auto" w:fill="FFFFFF"/>
              <w:tabs>
                <w:tab w:val="left" w:pos="139"/>
                <w:tab w:val="left" w:pos="326"/>
              </w:tabs>
              <w:autoSpaceDE w:val="0"/>
              <w:autoSpaceDN w:val="0"/>
              <w:adjustRightInd w:val="0"/>
              <w:spacing w:after="0" w:line="240" w:lineRule="auto"/>
              <w:ind w:left="29" w:right="77"/>
              <w:contextualSpacing/>
              <w:rPr>
                <w:rFonts w:ascii="Times New Roman" w:hAnsi="Times New Roman"/>
                <w:sz w:val="24"/>
                <w:szCs w:val="24"/>
              </w:rPr>
            </w:pPr>
            <w:r w:rsidRPr="00FA79D1">
              <w:rPr>
                <w:rFonts w:ascii="Times New Roman" w:hAnsi="Times New Roman"/>
                <w:sz w:val="24"/>
                <w:szCs w:val="24"/>
              </w:rPr>
              <w:t xml:space="preserve">Иные критерии </w:t>
            </w:r>
          </w:p>
        </w:tc>
        <w:tc>
          <w:tcPr>
            <w:tcW w:w="1559" w:type="dxa"/>
          </w:tcPr>
          <w:p w14:paraId="3111C667" w14:textId="6CC1AA8C" w:rsidR="0032166E" w:rsidRPr="00FA79D1" w:rsidRDefault="0032166E" w:rsidP="0032166E">
            <w:pPr>
              <w:widowControl w:val="0"/>
              <w:autoSpaceDE w:val="0"/>
              <w:autoSpaceDN w:val="0"/>
              <w:adjustRightInd w:val="0"/>
              <w:spacing w:after="0" w:line="240" w:lineRule="auto"/>
              <w:contextualSpacing/>
              <w:jc w:val="center"/>
              <w:rPr>
                <w:rFonts w:ascii="Times New Roman" w:hAnsi="Times New Roman"/>
                <w:bCs/>
                <w:sz w:val="24"/>
                <w:szCs w:val="24"/>
              </w:rPr>
            </w:pPr>
            <w:r w:rsidRPr="00FA79D1">
              <w:rPr>
                <w:rFonts w:ascii="Times New Roman" w:hAnsi="Times New Roman"/>
                <w:bCs/>
                <w:sz w:val="24"/>
                <w:szCs w:val="24"/>
              </w:rPr>
              <w:t xml:space="preserve">0 – </w:t>
            </w:r>
            <w:r w:rsidR="007D3010">
              <w:rPr>
                <w:rFonts w:ascii="Times New Roman" w:hAnsi="Times New Roman"/>
                <w:bCs/>
                <w:sz w:val="24"/>
                <w:szCs w:val="24"/>
              </w:rPr>
              <w:t>1</w:t>
            </w:r>
            <w:r>
              <w:rPr>
                <w:rFonts w:ascii="Times New Roman" w:hAnsi="Times New Roman"/>
                <w:bCs/>
                <w:sz w:val="24"/>
                <w:szCs w:val="24"/>
              </w:rPr>
              <w:t>0</w:t>
            </w:r>
          </w:p>
        </w:tc>
        <w:tc>
          <w:tcPr>
            <w:tcW w:w="7229" w:type="dxa"/>
          </w:tcPr>
          <w:p w14:paraId="11F528CD" w14:textId="7D2A9EAC" w:rsidR="0032166E" w:rsidRPr="00CC0119" w:rsidRDefault="0032166E" w:rsidP="0032166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0119">
              <w:rPr>
                <w:rStyle w:val="fontstyle21"/>
                <w:rFonts w:ascii="Times New Roman" w:hAnsi="Times New Roman"/>
                <w:color w:val="auto"/>
                <w:sz w:val="24"/>
                <w:szCs w:val="24"/>
              </w:rPr>
              <w:t>При установлении нестоимостных критериев следует учитывать недопустимость установления критериев, предполагающих раскрытие конфиденциальной и информации, порождающих условия для возникновения конфликта интересов, предусматривающие наличие требований по вопросам, не связанным с аудитом отчетности участника.</w:t>
            </w:r>
          </w:p>
        </w:tc>
        <w:tc>
          <w:tcPr>
            <w:tcW w:w="2859" w:type="dxa"/>
          </w:tcPr>
          <w:p w14:paraId="052AE99D" w14:textId="77777777" w:rsidR="0032166E" w:rsidRPr="00FA79D1" w:rsidRDefault="0032166E" w:rsidP="0032166E">
            <w:pPr>
              <w:widowControl w:val="0"/>
              <w:autoSpaceDE w:val="0"/>
              <w:autoSpaceDN w:val="0"/>
              <w:adjustRightInd w:val="0"/>
              <w:spacing w:after="0" w:line="240" w:lineRule="auto"/>
              <w:contextualSpacing/>
              <w:rPr>
                <w:rFonts w:ascii="Times New Roman" w:hAnsi="Times New Roman"/>
                <w:sz w:val="24"/>
                <w:szCs w:val="24"/>
              </w:rPr>
            </w:pPr>
          </w:p>
        </w:tc>
      </w:tr>
    </w:tbl>
    <w:p w14:paraId="6A0068C1" w14:textId="79335640" w:rsidR="00007247" w:rsidRDefault="00007247" w:rsidP="00C22627">
      <w:pPr>
        <w:spacing w:after="0" w:line="240" w:lineRule="auto"/>
        <w:contextualSpacing/>
        <w:rPr>
          <w:rFonts w:ascii="Times New Roman" w:hAnsi="Times New Roman"/>
          <w:sz w:val="24"/>
          <w:szCs w:val="24"/>
        </w:rPr>
      </w:pPr>
    </w:p>
    <w:p w14:paraId="21E77566" w14:textId="478F974E" w:rsidR="007050FE" w:rsidRDefault="007050FE" w:rsidP="00C22627">
      <w:pPr>
        <w:spacing w:after="0" w:line="240" w:lineRule="auto"/>
        <w:contextualSpacing/>
        <w:rPr>
          <w:rFonts w:ascii="Times New Roman" w:hAnsi="Times New Roman"/>
          <w:sz w:val="24"/>
          <w:szCs w:val="24"/>
        </w:rPr>
      </w:pPr>
    </w:p>
    <w:p w14:paraId="6AAC6F96" w14:textId="3BDFD9A9" w:rsidR="007050FE" w:rsidRDefault="007050FE" w:rsidP="00C22627">
      <w:pPr>
        <w:spacing w:after="0" w:line="240" w:lineRule="auto"/>
        <w:contextualSpacing/>
        <w:rPr>
          <w:rFonts w:ascii="Times New Roman" w:hAnsi="Times New Roman"/>
          <w:sz w:val="24"/>
          <w:szCs w:val="24"/>
        </w:rPr>
      </w:pPr>
    </w:p>
    <w:p w14:paraId="15ADF892" w14:textId="4E25BA27" w:rsidR="00EF0752" w:rsidRDefault="00EF0752" w:rsidP="00C22627">
      <w:pPr>
        <w:spacing w:after="0" w:line="240" w:lineRule="auto"/>
        <w:contextualSpacing/>
        <w:rPr>
          <w:rFonts w:ascii="Times New Roman" w:hAnsi="Times New Roman"/>
          <w:sz w:val="24"/>
          <w:szCs w:val="24"/>
        </w:rPr>
      </w:pPr>
    </w:p>
    <w:p w14:paraId="18633E17" w14:textId="3251BC9E" w:rsidR="00EF0752" w:rsidRDefault="00EF0752" w:rsidP="00C22627">
      <w:pPr>
        <w:spacing w:after="0" w:line="240" w:lineRule="auto"/>
        <w:contextualSpacing/>
        <w:rPr>
          <w:rFonts w:ascii="Times New Roman" w:hAnsi="Times New Roman"/>
          <w:sz w:val="24"/>
          <w:szCs w:val="24"/>
        </w:rPr>
      </w:pPr>
    </w:p>
    <w:p w14:paraId="04BDBF16" w14:textId="7E585F9E" w:rsidR="00EF0752" w:rsidRDefault="00EF0752" w:rsidP="00C22627">
      <w:pPr>
        <w:spacing w:after="0" w:line="240" w:lineRule="auto"/>
        <w:contextualSpacing/>
        <w:rPr>
          <w:rFonts w:ascii="Times New Roman" w:hAnsi="Times New Roman"/>
          <w:sz w:val="24"/>
          <w:szCs w:val="24"/>
        </w:rPr>
      </w:pPr>
    </w:p>
    <w:p w14:paraId="1F592C2F" w14:textId="3B00BD3F" w:rsidR="00EF0752" w:rsidRDefault="00EF0752" w:rsidP="00C22627">
      <w:pPr>
        <w:spacing w:after="0" w:line="240" w:lineRule="auto"/>
        <w:contextualSpacing/>
        <w:rPr>
          <w:rFonts w:ascii="Times New Roman" w:hAnsi="Times New Roman"/>
          <w:sz w:val="24"/>
          <w:szCs w:val="24"/>
        </w:rPr>
      </w:pPr>
    </w:p>
    <w:p w14:paraId="2669003E" w14:textId="253B02A6" w:rsidR="00EF0752" w:rsidRDefault="00EF0752" w:rsidP="00C22627">
      <w:pPr>
        <w:spacing w:after="0" w:line="240" w:lineRule="auto"/>
        <w:contextualSpacing/>
        <w:rPr>
          <w:rFonts w:ascii="Times New Roman" w:hAnsi="Times New Roman"/>
          <w:sz w:val="24"/>
          <w:szCs w:val="24"/>
        </w:rPr>
      </w:pPr>
    </w:p>
    <w:p w14:paraId="63E14FA7" w14:textId="55B9A018" w:rsidR="00EF0752" w:rsidRDefault="00EF0752" w:rsidP="00C22627">
      <w:pPr>
        <w:spacing w:after="0" w:line="240" w:lineRule="auto"/>
        <w:contextualSpacing/>
        <w:rPr>
          <w:rFonts w:ascii="Times New Roman" w:hAnsi="Times New Roman"/>
          <w:sz w:val="24"/>
          <w:szCs w:val="24"/>
        </w:rPr>
      </w:pPr>
    </w:p>
    <w:p w14:paraId="4D3F9E2C" w14:textId="77777777" w:rsidR="00EF0752" w:rsidRDefault="00EF0752" w:rsidP="00C22627">
      <w:pPr>
        <w:spacing w:after="0" w:line="240" w:lineRule="auto"/>
        <w:contextualSpacing/>
        <w:rPr>
          <w:rFonts w:ascii="Times New Roman" w:hAnsi="Times New Roman"/>
          <w:sz w:val="24"/>
          <w:szCs w:val="24"/>
        </w:rPr>
      </w:pPr>
    </w:p>
    <w:p w14:paraId="4E0CD02E" w14:textId="59B14B31" w:rsidR="00200AC3" w:rsidRDefault="00200AC3" w:rsidP="00200AC3">
      <w:pPr>
        <w:ind w:firstLine="708"/>
        <w:jc w:val="right"/>
        <w:rPr>
          <w:rFonts w:ascii="Times New Roman" w:hAnsi="Times New Roman"/>
          <w:sz w:val="30"/>
          <w:szCs w:val="30"/>
        </w:rPr>
      </w:pPr>
      <w:r w:rsidRPr="000B71BE">
        <w:rPr>
          <w:rFonts w:ascii="Times New Roman" w:hAnsi="Times New Roman"/>
          <w:sz w:val="30"/>
          <w:szCs w:val="30"/>
        </w:rPr>
        <w:t>Приложение</w:t>
      </w:r>
      <w:r>
        <w:rPr>
          <w:rFonts w:ascii="Times New Roman" w:hAnsi="Times New Roman"/>
          <w:sz w:val="30"/>
          <w:szCs w:val="30"/>
        </w:rPr>
        <w:t xml:space="preserve"> 3</w:t>
      </w:r>
    </w:p>
    <w:p w14:paraId="5C9B6481" w14:textId="77777777" w:rsidR="00200AC3" w:rsidRPr="00E42D18" w:rsidRDefault="00200AC3" w:rsidP="00200AC3">
      <w:pPr>
        <w:ind w:firstLine="8505"/>
        <w:jc w:val="right"/>
        <w:rPr>
          <w:rFonts w:ascii="Times New Roman" w:hAnsi="Times New Roman"/>
          <w:sz w:val="30"/>
          <w:szCs w:val="30"/>
        </w:rPr>
      </w:pPr>
      <w:r w:rsidRPr="00FA3DB6">
        <w:rPr>
          <w:rFonts w:ascii="Times New Roman" w:hAnsi="Times New Roman"/>
          <w:sz w:val="30"/>
          <w:szCs w:val="30"/>
        </w:rPr>
        <w:t>К Методическим рекомендациям по оценке и сравнению организациями предложений участников</w:t>
      </w:r>
    </w:p>
    <w:p w14:paraId="506B8300" w14:textId="77777777" w:rsidR="00200AC3" w:rsidRPr="000B71BE" w:rsidRDefault="00200AC3" w:rsidP="00200AC3">
      <w:pPr>
        <w:ind w:firstLine="708"/>
        <w:jc w:val="center"/>
        <w:rPr>
          <w:rFonts w:ascii="Times New Roman" w:hAnsi="Times New Roman"/>
          <w:sz w:val="30"/>
          <w:szCs w:val="30"/>
        </w:rPr>
      </w:pPr>
    </w:p>
    <w:p w14:paraId="478D848C" w14:textId="079F0E91" w:rsidR="00200AC3" w:rsidRPr="00FA3DB6" w:rsidRDefault="00552327" w:rsidP="00200AC3">
      <w:pPr>
        <w:spacing w:line="240" w:lineRule="auto"/>
        <w:ind w:firstLine="709"/>
        <w:jc w:val="center"/>
        <w:rPr>
          <w:rFonts w:ascii="Times New Roman" w:hAnsi="Times New Roman"/>
          <w:sz w:val="30"/>
          <w:szCs w:val="30"/>
        </w:rPr>
      </w:pPr>
      <w:r>
        <w:rPr>
          <w:rFonts w:ascii="Times New Roman" w:hAnsi="Times New Roman"/>
          <w:sz w:val="30"/>
          <w:szCs w:val="30"/>
        </w:rPr>
        <w:t xml:space="preserve">ДОПОЛНИТЕЛЬНЫЕ КРИТЕРИИ, УСТАНАВЛИВАЕМЫЕ ПРИ ЗАКУПКЕ АУДИТА В СЛУЧАЯХ, ПРЕДУСМОТРЕННЫХ ЧАСТЬЮ ВТОРОЙ ПОДПУНКТА 1.4. В ОТНОШЕНИИ АБЗАЦЕВ 4 -6 ЧАСТИ ПЕРВОЙ ПОДПУНКТА 1.4. ПОСТАНОВЛЕНИЯ </w:t>
      </w:r>
      <w:r w:rsidR="00FB598B">
        <w:rPr>
          <w:rFonts w:ascii="Times New Roman" w:hAnsi="Times New Roman"/>
          <w:sz w:val="30"/>
          <w:szCs w:val="30"/>
        </w:rPr>
        <w:t>СМ 936.</w:t>
      </w:r>
    </w:p>
    <w:tbl>
      <w:tblPr>
        <w:tblW w:w="15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
        <w:gridCol w:w="2962"/>
        <w:gridCol w:w="1559"/>
        <w:gridCol w:w="7229"/>
        <w:gridCol w:w="2859"/>
      </w:tblGrid>
      <w:tr w:rsidR="00200AC3" w:rsidRPr="000B71BE" w14:paraId="7A5625F0" w14:textId="77777777" w:rsidTr="00B213E0">
        <w:trPr>
          <w:jc w:val="center"/>
        </w:trPr>
        <w:tc>
          <w:tcPr>
            <w:tcW w:w="719" w:type="dxa"/>
          </w:tcPr>
          <w:p w14:paraId="1B22B7C4" w14:textId="77777777" w:rsidR="00200AC3" w:rsidRPr="000B71BE" w:rsidRDefault="00200AC3" w:rsidP="00B213E0">
            <w:pPr>
              <w:widowControl w:val="0"/>
              <w:autoSpaceDE w:val="0"/>
              <w:autoSpaceDN w:val="0"/>
              <w:adjustRightInd w:val="0"/>
              <w:jc w:val="center"/>
              <w:rPr>
                <w:rFonts w:ascii="Times New Roman" w:hAnsi="Times New Roman"/>
                <w:bCs/>
                <w:sz w:val="30"/>
                <w:szCs w:val="30"/>
              </w:rPr>
            </w:pPr>
            <w:r w:rsidRPr="000B71BE">
              <w:rPr>
                <w:rFonts w:ascii="Times New Roman" w:hAnsi="Times New Roman"/>
                <w:bCs/>
                <w:sz w:val="30"/>
                <w:szCs w:val="30"/>
              </w:rPr>
              <w:t>№ п/п</w:t>
            </w:r>
          </w:p>
        </w:tc>
        <w:tc>
          <w:tcPr>
            <w:tcW w:w="2962" w:type="dxa"/>
          </w:tcPr>
          <w:p w14:paraId="1DF0A9EE" w14:textId="77777777" w:rsidR="00200AC3" w:rsidRPr="000B71BE" w:rsidRDefault="00200AC3" w:rsidP="00B213E0">
            <w:pPr>
              <w:widowControl w:val="0"/>
              <w:autoSpaceDE w:val="0"/>
              <w:autoSpaceDN w:val="0"/>
              <w:adjustRightInd w:val="0"/>
              <w:jc w:val="center"/>
              <w:rPr>
                <w:rFonts w:ascii="Times New Roman" w:hAnsi="Times New Roman"/>
                <w:bCs/>
                <w:sz w:val="30"/>
                <w:szCs w:val="30"/>
              </w:rPr>
            </w:pPr>
            <w:r w:rsidRPr="000B71BE">
              <w:rPr>
                <w:rFonts w:ascii="Times New Roman" w:hAnsi="Times New Roman"/>
                <w:bCs/>
                <w:sz w:val="30"/>
                <w:szCs w:val="30"/>
              </w:rPr>
              <w:t>Критерий/Значение</w:t>
            </w:r>
          </w:p>
        </w:tc>
        <w:tc>
          <w:tcPr>
            <w:tcW w:w="1559" w:type="dxa"/>
          </w:tcPr>
          <w:p w14:paraId="34B3CD21" w14:textId="77777777" w:rsidR="00200AC3" w:rsidRPr="000B71BE" w:rsidRDefault="00200AC3" w:rsidP="00B213E0">
            <w:pPr>
              <w:widowControl w:val="0"/>
              <w:autoSpaceDE w:val="0"/>
              <w:autoSpaceDN w:val="0"/>
              <w:adjustRightInd w:val="0"/>
              <w:jc w:val="center"/>
              <w:rPr>
                <w:rFonts w:ascii="Times New Roman" w:hAnsi="Times New Roman"/>
                <w:bCs/>
                <w:sz w:val="30"/>
                <w:szCs w:val="30"/>
              </w:rPr>
            </w:pPr>
            <w:r w:rsidRPr="000B71BE">
              <w:rPr>
                <w:rFonts w:ascii="Times New Roman" w:hAnsi="Times New Roman"/>
                <w:bCs/>
                <w:sz w:val="30"/>
                <w:szCs w:val="30"/>
              </w:rPr>
              <w:t>Удельный вес, %</w:t>
            </w:r>
          </w:p>
        </w:tc>
        <w:tc>
          <w:tcPr>
            <w:tcW w:w="7229" w:type="dxa"/>
          </w:tcPr>
          <w:p w14:paraId="70D13145" w14:textId="77777777" w:rsidR="00200AC3" w:rsidRPr="000B71BE" w:rsidRDefault="00200AC3" w:rsidP="00B213E0">
            <w:pPr>
              <w:widowControl w:val="0"/>
              <w:autoSpaceDE w:val="0"/>
              <w:autoSpaceDN w:val="0"/>
              <w:adjustRightInd w:val="0"/>
              <w:jc w:val="center"/>
              <w:rPr>
                <w:rFonts w:ascii="Times New Roman" w:hAnsi="Times New Roman"/>
                <w:bCs/>
                <w:sz w:val="30"/>
                <w:szCs w:val="30"/>
              </w:rPr>
            </w:pPr>
            <w:r w:rsidRPr="000B71BE">
              <w:rPr>
                <w:rFonts w:ascii="Times New Roman" w:hAnsi="Times New Roman"/>
                <w:bCs/>
                <w:sz w:val="30"/>
                <w:szCs w:val="30"/>
              </w:rPr>
              <w:t>Предмет и порядок оценки</w:t>
            </w:r>
          </w:p>
        </w:tc>
        <w:tc>
          <w:tcPr>
            <w:tcW w:w="2859" w:type="dxa"/>
          </w:tcPr>
          <w:p w14:paraId="245C0C72" w14:textId="77777777" w:rsidR="00200AC3" w:rsidRPr="000B71BE" w:rsidRDefault="00200AC3" w:rsidP="00B213E0">
            <w:pPr>
              <w:widowControl w:val="0"/>
              <w:autoSpaceDE w:val="0"/>
              <w:autoSpaceDN w:val="0"/>
              <w:adjustRightInd w:val="0"/>
              <w:jc w:val="center"/>
              <w:rPr>
                <w:rFonts w:ascii="Times New Roman" w:hAnsi="Times New Roman"/>
                <w:bCs/>
                <w:sz w:val="30"/>
                <w:szCs w:val="30"/>
              </w:rPr>
            </w:pPr>
            <w:r w:rsidRPr="000B71BE">
              <w:rPr>
                <w:rFonts w:ascii="Times New Roman" w:hAnsi="Times New Roman"/>
                <w:bCs/>
                <w:sz w:val="30"/>
                <w:szCs w:val="30"/>
              </w:rPr>
              <w:t>Примечание</w:t>
            </w:r>
          </w:p>
        </w:tc>
      </w:tr>
      <w:tr w:rsidR="00200AC3" w:rsidRPr="00C22627" w14:paraId="0E59389C" w14:textId="77777777" w:rsidTr="00B213E0">
        <w:trPr>
          <w:jc w:val="center"/>
        </w:trPr>
        <w:tc>
          <w:tcPr>
            <w:tcW w:w="719" w:type="dxa"/>
          </w:tcPr>
          <w:p w14:paraId="55FA4EB0" w14:textId="77777777" w:rsidR="00200AC3" w:rsidRPr="00C22627" w:rsidRDefault="00200AC3" w:rsidP="00B213E0">
            <w:pPr>
              <w:widowControl w:val="0"/>
              <w:autoSpaceDE w:val="0"/>
              <w:autoSpaceDN w:val="0"/>
              <w:adjustRightInd w:val="0"/>
              <w:jc w:val="center"/>
              <w:rPr>
                <w:rFonts w:ascii="Times New Roman" w:hAnsi="Times New Roman"/>
                <w:bCs/>
                <w:sz w:val="24"/>
                <w:szCs w:val="24"/>
              </w:rPr>
            </w:pPr>
            <w:r w:rsidRPr="00C22627">
              <w:rPr>
                <w:rFonts w:ascii="Times New Roman" w:hAnsi="Times New Roman"/>
                <w:bCs/>
                <w:sz w:val="24"/>
                <w:szCs w:val="24"/>
              </w:rPr>
              <w:t>1</w:t>
            </w:r>
          </w:p>
        </w:tc>
        <w:tc>
          <w:tcPr>
            <w:tcW w:w="2962" w:type="dxa"/>
          </w:tcPr>
          <w:p w14:paraId="7EA9A25B" w14:textId="77777777" w:rsidR="00200AC3" w:rsidRPr="00C22627" w:rsidRDefault="00200AC3" w:rsidP="00B213E0">
            <w:pPr>
              <w:widowControl w:val="0"/>
              <w:autoSpaceDE w:val="0"/>
              <w:autoSpaceDN w:val="0"/>
              <w:adjustRightInd w:val="0"/>
              <w:jc w:val="center"/>
              <w:rPr>
                <w:rFonts w:ascii="Times New Roman" w:hAnsi="Times New Roman"/>
                <w:bCs/>
                <w:sz w:val="24"/>
                <w:szCs w:val="24"/>
              </w:rPr>
            </w:pPr>
            <w:r w:rsidRPr="00C22627">
              <w:rPr>
                <w:rFonts w:ascii="Times New Roman" w:hAnsi="Times New Roman"/>
                <w:bCs/>
                <w:sz w:val="24"/>
                <w:szCs w:val="24"/>
              </w:rPr>
              <w:t>2</w:t>
            </w:r>
          </w:p>
        </w:tc>
        <w:tc>
          <w:tcPr>
            <w:tcW w:w="1559" w:type="dxa"/>
          </w:tcPr>
          <w:p w14:paraId="4CC676E4" w14:textId="77777777" w:rsidR="00200AC3" w:rsidRPr="00C22627" w:rsidRDefault="00200AC3" w:rsidP="00B213E0">
            <w:pPr>
              <w:widowControl w:val="0"/>
              <w:autoSpaceDE w:val="0"/>
              <w:autoSpaceDN w:val="0"/>
              <w:adjustRightInd w:val="0"/>
              <w:jc w:val="center"/>
              <w:rPr>
                <w:rFonts w:ascii="Times New Roman" w:hAnsi="Times New Roman"/>
                <w:bCs/>
                <w:sz w:val="24"/>
                <w:szCs w:val="24"/>
              </w:rPr>
            </w:pPr>
            <w:r w:rsidRPr="00C22627">
              <w:rPr>
                <w:rFonts w:ascii="Times New Roman" w:hAnsi="Times New Roman"/>
                <w:bCs/>
                <w:sz w:val="24"/>
                <w:szCs w:val="24"/>
              </w:rPr>
              <w:t>3</w:t>
            </w:r>
          </w:p>
        </w:tc>
        <w:tc>
          <w:tcPr>
            <w:tcW w:w="7229" w:type="dxa"/>
          </w:tcPr>
          <w:p w14:paraId="74CBF027" w14:textId="77777777" w:rsidR="00200AC3" w:rsidRPr="00C22627" w:rsidRDefault="00200AC3" w:rsidP="00B213E0">
            <w:pPr>
              <w:widowControl w:val="0"/>
              <w:autoSpaceDE w:val="0"/>
              <w:autoSpaceDN w:val="0"/>
              <w:adjustRightInd w:val="0"/>
              <w:jc w:val="center"/>
              <w:rPr>
                <w:rFonts w:ascii="Times New Roman" w:hAnsi="Times New Roman"/>
                <w:bCs/>
                <w:sz w:val="24"/>
                <w:szCs w:val="24"/>
              </w:rPr>
            </w:pPr>
            <w:r w:rsidRPr="00C22627">
              <w:rPr>
                <w:rFonts w:ascii="Times New Roman" w:hAnsi="Times New Roman"/>
                <w:bCs/>
                <w:sz w:val="24"/>
                <w:szCs w:val="24"/>
              </w:rPr>
              <w:t>4</w:t>
            </w:r>
          </w:p>
        </w:tc>
        <w:tc>
          <w:tcPr>
            <w:tcW w:w="2859" w:type="dxa"/>
          </w:tcPr>
          <w:p w14:paraId="4EC8F484" w14:textId="77777777" w:rsidR="00200AC3" w:rsidRPr="00C22627" w:rsidRDefault="00200AC3" w:rsidP="00B213E0">
            <w:pPr>
              <w:widowControl w:val="0"/>
              <w:autoSpaceDE w:val="0"/>
              <w:autoSpaceDN w:val="0"/>
              <w:adjustRightInd w:val="0"/>
              <w:jc w:val="center"/>
              <w:rPr>
                <w:rFonts w:ascii="Times New Roman" w:hAnsi="Times New Roman"/>
                <w:bCs/>
                <w:sz w:val="24"/>
                <w:szCs w:val="24"/>
              </w:rPr>
            </w:pPr>
            <w:r w:rsidRPr="00C22627">
              <w:rPr>
                <w:rFonts w:ascii="Times New Roman" w:hAnsi="Times New Roman"/>
                <w:bCs/>
                <w:sz w:val="24"/>
                <w:szCs w:val="24"/>
              </w:rPr>
              <w:t>5</w:t>
            </w:r>
          </w:p>
        </w:tc>
      </w:tr>
      <w:tr w:rsidR="00FB598B" w:rsidRPr="00FA79D1" w14:paraId="15025D21" w14:textId="77777777" w:rsidTr="00B213E0">
        <w:trPr>
          <w:jc w:val="center"/>
        </w:trPr>
        <w:tc>
          <w:tcPr>
            <w:tcW w:w="719" w:type="dxa"/>
          </w:tcPr>
          <w:p w14:paraId="0FDD652F" w14:textId="77777777" w:rsidR="00FB598B" w:rsidRPr="00FA79D1" w:rsidRDefault="00FB598B" w:rsidP="00FB598B">
            <w:pPr>
              <w:widowControl w:val="0"/>
              <w:autoSpaceDE w:val="0"/>
              <w:autoSpaceDN w:val="0"/>
              <w:adjustRightInd w:val="0"/>
              <w:spacing w:after="0" w:line="240" w:lineRule="auto"/>
              <w:contextualSpacing/>
              <w:jc w:val="center"/>
              <w:rPr>
                <w:rFonts w:ascii="Times New Roman" w:hAnsi="Times New Roman"/>
                <w:bCs/>
                <w:sz w:val="24"/>
                <w:szCs w:val="24"/>
              </w:rPr>
            </w:pPr>
            <w:r w:rsidRPr="00FA79D1">
              <w:rPr>
                <w:rFonts w:ascii="Times New Roman" w:hAnsi="Times New Roman"/>
                <w:bCs/>
                <w:sz w:val="24"/>
                <w:szCs w:val="24"/>
              </w:rPr>
              <w:t xml:space="preserve">1. </w:t>
            </w:r>
          </w:p>
        </w:tc>
        <w:tc>
          <w:tcPr>
            <w:tcW w:w="2962" w:type="dxa"/>
          </w:tcPr>
          <w:p w14:paraId="03B0C10D" w14:textId="77777777" w:rsidR="00FB598B" w:rsidRDefault="00FB598B" w:rsidP="00FB598B">
            <w:pPr>
              <w:widowControl w:val="0"/>
              <w:shd w:val="clear" w:color="auto" w:fill="FFFFFF"/>
              <w:tabs>
                <w:tab w:val="left" w:pos="139"/>
                <w:tab w:val="left" w:pos="326"/>
              </w:tabs>
              <w:autoSpaceDE w:val="0"/>
              <w:autoSpaceDN w:val="0"/>
              <w:adjustRightInd w:val="0"/>
              <w:spacing w:after="0" w:line="240" w:lineRule="auto"/>
              <w:ind w:left="29" w:right="77"/>
              <w:contextualSpacing/>
              <w:rPr>
                <w:rFonts w:ascii="Times New Roman" w:hAnsi="Times New Roman"/>
                <w:sz w:val="24"/>
                <w:szCs w:val="24"/>
              </w:rPr>
            </w:pPr>
            <w:r>
              <w:rPr>
                <w:rFonts w:ascii="Times New Roman" w:hAnsi="Times New Roman"/>
                <w:sz w:val="24"/>
                <w:szCs w:val="24"/>
              </w:rPr>
              <w:t xml:space="preserve">Количество аудиторов, обладающих специальной подготовкой в области МСФО </w:t>
            </w:r>
          </w:p>
          <w:p w14:paraId="3B7F6B81" w14:textId="369816D5" w:rsidR="00FB598B" w:rsidRPr="00FA79D1" w:rsidRDefault="00FB598B" w:rsidP="00FB598B">
            <w:pPr>
              <w:widowControl w:val="0"/>
              <w:shd w:val="clear" w:color="auto" w:fill="FFFFFF"/>
              <w:tabs>
                <w:tab w:val="left" w:pos="139"/>
                <w:tab w:val="left" w:pos="326"/>
              </w:tabs>
              <w:autoSpaceDE w:val="0"/>
              <w:autoSpaceDN w:val="0"/>
              <w:adjustRightInd w:val="0"/>
              <w:spacing w:after="0" w:line="240" w:lineRule="auto"/>
              <w:ind w:left="29" w:right="77"/>
              <w:contextualSpacing/>
              <w:jc w:val="both"/>
              <w:rPr>
                <w:rFonts w:ascii="Times New Roman" w:hAnsi="Times New Roman"/>
                <w:bCs/>
                <w:sz w:val="24"/>
                <w:szCs w:val="24"/>
              </w:rPr>
            </w:pPr>
          </w:p>
        </w:tc>
        <w:tc>
          <w:tcPr>
            <w:tcW w:w="1559" w:type="dxa"/>
          </w:tcPr>
          <w:p w14:paraId="224C0CE1" w14:textId="3ADA530D" w:rsidR="00FB598B" w:rsidRPr="00FA79D1" w:rsidRDefault="00FB598B" w:rsidP="00FB598B">
            <w:pPr>
              <w:widowControl w:val="0"/>
              <w:autoSpaceDE w:val="0"/>
              <w:autoSpaceDN w:val="0"/>
              <w:adjustRightInd w:val="0"/>
              <w:spacing w:after="0" w:line="240" w:lineRule="auto"/>
              <w:contextualSpacing/>
              <w:jc w:val="center"/>
              <w:rPr>
                <w:rFonts w:ascii="Times New Roman" w:hAnsi="Times New Roman"/>
                <w:bCs/>
                <w:sz w:val="24"/>
                <w:szCs w:val="24"/>
              </w:rPr>
            </w:pPr>
            <w:r w:rsidRPr="00FA79D1">
              <w:rPr>
                <w:rFonts w:ascii="Times New Roman" w:hAnsi="Times New Roman"/>
                <w:bCs/>
                <w:sz w:val="24"/>
                <w:szCs w:val="24"/>
              </w:rPr>
              <w:t xml:space="preserve">0 – </w:t>
            </w:r>
            <w:r>
              <w:rPr>
                <w:rFonts w:ascii="Times New Roman" w:hAnsi="Times New Roman"/>
                <w:bCs/>
                <w:sz w:val="24"/>
                <w:szCs w:val="24"/>
              </w:rPr>
              <w:t>10</w:t>
            </w:r>
          </w:p>
        </w:tc>
        <w:tc>
          <w:tcPr>
            <w:tcW w:w="7229" w:type="dxa"/>
          </w:tcPr>
          <w:p w14:paraId="5C61D358" w14:textId="77777777" w:rsidR="00FB598B" w:rsidRDefault="00FB598B" w:rsidP="00FB598B">
            <w:pPr>
              <w:autoSpaceDE w:val="0"/>
              <w:autoSpaceDN w:val="0"/>
              <w:adjustRightInd w:val="0"/>
              <w:spacing w:after="120" w:line="240" w:lineRule="auto"/>
              <w:ind w:right="-22" w:firstLine="600"/>
              <w:jc w:val="both"/>
              <w:rPr>
                <w:rFonts w:ascii="Times New Roman" w:hAnsi="Times New Roman"/>
                <w:sz w:val="24"/>
                <w:szCs w:val="24"/>
              </w:rPr>
            </w:pPr>
            <w:r w:rsidRPr="00401387">
              <w:rPr>
                <w:rFonts w:ascii="Times New Roman" w:hAnsi="Times New Roman"/>
                <w:sz w:val="24"/>
                <w:szCs w:val="24"/>
              </w:rPr>
              <w:t>Количество баллов по критерию рассчитывается по формуле</w:t>
            </w:r>
            <w:r>
              <w:rPr>
                <w:rFonts w:ascii="Times New Roman" w:hAnsi="Times New Roman"/>
                <w:sz w:val="24"/>
                <w:szCs w:val="24"/>
              </w:rPr>
              <w:t xml:space="preserve"> (2)</w:t>
            </w:r>
            <w:r w:rsidRPr="00401387">
              <w:rPr>
                <w:rFonts w:ascii="Times New Roman" w:hAnsi="Times New Roman"/>
                <w:sz w:val="24"/>
                <w:szCs w:val="24"/>
              </w:rPr>
              <w:t>, приведенной в п.1</w:t>
            </w:r>
            <w:r>
              <w:rPr>
                <w:rFonts w:ascii="Times New Roman" w:hAnsi="Times New Roman"/>
                <w:sz w:val="24"/>
                <w:szCs w:val="24"/>
              </w:rPr>
              <w:t>4</w:t>
            </w:r>
            <w:r w:rsidRPr="00401387">
              <w:rPr>
                <w:rFonts w:ascii="Times New Roman" w:hAnsi="Times New Roman"/>
                <w:sz w:val="24"/>
                <w:szCs w:val="24"/>
              </w:rPr>
              <w:t xml:space="preserve"> Методических рекомендаций.</w:t>
            </w:r>
          </w:p>
          <w:p w14:paraId="6185A997" w14:textId="2FF5BE99" w:rsidR="00FB598B" w:rsidRPr="000074F7" w:rsidRDefault="00FB598B" w:rsidP="00FB598B">
            <w:pPr>
              <w:widowControl w:val="0"/>
              <w:autoSpaceDE w:val="0"/>
              <w:autoSpaceDN w:val="0"/>
              <w:adjustRightInd w:val="0"/>
              <w:spacing w:after="0" w:line="240" w:lineRule="auto"/>
              <w:ind w:firstLine="602"/>
              <w:contextualSpacing/>
              <w:jc w:val="both"/>
              <w:rPr>
                <w:rFonts w:ascii="Times New Roman" w:hAnsi="Times New Roman"/>
                <w:sz w:val="24"/>
                <w:szCs w:val="24"/>
              </w:rPr>
            </w:pPr>
            <w:r w:rsidRPr="00E07A10">
              <w:rPr>
                <w:rFonts w:ascii="Times New Roman" w:hAnsi="Times New Roman"/>
                <w:sz w:val="24"/>
                <w:szCs w:val="24"/>
              </w:rPr>
              <w:t xml:space="preserve">Оценивается количество </w:t>
            </w:r>
            <w:r>
              <w:rPr>
                <w:rFonts w:ascii="Times New Roman" w:hAnsi="Times New Roman"/>
                <w:sz w:val="24"/>
                <w:szCs w:val="24"/>
              </w:rPr>
              <w:t>аудиторов, состоящих в штате участника на момент проведения тендера и обладающих специальной подготовкой в области МСФО, подтверждается копией штатного расписания, копиями сертификатов/дипломов, подтверждающих квалификацию по МСФО</w:t>
            </w:r>
            <w:r w:rsidRPr="00E07A10">
              <w:rPr>
                <w:rFonts w:ascii="Times New Roman" w:hAnsi="Times New Roman"/>
                <w:sz w:val="24"/>
                <w:szCs w:val="24"/>
              </w:rPr>
              <w:t>.</w:t>
            </w:r>
          </w:p>
        </w:tc>
        <w:tc>
          <w:tcPr>
            <w:tcW w:w="2859" w:type="dxa"/>
          </w:tcPr>
          <w:p w14:paraId="5FC7F4AC" w14:textId="77777777" w:rsidR="00FB598B" w:rsidRPr="00FA79D1" w:rsidRDefault="00FB598B" w:rsidP="00FB598B">
            <w:pPr>
              <w:widowControl w:val="0"/>
              <w:autoSpaceDE w:val="0"/>
              <w:autoSpaceDN w:val="0"/>
              <w:adjustRightInd w:val="0"/>
              <w:spacing w:after="0" w:line="240" w:lineRule="auto"/>
              <w:contextualSpacing/>
              <w:rPr>
                <w:rFonts w:ascii="Times New Roman" w:hAnsi="Times New Roman"/>
                <w:bCs/>
                <w:sz w:val="24"/>
                <w:szCs w:val="24"/>
              </w:rPr>
            </w:pPr>
          </w:p>
        </w:tc>
      </w:tr>
      <w:tr w:rsidR="00D85895" w:rsidRPr="00FA79D1" w14:paraId="71861FC1" w14:textId="77777777" w:rsidTr="00B213E0">
        <w:trPr>
          <w:jc w:val="center"/>
        </w:trPr>
        <w:tc>
          <w:tcPr>
            <w:tcW w:w="719" w:type="dxa"/>
          </w:tcPr>
          <w:p w14:paraId="16BB6B05" w14:textId="77777777" w:rsidR="00D85895" w:rsidRPr="00FA79D1" w:rsidRDefault="00D85895" w:rsidP="00D85895">
            <w:pPr>
              <w:widowControl w:val="0"/>
              <w:autoSpaceDE w:val="0"/>
              <w:autoSpaceDN w:val="0"/>
              <w:adjustRightInd w:val="0"/>
              <w:spacing w:after="0" w:line="240" w:lineRule="auto"/>
              <w:contextualSpacing/>
              <w:jc w:val="center"/>
              <w:rPr>
                <w:rFonts w:ascii="Times New Roman" w:hAnsi="Times New Roman"/>
                <w:bCs/>
                <w:sz w:val="24"/>
                <w:szCs w:val="24"/>
              </w:rPr>
            </w:pPr>
            <w:r w:rsidRPr="00FA79D1">
              <w:rPr>
                <w:rFonts w:ascii="Times New Roman" w:hAnsi="Times New Roman"/>
                <w:bCs/>
                <w:sz w:val="24"/>
                <w:szCs w:val="24"/>
              </w:rPr>
              <w:t>2.</w:t>
            </w:r>
          </w:p>
        </w:tc>
        <w:tc>
          <w:tcPr>
            <w:tcW w:w="2962" w:type="dxa"/>
          </w:tcPr>
          <w:p w14:paraId="2F0562DA" w14:textId="19CE76C1" w:rsidR="00D85895" w:rsidRPr="00FA79D1" w:rsidRDefault="00D85895" w:rsidP="00D85895">
            <w:pPr>
              <w:widowControl w:val="0"/>
              <w:shd w:val="clear" w:color="auto" w:fill="FFFFFF"/>
              <w:tabs>
                <w:tab w:val="left" w:pos="139"/>
                <w:tab w:val="left" w:pos="326"/>
              </w:tabs>
              <w:autoSpaceDE w:val="0"/>
              <w:autoSpaceDN w:val="0"/>
              <w:adjustRightInd w:val="0"/>
              <w:spacing w:after="0" w:line="240" w:lineRule="auto"/>
              <w:ind w:left="29" w:right="77"/>
              <w:contextualSpacing/>
              <w:jc w:val="both"/>
              <w:rPr>
                <w:rFonts w:ascii="Times New Roman" w:hAnsi="Times New Roman"/>
                <w:sz w:val="24"/>
                <w:szCs w:val="24"/>
              </w:rPr>
            </w:pPr>
            <w:r>
              <w:rPr>
                <w:rFonts w:ascii="Times New Roman" w:hAnsi="Times New Roman"/>
                <w:sz w:val="24"/>
                <w:szCs w:val="24"/>
              </w:rPr>
              <w:t xml:space="preserve">Выручка от оказания услуг по обязательному аудиту отчетности, составленной в </w:t>
            </w:r>
            <w:r>
              <w:rPr>
                <w:rFonts w:ascii="Times New Roman" w:hAnsi="Times New Roman"/>
                <w:sz w:val="24"/>
                <w:szCs w:val="24"/>
              </w:rPr>
              <w:lastRenderedPageBreak/>
              <w:t>соответствии с МСФО</w:t>
            </w:r>
          </w:p>
        </w:tc>
        <w:tc>
          <w:tcPr>
            <w:tcW w:w="1559" w:type="dxa"/>
          </w:tcPr>
          <w:p w14:paraId="7CAE1C55" w14:textId="6B16BFB9" w:rsidR="00D85895" w:rsidRPr="00FA79D1" w:rsidRDefault="00D85895" w:rsidP="00D85895">
            <w:pPr>
              <w:widowControl w:val="0"/>
              <w:autoSpaceDE w:val="0"/>
              <w:autoSpaceDN w:val="0"/>
              <w:adjustRightInd w:val="0"/>
              <w:spacing w:after="0" w:line="240" w:lineRule="auto"/>
              <w:contextualSpacing/>
              <w:jc w:val="center"/>
              <w:rPr>
                <w:rFonts w:ascii="Times New Roman" w:hAnsi="Times New Roman"/>
                <w:bCs/>
                <w:sz w:val="24"/>
                <w:szCs w:val="24"/>
              </w:rPr>
            </w:pPr>
            <w:r w:rsidRPr="00FA79D1">
              <w:rPr>
                <w:rFonts w:ascii="Times New Roman" w:hAnsi="Times New Roman"/>
                <w:bCs/>
                <w:sz w:val="24"/>
                <w:szCs w:val="24"/>
              </w:rPr>
              <w:lastRenderedPageBreak/>
              <w:t xml:space="preserve">0 – </w:t>
            </w:r>
            <w:r>
              <w:rPr>
                <w:rFonts w:ascii="Times New Roman" w:hAnsi="Times New Roman"/>
                <w:bCs/>
                <w:sz w:val="24"/>
                <w:szCs w:val="24"/>
              </w:rPr>
              <w:t>10</w:t>
            </w:r>
          </w:p>
        </w:tc>
        <w:tc>
          <w:tcPr>
            <w:tcW w:w="7229" w:type="dxa"/>
          </w:tcPr>
          <w:p w14:paraId="6DAAE2D7" w14:textId="77777777" w:rsidR="00D85895" w:rsidRDefault="00D85895" w:rsidP="00D85895">
            <w:pPr>
              <w:autoSpaceDE w:val="0"/>
              <w:autoSpaceDN w:val="0"/>
              <w:adjustRightInd w:val="0"/>
              <w:spacing w:after="120" w:line="240" w:lineRule="auto"/>
              <w:ind w:right="-22" w:firstLine="600"/>
              <w:jc w:val="both"/>
              <w:rPr>
                <w:rFonts w:ascii="Times New Roman" w:hAnsi="Times New Roman"/>
                <w:sz w:val="24"/>
                <w:szCs w:val="24"/>
              </w:rPr>
            </w:pPr>
            <w:r w:rsidRPr="00401387">
              <w:rPr>
                <w:rFonts w:ascii="Times New Roman" w:hAnsi="Times New Roman"/>
                <w:sz w:val="24"/>
                <w:szCs w:val="24"/>
              </w:rPr>
              <w:t>Количество баллов по критерию рассчитывается по формуле</w:t>
            </w:r>
            <w:r>
              <w:rPr>
                <w:rFonts w:ascii="Times New Roman" w:hAnsi="Times New Roman"/>
                <w:sz w:val="24"/>
                <w:szCs w:val="24"/>
              </w:rPr>
              <w:t xml:space="preserve"> (2)</w:t>
            </w:r>
            <w:r w:rsidRPr="00401387">
              <w:rPr>
                <w:rFonts w:ascii="Times New Roman" w:hAnsi="Times New Roman"/>
                <w:sz w:val="24"/>
                <w:szCs w:val="24"/>
              </w:rPr>
              <w:t>, приведенной в п.1</w:t>
            </w:r>
            <w:r>
              <w:rPr>
                <w:rFonts w:ascii="Times New Roman" w:hAnsi="Times New Roman"/>
                <w:sz w:val="24"/>
                <w:szCs w:val="24"/>
              </w:rPr>
              <w:t>4</w:t>
            </w:r>
            <w:r w:rsidRPr="00401387">
              <w:rPr>
                <w:rFonts w:ascii="Times New Roman" w:hAnsi="Times New Roman"/>
                <w:sz w:val="24"/>
                <w:szCs w:val="24"/>
              </w:rPr>
              <w:t xml:space="preserve"> Методических рекомендаций.</w:t>
            </w:r>
          </w:p>
          <w:p w14:paraId="26897D1D" w14:textId="4FCD4A11" w:rsidR="00D85895" w:rsidRPr="00FA79D1" w:rsidRDefault="00D85895" w:rsidP="00D85895">
            <w:pPr>
              <w:widowControl w:val="0"/>
              <w:autoSpaceDE w:val="0"/>
              <w:autoSpaceDN w:val="0"/>
              <w:adjustRightInd w:val="0"/>
              <w:spacing w:after="0" w:line="240" w:lineRule="auto"/>
              <w:ind w:firstLine="602"/>
              <w:contextualSpacing/>
              <w:jc w:val="both"/>
              <w:rPr>
                <w:rFonts w:ascii="Times New Roman" w:hAnsi="Times New Roman"/>
                <w:sz w:val="24"/>
                <w:szCs w:val="24"/>
              </w:rPr>
            </w:pPr>
            <w:r w:rsidRPr="00E07A10">
              <w:rPr>
                <w:rFonts w:ascii="Times New Roman" w:hAnsi="Times New Roman"/>
                <w:sz w:val="24"/>
                <w:szCs w:val="24"/>
              </w:rPr>
              <w:t xml:space="preserve">Оценивается </w:t>
            </w:r>
            <w:r w:rsidRPr="000667AE">
              <w:rPr>
                <w:rFonts w:ascii="Times New Roman" w:hAnsi="Times New Roman"/>
                <w:sz w:val="24"/>
                <w:szCs w:val="24"/>
              </w:rPr>
              <w:t xml:space="preserve">по </w:t>
            </w:r>
            <w:r>
              <w:rPr>
                <w:rFonts w:ascii="Times New Roman" w:hAnsi="Times New Roman"/>
                <w:sz w:val="24"/>
                <w:szCs w:val="24"/>
              </w:rPr>
              <w:t>среднему размеру</w:t>
            </w:r>
            <w:r w:rsidRPr="000667AE">
              <w:rPr>
                <w:rFonts w:ascii="Times New Roman" w:hAnsi="Times New Roman"/>
                <w:sz w:val="24"/>
                <w:szCs w:val="24"/>
              </w:rPr>
              <w:t xml:space="preserve"> выручки от оказания </w:t>
            </w:r>
            <w:r w:rsidRPr="000667AE">
              <w:rPr>
                <w:rFonts w:ascii="Times New Roman" w:hAnsi="Times New Roman"/>
                <w:sz w:val="24"/>
                <w:szCs w:val="24"/>
              </w:rPr>
              <w:lastRenderedPageBreak/>
              <w:t>аудиторских услуг</w:t>
            </w:r>
            <w:r w:rsidRPr="00AB67A3">
              <w:rPr>
                <w:rFonts w:ascii="Times New Roman" w:hAnsi="Times New Roman"/>
                <w:b/>
                <w:sz w:val="24"/>
                <w:szCs w:val="24"/>
              </w:rPr>
              <w:t xml:space="preserve"> </w:t>
            </w:r>
            <w:r w:rsidRPr="0040109A">
              <w:rPr>
                <w:rFonts w:ascii="Times New Roman" w:hAnsi="Times New Roman"/>
                <w:bCs/>
                <w:sz w:val="24"/>
                <w:szCs w:val="24"/>
              </w:rPr>
              <w:t>по обязательному аудиту отчетности, составленной в соответствии с МСФО за последние три календарных года.</w:t>
            </w:r>
          </w:p>
        </w:tc>
        <w:tc>
          <w:tcPr>
            <w:tcW w:w="2859" w:type="dxa"/>
          </w:tcPr>
          <w:p w14:paraId="6B387FA7" w14:textId="77777777" w:rsidR="00D85895" w:rsidRPr="00FA79D1" w:rsidRDefault="00D85895" w:rsidP="00D85895">
            <w:pPr>
              <w:widowControl w:val="0"/>
              <w:autoSpaceDE w:val="0"/>
              <w:autoSpaceDN w:val="0"/>
              <w:adjustRightInd w:val="0"/>
              <w:spacing w:before="120" w:after="0" w:line="240" w:lineRule="auto"/>
              <w:rPr>
                <w:rFonts w:ascii="Times New Roman" w:hAnsi="Times New Roman"/>
                <w:sz w:val="24"/>
                <w:szCs w:val="24"/>
              </w:rPr>
            </w:pPr>
          </w:p>
        </w:tc>
      </w:tr>
      <w:tr w:rsidR="00FB598B" w:rsidRPr="00FA79D1" w14:paraId="103EA2A6" w14:textId="77777777" w:rsidTr="00B213E0">
        <w:trPr>
          <w:jc w:val="center"/>
        </w:trPr>
        <w:tc>
          <w:tcPr>
            <w:tcW w:w="719" w:type="dxa"/>
          </w:tcPr>
          <w:p w14:paraId="417D1325" w14:textId="77777777" w:rsidR="00FB598B" w:rsidRPr="00FA79D1" w:rsidRDefault="00FB598B" w:rsidP="00FB598B">
            <w:pPr>
              <w:widowControl w:val="0"/>
              <w:autoSpaceDE w:val="0"/>
              <w:autoSpaceDN w:val="0"/>
              <w:adjustRightInd w:val="0"/>
              <w:spacing w:after="0" w:line="240" w:lineRule="auto"/>
              <w:contextualSpacing/>
              <w:jc w:val="center"/>
              <w:rPr>
                <w:rFonts w:ascii="Times New Roman" w:hAnsi="Times New Roman"/>
                <w:bCs/>
                <w:sz w:val="24"/>
                <w:szCs w:val="24"/>
              </w:rPr>
            </w:pPr>
            <w:r w:rsidRPr="00FA79D1">
              <w:rPr>
                <w:rFonts w:ascii="Times New Roman" w:hAnsi="Times New Roman"/>
                <w:bCs/>
                <w:sz w:val="24"/>
                <w:szCs w:val="24"/>
              </w:rPr>
              <w:t>3.</w:t>
            </w:r>
          </w:p>
        </w:tc>
        <w:tc>
          <w:tcPr>
            <w:tcW w:w="2962" w:type="dxa"/>
          </w:tcPr>
          <w:p w14:paraId="765438CC" w14:textId="18A9E0E3" w:rsidR="00FB598B" w:rsidRPr="00FA79D1" w:rsidRDefault="00FB598B" w:rsidP="00FB598B">
            <w:pPr>
              <w:widowControl w:val="0"/>
              <w:shd w:val="clear" w:color="auto" w:fill="FFFFFF"/>
              <w:tabs>
                <w:tab w:val="left" w:pos="139"/>
                <w:tab w:val="left" w:pos="326"/>
              </w:tabs>
              <w:autoSpaceDE w:val="0"/>
              <w:autoSpaceDN w:val="0"/>
              <w:adjustRightInd w:val="0"/>
              <w:spacing w:after="0" w:line="240" w:lineRule="auto"/>
              <w:ind w:left="29" w:right="77"/>
              <w:contextualSpacing/>
              <w:rPr>
                <w:rFonts w:ascii="Times New Roman" w:hAnsi="Times New Roman"/>
                <w:sz w:val="24"/>
                <w:szCs w:val="24"/>
              </w:rPr>
            </w:pPr>
            <w:r>
              <w:rPr>
                <w:rFonts w:ascii="Times New Roman" w:hAnsi="Times New Roman"/>
                <w:sz w:val="24"/>
                <w:szCs w:val="24"/>
              </w:rPr>
              <w:t xml:space="preserve">Членство в международной сети аудиторских организаций </w:t>
            </w:r>
          </w:p>
        </w:tc>
        <w:tc>
          <w:tcPr>
            <w:tcW w:w="1559" w:type="dxa"/>
          </w:tcPr>
          <w:p w14:paraId="67474407" w14:textId="156C90A0" w:rsidR="00FB598B" w:rsidRPr="00337D7D" w:rsidRDefault="00FB598B" w:rsidP="00FB598B">
            <w:pPr>
              <w:widowControl w:val="0"/>
              <w:autoSpaceDE w:val="0"/>
              <w:autoSpaceDN w:val="0"/>
              <w:adjustRightInd w:val="0"/>
              <w:spacing w:after="0" w:line="240" w:lineRule="auto"/>
              <w:contextualSpacing/>
              <w:jc w:val="center"/>
              <w:rPr>
                <w:rFonts w:ascii="Times New Roman" w:hAnsi="Times New Roman"/>
                <w:bCs/>
                <w:sz w:val="24"/>
                <w:szCs w:val="24"/>
                <w:lang w:val="en-US"/>
              </w:rPr>
            </w:pPr>
            <w:r w:rsidRPr="00FA79D1">
              <w:rPr>
                <w:rFonts w:ascii="Times New Roman" w:hAnsi="Times New Roman"/>
                <w:bCs/>
                <w:sz w:val="24"/>
                <w:szCs w:val="24"/>
              </w:rPr>
              <w:t xml:space="preserve">0 – </w:t>
            </w:r>
            <w:r w:rsidR="002A7C2F">
              <w:rPr>
                <w:rFonts w:ascii="Times New Roman" w:hAnsi="Times New Roman"/>
                <w:bCs/>
                <w:sz w:val="24"/>
                <w:szCs w:val="24"/>
              </w:rPr>
              <w:t>10</w:t>
            </w:r>
          </w:p>
        </w:tc>
        <w:tc>
          <w:tcPr>
            <w:tcW w:w="7229" w:type="dxa"/>
          </w:tcPr>
          <w:p w14:paraId="3397BABD" w14:textId="77777777" w:rsidR="00FB598B" w:rsidRPr="00F94DD9" w:rsidRDefault="00FB598B" w:rsidP="00FB598B">
            <w:pPr>
              <w:shd w:val="clear" w:color="auto" w:fill="FFFFFF"/>
              <w:autoSpaceDE w:val="0"/>
              <w:autoSpaceDN w:val="0"/>
              <w:adjustRightInd w:val="0"/>
              <w:spacing w:after="0" w:line="240" w:lineRule="auto"/>
              <w:ind w:firstLine="602"/>
              <w:jc w:val="both"/>
              <w:rPr>
                <w:rStyle w:val="fontstyle21"/>
                <w:rFonts w:ascii="Times New Roman" w:hAnsi="Times New Roman"/>
                <w:sz w:val="24"/>
                <w:szCs w:val="24"/>
              </w:rPr>
            </w:pPr>
            <w:r w:rsidRPr="00401387">
              <w:rPr>
                <w:rFonts w:ascii="Times New Roman" w:hAnsi="Times New Roman"/>
                <w:sz w:val="24"/>
                <w:szCs w:val="24"/>
              </w:rPr>
              <w:t>Количество баллов по критерию рассчитывается по формуле</w:t>
            </w:r>
            <w:r>
              <w:rPr>
                <w:rFonts w:ascii="Times New Roman" w:hAnsi="Times New Roman"/>
                <w:sz w:val="24"/>
                <w:szCs w:val="24"/>
              </w:rPr>
              <w:t xml:space="preserve"> (3)</w:t>
            </w:r>
            <w:r w:rsidRPr="00401387">
              <w:rPr>
                <w:rFonts w:ascii="Times New Roman" w:hAnsi="Times New Roman"/>
                <w:sz w:val="24"/>
                <w:szCs w:val="24"/>
              </w:rPr>
              <w:t>, приведенной в п.15 Методических рекомендаций.</w:t>
            </w:r>
          </w:p>
          <w:p w14:paraId="5EE3B19C" w14:textId="77777777" w:rsidR="00FB598B" w:rsidRPr="00F94DD9" w:rsidRDefault="00FB598B" w:rsidP="00FB598B">
            <w:pPr>
              <w:shd w:val="clear" w:color="auto" w:fill="FFFFFF"/>
              <w:autoSpaceDE w:val="0"/>
              <w:autoSpaceDN w:val="0"/>
              <w:adjustRightInd w:val="0"/>
              <w:spacing w:after="0" w:line="240" w:lineRule="auto"/>
              <w:ind w:firstLine="602"/>
              <w:jc w:val="both"/>
              <w:rPr>
                <w:rStyle w:val="fontstyle21"/>
                <w:rFonts w:ascii="Times New Roman" w:hAnsi="Times New Roman"/>
                <w:sz w:val="24"/>
                <w:szCs w:val="24"/>
              </w:rPr>
            </w:pPr>
            <w:r w:rsidRPr="00F94DD9">
              <w:rPr>
                <w:rStyle w:val="fontstyle21"/>
                <w:rFonts w:ascii="Times New Roman" w:hAnsi="Times New Roman"/>
                <w:sz w:val="24"/>
                <w:szCs w:val="24"/>
              </w:rPr>
              <w:t>10 баллов присваивается участникам входящим в объединение аудиторских организаций, являющихся членами Форума компаний Международной федерации бухгалтеров</w:t>
            </w:r>
            <w:r>
              <w:rPr>
                <w:rStyle w:val="fontstyle21"/>
                <w:rFonts w:ascii="Times New Roman" w:hAnsi="Times New Roman"/>
                <w:sz w:val="24"/>
                <w:szCs w:val="24"/>
              </w:rPr>
              <w:t>;</w:t>
            </w:r>
          </w:p>
          <w:p w14:paraId="60219C6A" w14:textId="77777777" w:rsidR="00FB598B" w:rsidRDefault="00FB598B" w:rsidP="00FB598B">
            <w:pPr>
              <w:shd w:val="clear" w:color="auto" w:fill="FFFFFF"/>
              <w:autoSpaceDE w:val="0"/>
              <w:autoSpaceDN w:val="0"/>
              <w:adjustRightInd w:val="0"/>
              <w:spacing w:after="0" w:line="240" w:lineRule="auto"/>
              <w:ind w:firstLine="602"/>
              <w:jc w:val="both"/>
              <w:rPr>
                <w:rStyle w:val="fontstyle21"/>
                <w:rFonts w:ascii="Times New Roman" w:hAnsi="Times New Roman"/>
                <w:sz w:val="24"/>
                <w:szCs w:val="24"/>
              </w:rPr>
            </w:pPr>
            <w:r w:rsidRPr="00F94DD9">
              <w:rPr>
                <w:rStyle w:val="fontstyle21"/>
                <w:rFonts w:ascii="Times New Roman" w:hAnsi="Times New Roman"/>
                <w:sz w:val="24"/>
                <w:szCs w:val="24"/>
              </w:rPr>
              <w:t>5 баллов присваивается участникам, входящим в иные международные объединения аудиторских организаций</w:t>
            </w:r>
            <w:r>
              <w:rPr>
                <w:rStyle w:val="fontstyle21"/>
                <w:rFonts w:ascii="Times New Roman" w:hAnsi="Times New Roman"/>
                <w:sz w:val="24"/>
                <w:szCs w:val="24"/>
              </w:rPr>
              <w:t>;</w:t>
            </w:r>
          </w:p>
          <w:p w14:paraId="047A7A2F" w14:textId="77777777" w:rsidR="00FB598B" w:rsidRDefault="00FB598B" w:rsidP="00FB598B">
            <w:pPr>
              <w:shd w:val="clear" w:color="auto" w:fill="FFFFFF"/>
              <w:autoSpaceDE w:val="0"/>
              <w:autoSpaceDN w:val="0"/>
              <w:adjustRightInd w:val="0"/>
              <w:spacing w:after="0" w:line="240" w:lineRule="auto"/>
              <w:ind w:firstLine="602"/>
              <w:jc w:val="both"/>
              <w:rPr>
                <w:rStyle w:val="fontstyle21"/>
                <w:sz w:val="24"/>
                <w:szCs w:val="24"/>
              </w:rPr>
            </w:pPr>
            <w:r>
              <w:rPr>
                <w:rStyle w:val="fontstyle21"/>
                <w:rFonts w:ascii="Times New Roman" w:hAnsi="Times New Roman"/>
                <w:sz w:val="24"/>
                <w:szCs w:val="24"/>
              </w:rPr>
              <w:t>0 баллов присваивается участникам, не входящим в международные сети аудиторских организаций.</w:t>
            </w:r>
          </w:p>
          <w:p w14:paraId="6E467A72" w14:textId="69AE1139" w:rsidR="00FB598B" w:rsidRPr="00FA79D1" w:rsidRDefault="00FB598B" w:rsidP="00FB598B">
            <w:pPr>
              <w:autoSpaceDE w:val="0"/>
              <w:autoSpaceDN w:val="0"/>
              <w:adjustRightInd w:val="0"/>
              <w:spacing w:before="120" w:after="0" w:line="240" w:lineRule="auto"/>
              <w:ind w:right="-23" w:firstLine="601"/>
              <w:jc w:val="both"/>
              <w:rPr>
                <w:rFonts w:ascii="Times New Roman" w:hAnsi="Times New Roman"/>
                <w:sz w:val="24"/>
                <w:szCs w:val="24"/>
              </w:rPr>
            </w:pPr>
            <w:r>
              <w:rPr>
                <w:rStyle w:val="fontstyle21"/>
                <w:sz w:val="24"/>
                <w:szCs w:val="24"/>
              </w:rPr>
              <w:t xml:space="preserve"> </w:t>
            </w:r>
          </w:p>
        </w:tc>
        <w:tc>
          <w:tcPr>
            <w:tcW w:w="2859" w:type="dxa"/>
          </w:tcPr>
          <w:p w14:paraId="20D46BF7" w14:textId="77777777" w:rsidR="00FB598B" w:rsidRPr="00FA79D1" w:rsidRDefault="00FB598B" w:rsidP="00FB598B">
            <w:pPr>
              <w:autoSpaceDE w:val="0"/>
              <w:autoSpaceDN w:val="0"/>
              <w:adjustRightInd w:val="0"/>
              <w:spacing w:after="0" w:line="240" w:lineRule="auto"/>
              <w:ind w:right="-22"/>
              <w:contextualSpacing/>
              <w:rPr>
                <w:rFonts w:ascii="Times New Roman" w:hAnsi="Times New Roman"/>
                <w:sz w:val="24"/>
                <w:szCs w:val="24"/>
              </w:rPr>
            </w:pPr>
          </w:p>
        </w:tc>
      </w:tr>
    </w:tbl>
    <w:p w14:paraId="47FBD526" w14:textId="232CE0F5" w:rsidR="007050FE" w:rsidRDefault="007050FE" w:rsidP="00C22627">
      <w:pPr>
        <w:spacing w:after="0" w:line="240" w:lineRule="auto"/>
        <w:contextualSpacing/>
        <w:rPr>
          <w:rFonts w:ascii="Times New Roman" w:hAnsi="Times New Roman"/>
          <w:sz w:val="24"/>
          <w:szCs w:val="24"/>
        </w:rPr>
      </w:pPr>
    </w:p>
    <w:p w14:paraId="0BBEDBCB" w14:textId="0F2B0257" w:rsidR="007050FE" w:rsidRDefault="007050FE" w:rsidP="00C22627">
      <w:pPr>
        <w:spacing w:after="0" w:line="240" w:lineRule="auto"/>
        <w:contextualSpacing/>
        <w:rPr>
          <w:rFonts w:ascii="Times New Roman" w:hAnsi="Times New Roman"/>
          <w:sz w:val="24"/>
          <w:szCs w:val="24"/>
        </w:rPr>
      </w:pPr>
    </w:p>
    <w:p w14:paraId="2974870C" w14:textId="77777777" w:rsidR="005918A7" w:rsidRDefault="005918A7" w:rsidP="00675277">
      <w:pPr>
        <w:ind w:firstLine="708"/>
        <w:jc w:val="right"/>
        <w:rPr>
          <w:rFonts w:ascii="Times New Roman" w:hAnsi="Times New Roman"/>
          <w:sz w:val="30"/>
          <w:szCs w:val="30"/>
        </w:rPr>
      </w:pPr>
    </w:p>
    <w:p w14:paraId="18B82A40" w14:textId="77777777" w:rsidR="005918A7" w:rsidRDefault="005918A7" w:rsidP="00675277">
      <w:pPr>
        <w:ind w:firstLine="708"/>
        <w:jc w:val="right"/>
        <w:rPr>
          <w:rFonts w:ascii="Times New Roman" w:hAnsi="Times New Roman"/>
          <w:sz w:val="30"/>
          <w:szCs w:val="30"/>
        </w:rPr>
        <w:sectPr w:rsidR="005918A7" w:rsidSect="007B60BC">
          <w:pgSz w:w="16838" w:h="11906" w:orient="landscape"/>
          <w:pgMar w:top="709" w:right="992" w:bottom="1440" w:left="1134" w:header="709" w:footer="709" w:gutter="0"/>
          <w:cols w:space="708"/>
          <w:docGrid w:linePitch="360"/>
        </w:sectPr>
      </w:pPr>
    </w:p>
    <w:p w14:paraId="6E2EC15B" w14:textId="707A23B1" w:rsidR="00675277" w:rsidRDefault="00675277" w:rsidP="00675277">
      <w:pPr>
        <w:ind w:firstLine="708"/>
        <w:jc w:val="right"/>
        <w:rPr>
          <w:rFonts w:ascii="Times New Roman" w:hAnsi="Times New Roman"/>
          <w:sz w:val="30"/>
          <w:szCs w:val="30"/>
        </w:rPr>
      </w:pPr>
      <w:r w:rsidRPr="000B71BE">
        <w:rPr>
          <w:rFonts w:ascii="Times New Roman" w:hAnsi="Times New Roman"/>
          <w:sz w:val="30"/>
          <w:szCs w:val="30"/>
        </w:rPr>
        <w:lastRenderedPageBreak/>
        <w:t>Приложение</w:t>
      </w:r>
      <w:r>
        <w:rPr>
          <w:rFonts w:ascii="Times New Roman" w:hAnsi="Times New Roman"/>
          <w:sz w:val="30"/>
          <w:szCs w:val="30"/>
        </w:rPr>
        <w:t xml:space="preserve"> 4</w:t>
      </w:r>
    </w:p>
    <w:p w14:paraId="12BCBD0B" w14:textId="77777777" w:rsidR="00675277" w:rsidRPr="00E42D18" w:rsidRDefault="00675277" w:rsidP="00A41FE9">
      <w:pPr>
        <w:ind w:left="5103"/>
        <w:rPr>
          <w:rFonts w:ascii="Times New Roman" w:hAnsi="Times New Roman"/>
          <w:sz w:val="30"/>
          <w:szCs w:val="30"/>
        </w:rPr>
      </w:pPr>
      <w:r w:rsidRPr="00FA3DB6">
        <w:rPr>
          <w:rFonts w:ascii="Times New Roman" w:hAnsi="Times New Roman"/>
          <w:sz w:val="30"/>
          <w:szCs w:val="30"/>
        </w:rPr>
        <w:t>К Методическим рекомендациям по оценке и сравнению организациями предложений участников</w:t>
      </w:r>
    </w:p>
    <w:p w14:paraId="6DAD0F82" w14:textId="1816533F" w:rsidR="00675277" w:rsidRDefault="00675277" w:rsidP="00675277">
      <w:pPr>
        <w:ind w:firstLine="708"/>
        <w:jc w:val="center"/>
        <w:rPr>
          <w:rFonts w:ascii="Times New Roman" w:hAnsi="Times New Roman"/>
          <w:sz w:val="30"/>
          <w:szCs w:val="30"/>
        </w:rPr>
      </w:pPr>
    </w:p>
    <w:p w14:paraId="6A1CA432" w14:textId="118C06E9" w:rsidR="00272B6A" w:rsidRPr="00A41FE9" w:rsidRDefault="00272B6A" w:rsidP="00A41FE9">
      <w:pPr>
        <w:shd w:val="clear" w:color="auto" w:fill="FFFFFF"/>
        <w:tabs>
          <w:tab w:val="left" w:pos="0"/>
        </w:tabs>
        <w:autoSpaceDE w:val="0"/>
        <w:autoSpaceDN w:val="0"/>
        <w:adjustRightInd w:val="0"/>
        <w:spacing w:after="0" w:line="240" w:lineRule="auto"/>
        <w:ind w:firstLine="567"/>
        <w:jc w:val="both"/>
        <w:rPr>
          <w:rFonts w:ascii="Times New Roman" w:hAnsi="Times New Roman"/>
          <w:sz w:val="30"/>
          <w:szCs w:val="30"/>
        </w:rPr>
      </w:pPr>
      <w:r w:rsidRPr="00A41FE9">
        <w:rPr>
          <w:rFonts w:ascii="Times New Roman" w:hAnsi="Times New Roman"/>
          <w:sz w:val="30"/>
          <w:szCs w:val="30"/>
        </w:rPr>
        <w:t>Проводится закупка аудита с участием пяти участников. В соответствии с конкурсными документами оценка предложений участников выполняется по пяти критериям: цена предложения, опыт проведения аудита,</w:t>
      </w:r>
      <w:r w:rsidR="00EF0752">
        <w:rPr>
          <w:rFonts w:ascii="Times New Roman" w:hAnsi="Times New Roman"/>
          <w:sz w:val="30"/>
          <w:szCs w:val="30"/>
        </w:rPr>
        <w:t xml:space="preserve"> внутренняя оценка,</w:t>
      </w:r>
      <w:r w:rsidRPr="00A41FE9">
        <w:rPr>
          <w:rFonts w:ascii="Times New Roman" w:hAnsi="Times New Roman"/>
          <w:sz w:val="30"/>
          <w:szCs w:val="30"/>
        </w:rPr>
        <w:t xml:space="preserve"> соответствие объемов деятельности участника аудиторскому заданию, квалификаци</w:t>
      </w:r>
      <w:r w:rsidR="00376616" w:rsidRPr="00A41FE9">
        <w:rPr>
          <w:rFonts w:ascii="Times New Roman" w:hAnsi="Times New Roman"/>
          <w:sz w:val="30"/>
          <w:szCs w:val="30"/>
        </w:rPr>
        <w:t>онный</w:t>
      </w:r>
      <w:r w:rsidRPr="00A41FE9">
        <w:rPr>
          <w:rFonts w:ascii="Times New Roman" w:hAnsi="Times New Roman"/>
          <w:sz w:val="30"/>
          <w:szCs w:val="30"/>
        </w:rPr>
        <w:t xml:space="preserve"> </w:t>
      </w:r>
      <w:r w:rsidR="00376616" w:rsidRPr="00A41FE9">
        <w:rPr>
          <w:rFonts w:ascii="Times New Roman" w:hAnsi="Times New Roman"/>
          <w:sz w:val="30"/>
          <w:szCs w:val="30"/>
        </w:rPr>
        <w:t xml:space="preserve">потенциал </w:t>
      </w:r>
      <w:r w:rsidRPr="00A41FE9">
        <w:rPr>
          <w:rFonts w:ascii="Times New Roman" w:hAnsi="Times New Roman"/>
          <w:sz w:val="30"/>
          <w:szCs w:val="30"/>
        </w:rPr>
        <w:t>аудитора и рекомендательные письма.</w:t>
      </w:r>
    </w:p>
    <w:p w14:paraId="67D3F3B8" w14:textId="77777777" w:rsidR="00272B6A" w:rsidRPr="00FA3DB6" w:rsidRDefault="00272B6A" w:rsidP="00A41FE9">
      <w:pPr>
        <w:shd w:val="clear" w:color="auto" w:fill="FFFFFF"/>
        <w:autoSpaceDE w:val="0"/>
        <w:autoSpaceDN w:val="0"/>
        <w:adjustRightInd w:val="0"/>
        <w:spacing w:after="0" w:line="240" w:lineRule="auto"/>
        <w:ind w:firstLine="567"/>
        <w:jc w:val="both"/>
        <w:rPr>
          <w:rFonts w:ascii="Times New Roman" w:hAnsi="Times New Roman"/>
          <w:sz w:val="30"/>
          <w:szCs w:val="30"/>
        </w:rPr>
      </w:pPr>
      <w:r w:rsidRPr="00FA3DB6">
        <w:rPr>
          <w:rFonts w:ascii="Times New Roman" w:hAnsi="Times New Roman"/>
          <w:sz w:val="30"/>
          <w:szCs w:val="30"/>
        </w:rPr>
        <w:t>Первый критерий - цена предложения.</w:t>
      </w:r>
    </w:p>
    <w:p w14:paraId="4939C6B7" w14:textId="05C38C76" w:rsidR="00272B6A" w:rsidRDefault="00272B6A" w:rsidP="00272B6A">
      <w:pPr>
        <w:pStyle w:val="a3"/>
        <w:shd w:val="clear" w:color="auto" w:fill="FFFFFF"/>
        <w:autoSpaceDE w:val="0"/>
        <w:autoSpaceDN w:val="0"/>
        <w:adjustRightInd w:val="0"/>
        <w:spacing w:after="0" w:line="240" w:lineRule="auto"/>
        <w:ind w:left="0" w:firstLine="567"/>
        <w:contextualSpacing w:val="0"/>
        <w:jc w:val="both"/>
        <w:rPr>
          <w:rFonts w:ascii="Times New Roman" w:hAnsi="Times New Roman"/>
          <w:sz w:val="30"/>
          <w:szCs w:val="30"/>
        </w:rPr>
      </w:pPr>
      <w:r w:rsidRPr="00FA3DB6">
        <w:rPr>
          <w:rFonts w:ascii="Times New Roman" w:hAnsi="Times New Roman"/>
          <w:sz w:val="30"/>
          <w:szCs w:val="30"/>
        </w:rPr>
        <w:t>В соответствии с конкурсными предложениями участников цены их предложений характеризуются следующими данными:</w:t>
      </w:r>
    </w:p>
    <w:p w14:paraId="48893166" w14:textId="77777777" w:rsidR="00272B6A" w:rsidRPr="00FA3DB6" w:rsidRDefault="00272B6A" w:rsidP="00272B6A">
      <w:pPr>
        <w:pStyle w:val="a3"/>
        <w:shd w:val="clear" w:color="auto" w:fill="FFFFFF"/>
        <w:autoSpaceDE w:val="0"/>
        <w:autoSpaceDN w:val="0"/>
        <w:adjustRightInd w:val="0"/>
        <w:spacing w:after="0" w:line="240" w:lineRule="auto"/>
        <w:ind w:left="0" w:firstLine="567"/>
        <w:contextualSpacing w:val="0"/>
        <w:jc w:val="both"/>
        <w:rPr>
          <w:rFonts w:ascii="Times New Roman" w:hAnsi="Times New Roman"/>
          <w:sz w:val="30"/>
          <w:szCs w:val="30"/>
        </w:rPr>
      </w:pPr>
    </w:p>
    <w:tbl>
      <w:tblPr>
        <w:tblW w:w="9356" w:type="dxa"/>
        <w:tblInd w:w="-10" w:type="dxa"/>
        <w:tblLook w:val="04A0" w:firstRow="1" w:lastRow="0" w:firstColumn="1" w:lastColumn="0" w:noHBand="0" w:noVBand="1"/>
      </w:tblPr>
      <w:tblGrid>
        <w:gridCol w:w="1985"/>
        <w:gridCol w:w="1559"/>
        <w:gridCol w:w="1418"/>
        <w:gridCol w:w="1417"/>
        <w:gridCol w:w="1418"/>
        <w:gridCol w:w="1559"/>
      </w:tblGrid>
      <w:tr w:rsidR="00272B6A" w:rsidRPr="00FA3DB6" w14:paraId="033FBE57" w14:textId="77777777" w:rsidTr="0002790B">
        <w:trPr>
          <w:trHeight w:val="525"/>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38E481" w14:textId="77777777" w:rsidR="00272B6A" w:rsidRPr="00FA3DB6" w:rsidRDefault="00272B6A" w:rsidP="0002790B">
            <w:pPr>
              <w:spacing w:after="0" w:line="240" w:lineRule="auto"/>
              <w:rPr>
                <w:rFonts w:ascii="Times New Roman" w:eastAsia="Times New Roman" w:hAnsi="Times New Roman"/>
                <w:color w:val="000000"/>
                <w:sz w:val="24"/>
                <w:szCs w:val="24"/>
                <w:lang w:eastAsia="ru-RU"/>
              </w:rPr>
            </w:pPr>
            <w:r w:rsidRPr="00FA3DB6">
              <w:rPr>
                <w:rFonts w:ascii="Times New Roman" w:eastAsia="Times New Roman" w:hAnsi="Times New Roman"/>
                <w:color w:val="000000"/>
                <w:sz w:val="24"/>
                <w:szCs w:val="24"/>
                <w:lang w:eastAsia="ru-RU"/>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BA30985" w14:textId="77777777" w:rsidR="00272B6A" w:rsidRPr="00FA3DB6" w:rsidRDefault="00272B6A" w:rsidP="0002790B">
            <w:pPr>
              <w:spacing w:after="0" w:line="240" w:lineRule="auto"/>
              <w:jc w:val="center"/>
              <w:rPr>
                <w:rFonts w:ascii="Times New Roman" w:eastAsia="Times New Roman" w:hAnsi="Times New Roman"/>
                <w:color w:val="000000"/>
                <w:sz w:val="24"/>
                <w:szCs w:val="24"/>
                <w:lang w:eastAsia="ru-RU"/>
              </w:rPr>
            </w:pPr>
            <w:r w:rsidRPr="00FA3DB6">
              <w:rPr>
                <w:rFonts w:ascii="Times New Roman" w:eastAsia="Times New Roman" w:hAnsi="Times New Roman"/>
                <w:color w:val="000000"/>
                <w:sz w:val="24"/>
                <w:szCs w:val="24"/>
                <w:lang w:eastAsia="ru-RU"/>
              </w:rPr>
              <w:t>Участник 1</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8B1194B" w14:textId="77777777" w:rsidR="00272B6A" w:rsidRPr="00FA3DB6" w:rsidRDefault="00272B6A" w:rsidP="0002790B">
            <w:pPr>
              <w:spacing w:after="0" w:line="240" w:lineRule="auto"/>
              <w:jc w:val="center"/>
              <w:rPr>
                <w:rFonts w:ascii="Times New Roman" w:eastAsia="Times New Roman" w:hAnsi="Times New Roman"/>
                <w:color w:val="000000"/>
                <w:sz w:val="24"/>
                <w:szCs w:val="24"/>
                <w:lang w:eastAsia="ru-RU"/>
              </w:rPr>
            </w:pPr>
            <w:r w:rsidRPr="00FA3DB6">
              <w:rPr>
                <w:rFonts w:ascii="Times New Roman" w:eastAsia="Times New Roman" w:hAnsi="Times New Roman"/>
                <w:color w:val="000000"/>
                <w:sz w:val="24"/>
                <w:szCs w:val="24"/>
                <w:lang w:eastAsia="ru-RU"/>
              </w:rPr>
              <w:t>Участник 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D243453" w14:textId="77777777" w:rsidR="00272B6A" w:rsidRPr="00FA3DB6" w:rsidRDefault="00272B6A" w:rsidP="0002790B">
            <w:pPr>
              <w:spacing w:after="0" w:line="240" w:lineRule="auto"/>
              <w:jc w:val="center"/>
              <w:rPr>
                <w:rFonts w:ascii="Times New Roman" w:eastAsia="Times New Roman" w:hAnsi="Times New Roman"/>
                <w:color w:val="000000"/>
                <w:sz w:val="24"/>
                <w:szCs w:val="24"/>
                <w:lang w:eastAsia="ru-RU"/>
              </w:rPr>
            </w:pPr>
            <w:r w:rsidRPr="00FA3DB6">
              <w:rPr>
                <w:rFonts w:ascii="Times New Roman" w:eastAsia="Times New Roman" w:hAnsi="Times New Roman"/>
                <w:color w:val="000000"/>
                <w:sz w:val="24"/>
                <w:szCs w:val="24"/>
                <w:lang w:eastAsia="ru-RU"/>
              </w:rPr>
              <w:t>Участник 3</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0F84B71" w14:textId="77777777" w:rsidR="00272B6A" w:rsidRPr="00FA3DB6" w:rsidRDefault="00272B6A" w:rsidP="0002790B">
            <w:pPr>
              <w:spacing w:after="0" w:line="240" w:lineRule="auto"/>
              <w:jc w:val="center"/>
              <w:rPr>
                <w:rFonts w:ascii="Times New Roman" w:eastAsia="Times New Roman" w:hAnsi="Times New Roman"/>
                <w:color w:val="000000"/>
                <w:sz w:val="24"/>
                <w:szCs w:val="24"/>
                <w:lang w:eastAsia="ru-RU"/>
              </w:rPr>
            </w:pPr>
            <w:r w:rsidRPr="00FA3DB6">
              <w:rPr>
                <w:rFonts w:ascii="Times New Roman" w:eastAsia="Times New Roman" w:hAnsi="Times New Roman"/>
                <w:color w:val="000000"/>
                <w:sz w:val="24"/>
                <w:szCs w:val="24"/>
                <w:lang w:eastAsia="ru-RU"/>
              </w:rPr>
              <w:t>Участник 4</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072E81E" w14:textId="77777777" w:rsidR="00272B6A" w:rsidRPr="00FA3DB6" w:rsidRDefault="00272B6A" w:rsidP="0002790B">
            <w:pPr>
              <w:spacing w:after="0" w:line="240" w:lineRule="auto"/>
              <w:jc w:val="center"/>
              <w:rPr>
                <w:rFonts w:ascii="Times New Roman" w:eastAsia="Times New Roman" w:hAnsi="Times New Roman"/>
                <w:color w:val="000000"/>
                <w:sz w:val="24"/>
                <w:szCs w:val="24"/>
                <w:lang w:eastAsia="ru-RU"/>
              </w:rPr>
            </w:pPr>
            <w:r w:rsidRPr="00FA3DB6">
              <w:rPr>
                <w:rFonts w:ascii="Times New Roman" w:eastAsia="Times New Roman" w:hAnsi="Times New Roman"/>
                <w:color w:val="000000"/>
                <w:sz w:val="24"/>
                <w:szCs w:val="24"/>
                <w:lang w:eastAsia="ru-RU"/>
              </w:rPr>
              <w:t>Участник 5</w:t>
            </w:r>
          </w:p>
        </w:tc>
      </w:tr>
      <w:tr w:rsidR="00272B6A" w:rsidRPr="00FA3DB6" w14:paraId="1E7E4721" w14:textId="77777777" w:rsidTr="0002790B">
        <w:trPr>
          <w:trHeight w:val="525"/>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3F75B166" w14:textId="51B1F46E" w:rsidR="00272B6A" w:rsidRPr="00FA3DB6" w:rsidRDefault="00272B6A" w:rsidP="0002790B">
            <w:pPr>
              <w:spacing w:after="0" w:line="240" w:lineRule="auto"/>
              <w:rPr>
                <w:rFonts w:ascii="Times New Roman" w:eastAsia="Times New Roman" w:hAnsi="Times New Roman"/>
                <w:color w:val="000000"/>
                <w:sz w:val="24"/>
                <w:szCs w:val="24"/>
                <w:lang w:eastAsia="ru-RU"/>
              </w:rPr>
            </w:pPr>
            <w:r w:rsidRPr="00FA3DB6">
              <w:rPr>
                <w:rFonts w:ascii="Times New Roman" w:eastAsia="Times New Roman" w:hAnsi="Times New Roman"/>
                <w:color w:val="000000"/>
                <w:sz w:val="24"/>
                <w:szCs w:val="24"/>
                <w:lang w:eastAsia="ru-RU"/>
              </w:rPr>
              <w:t>Значение критерия</w:t>
            </w:r>
            <w:r w:rsidR="00E24229">
              <w:rPr>
                <w:rFonts w:ascii="Times New Roman" w:eastAsia="Times New Roman" w:hAnsi="Times New Roman"/>
                <w:color w:val="000000"/>
                <w:sz w:val="24"/>
                <w:szCs w:val="24"/>
                <w:lang w:eastAsia="ru-RU"/>
              </w:rPr>
              <w:t xml:space="preserve">, </w:t>
            </w:r>
            <w:r w:rsidR="00195353">
              <w:rPr>
                <w:rFonts w:ascii="Times New Roman" w:eastAsia="Times New Roman" w:hAnsi="Times New Roman"/>
                <w:color w:val="000000"/>
                <w:sz w:val="24"/>
                <w:szCs w:val="24"/>
                <w:lang w:eastAsia="ru-RU"/>
              </w:rPr>
              <w:t>руб.</w:t>
            </w:r>
          </w:p>
        </w:tc>
        <w:tc>
          <w:tcPr>
            <w:tcW w:w="1559" w:type="dxa"/>
            <w:tcBorders>
              <w:top w:val="nil"/>
              <w:left w:val="nil"/>
              <w:bottom w:val="single" w:sz="8" w:space="0" w:color="auto"/>
              <w:right w:val="single" w:sz="8" w:space="0" w:color="auto"/>
            </w:tcBorders>
            <w:shd w:val="clear" w:color="auto" w:fill="auto"/>
            <w:vAlign w:val="center"/>
            <w:hideMark/>
          </w:tcPr>
          <w:p w14:paraId="21236CD4" w14:textId="77777777" w:rsidR="00272B6A" w:rsidRPr="00FA3DB6" w:rsidRDefault="00272B6A" w:rsidP="0002790B">
            <w:pPr>
              <w:spacing w:after="0" w:line="240" w:lineRule="auto"/>
              <w:jc w:val="center"/>
              <w:rPr>
                <w:rFonts w:ascii="Times New Roman" w:eastAsia="Times New Roman" w:hAnsi="Times New Roman"/>
                <w:color w:val="000000"/>
                <w:sz w:val="24"/>
                <w:szCs w:val="24"/>
                <w:lang w:eastAsia="ru-RU"/>
              </w:rPr>
            </w:pPr>
            <w:r w:rsidRPr="00FA3DB6">
              <w:rPr>
                <w:rFonts w:ascii="Times New Roman" w:eastAsia="Times New Roman" w:hAnsi="Times New Roman"/>
                <w:color w:val="000000"/>
                <w:sz w:val="24"/>
                <w:szCs w:val="24"/>
                <w:lang w:eastAsia="ru-RU"/>
              </w:rPr>
              <w:t>2 000</w:t>
            </w:r>
          </w:p>
        </w:tc>
        <w:tc>
          <w:tcPr>
            <w:tcW w:w="1418" w:type="dxa"/>
            <w:tcBorders>
              <w:top w:val="nil"/>
              <w:left w:val="nil"/>
              <w:bottom w:val="single" w:sz="8" w:space="0" w:color="auto"/>
              <w:right w:val="single" w:sz="8" w:space="0" w:color="auto"/>
            </w:tcBorders>
            <w:shd w:val="clear" w:color="auto" w:fill="auto"/>
            <w:vAlign w:val="center"/>
            <w:hideMark/>
          </w:tcPr>
          <w:p w14:paraId="6712B22B" w14:textId="77777777" w:rsidR="00272B6A" w:rsidRPr="00FA3DB6" w:rsidRDefault="00272B6A" w:rsidP="0002790B">
            <w:pPr>
              <w:spacing w:after="0" w:line="240" w:lineRule="auto"/>
              <w:jc w:val="center"/>
              <w:rPr>
                <w:rFonts w:ascii="Times New Roman" w:eastAsia="Times New Roman" w:hAnsi="Times New Roman"/>
                <w:color w:val="000000"/>
                <w:sz w:val="24"/>
                <w:szCs w:val="24"/>
                <w:lang w:eastAsia="ru-RU"/>
              </w:rPr>
            </w:pPr>
            <w:r w:rsidRPr="00FA3DB6">
              <w:rPr>
                <w:rFonts w:ascii="Times New Roman" w:eastAsia="Times New Roman" w:hAnsi="Times New Roman"/>
                <w:color w:val="000000"/>
                <w:sz w:val="24"/>
                <w:szCs w:val="24"/>
                <w:lang w:eastAsia="ru-RU"/>
              </w:rPr>
              <w:t>10 000</w:t>
            </w:r>
          </w:p>
        </w:tc>
        <w:tc>
          <w:tcPr>
            <w:tcW w:w="1417" w:type="dxa"/>
            <w:tcBorders>
              <w:top w:val="nil"/>
              <w:left w:val="nil"/>
              <w:bottom w:val="single" w:sz="8" w:space="0" w:color="auto"/>
              <w:right w:val="single" w:sz="8" w:space="0" w:color="auto"/>
            </w:tcBorders>
            <w:shd w:val="clear" w:color="auto" w:fill="auto"/>
            <w:vAlign w:val="center"/>
            <w:hideMark/>
          </w:tcPr>
          <w:p w14:paraId="5349FB74" w14:textId="77777777" w:rsidR="00272B6A" w:rsidRPr="00FA3DB6" w:rsidRDefault="00272B6A" w:rsidP="0002790B">
            <w:pPr>
              <w:spacing w:after="0" w:line="240" w:lineRule="auto"/>
              <w:jc w:val="center"/>
              <w:rPr>
                <w:rFonts w:ascii="Times New Roman" w:eastAsia="Times New Roman" w:hAnsi="Times New Roman"/>
                <w:color w:val="000000"/>
                <w:sz w:val="24"/>
                <w:szCs w:val="24"/>
                <w:lang w:eastAsia="ru-RU"/>
              </w:rPr>
            </w:pPr>
            <w:r w:rsidRPr="00FA3DB6">
              <w:rPr>
                <w:rFonts w:ascii="Times New Roman" w:eastAsia="Times New Roman" w:hAnsi="Times New Roman"/>
                <w:color w:val="000000"/>
                <w:sz w:val="24"/>
                <w:szCs w:val="24"/>
                <w:lang w:eastAsia="ru-RU"/>
              </w:rPr>
              <w:t>15 000</w:t>
            </w:r>
          </w:p>
        </w:tc>
        <w:tc>
          <w:tcPr>
            <w:tcW w:w="1418" w:type="dxa"/>
            <w:tcBorders>
              <w:top w:val="nil"/>
              <w:left w:val="nil"/>
              <w:bottom w:val="single" w:sz="8" w:space="0" w:color="auto"/>
              <w:right w:val="single" w:sz="8" w:space="0" w:color="auto"/>
            </w:tcBorders>
            <w:shd w:val="clear" w:color="auto" w:fill="auto"/>
            <w:vAlign w:val="center"/>
            <w:hideMark/>
          </w:tcPr>
          <w:p w14:paraId="58407731" w14:textId="77777777" w:rsidR="00272B6A" w:rsidRPr="00FA3DB6" w:rsidRDefault="00272B6A" w:rsidP="0002790B">
            <w:pPr>
              <w:spacing w:after="0" w:line="240" w:lineRule="auto"/>
              <w:jc w:val="center"/>
              <w:rPr>
                <w:rFonts w:ascii="Times New Roman" w:eastAsia="Times New Roman" w:hAnsi="Times New Roman"/>
                <w:color w:val="000000"/>
                <w:sz w:val="24"/>
                <w:szCs w:val="24"/>
                <w:lang w:eastAsia="ru-RU"/>
              </w:rPr>
            </w:pPr>
            <w:r w:rsidRPr="00FA3DB6">
              <w:rPr>
                <w:rFonts w:ascii="Times New Roman" w:eastAsia="Times New Roman" w:hAnsi="Times New Roman"/>
                <w:color w:val="000000"/>
                <w:sz w:val="24"/>
                <w:szCs w:val="24"/>
                <w:lang w:eastAsia="ru-RU"/>
              </w:rPr>
              <w:t>30 000</w:t>
            </w:r>
          </w:p>
        </w:tc>
        <w:tc>
          <w:tcPr>
            <w:tcW w:w="1559" w:type="dxa"/>
            <w:tcBorders>
              <w:top w:val="nil"/>
              <w:left w:val="nil"/>
              <w:bottom w:val="single" w:sz="8" w:space="0" w:color="auto"/>
              <w:right w:val="single" w:sz="8" w:space="0" w:color="auto"/>
            </w:tcBorders>
            <w:shd w:val="clear" w:color="auto" w:fill="auto"/>
            <w:vAlign w:val="center"/>
            <w:hideMark/>
          </w:tcPr>
          <w:p w14:paraId="3C297BC7" w14:textId="77777777" w:rsidR="00272B6A" w:rsidRPr="00FA3DB6" w:rsidRDefault="00272B6A" w:rsidP="0002790B">
            <w:pPr>
              <w:spacing w:after="0" w:line="240" w:lineRule="auto"/>
              <w:jc w:val="center"/>
              <w:rPr>
                <w:rFonts w:ascii="Times New Roman" w:eastAsia="Times New Roman" w:hAnsi="Times New Roman"/>
                <w:color w:val="000000"/>
                <w:sz w:val="24"/>
                <w:szCs w:val="24"/>
                <w:lang w:eastAsia="ru-RU"/>
              </w:rPr>
            </w:pPr>
            <w:r w:rsidRPr="00FA3DB6">
              <w:rPr>
                <w:rFonts w:ascii="Times New Roman" w:eastAsia="Times New Roman" w:hAnsi="Times New Roman"/>
                <w:color w:val="000000"/>
                <w:sz w:val="24"/>
                <w:szCs w:val="24"/>
                <w:lang w:eastAsia="ru-RU"/>
              </w:rPr>
              <w:t>7 800</w:t>
            </w:r>
          </w:p>
        </w:tc>
      </w:tr>
    </w:tbl>
    <w:p w14:paraId="6D7B7B8D" w14:textId="77777777" w:rsidR="00272B6A" w:rsidRDefault="00272B6A" w:rsidP="00272B6A">
      <w:pPr>
        <w:pStyle w:val="ConsPlusNormal1"/>
        <w:ind w:firstLine="540"/>
        <w:jc w:val="both"/>
      </w:pPr>
    </w:p>
    <w:p w14:paraId="353FC3C3" w14:textId="77777777" w:rsidR="00272B6A" w:rsidRPr="00FA3DB6" w:rsidRDefault="00272B6A" w:rsidP="00A41FE9">
      <w:pPr>
        <w:shd w:val="clear" w:color="auto" w:fill="FFFFFF"/>
        <w:autoSpaceDE w:val="0"/>
        <w:autoSpaceDN w:val="0"/>
        <w:adjustRightInd w:val="0"/>
        <w:spacing w:after="0" w:line="240" w:lineRule="auto"/>
        <w:ind w:firstLine="709"/>
        <w:jc w:val="both"/>
        <w:rPr>
          <w:rFonts w:ascii="Times New Roman" w:hAnsi="Times New Roman"/>
          <w:sz w:val="30"/>
          <w:szCs w:val="30"/>
        </w:rPr>
      </w:pPr>
      <w:r w:rsidRPr="00FA3DB6">
        <w:rPr>
          <w:rFonts w:ascii="Times New Roman" w:hAnsi="Times New Roman"/>
          <w:sz w:val="30"/>
          <w:szCs w:val="30"/>
        </w:rPr>
        <w:t xml:space="preserve">При оценке заявок участников в качестве наилучшего значения рассматривается наименьшая цена. Средняя цена предложения всех участников процедуры закупки составила 12 960 руб. </w:t>
      </w:r>
    </w:p>
    <w:p w14:paraId="6A45ED46" w14:textId="77777777" w:rsidR="00272B6A" w:rsidRPr="00FA3DB6" w:rsidRDefault="00272B6A" w:rsidP="00A41FE9">
      <w:pPr>
        <w:shd w:val="clear" w:color="auto" w:fill="FFFFFF"/>
        <w:autoSpaceDE w:val="0"/>
        <w:autoSpaceDN w:val="0"/>
        <w:adjustRightInd w:val="0"/>
        <w:spacing w:after="0" w:line="240" w:lineRule="auto"/>
        <w:ind w:firstLine="709"/>
        <w:jc w:val="both"/>
        <w:rPr>
          <w:rFonts w:ascii="Times New Roman" w:hAnsi="Times New Roman"/>
          <w:sz w:val="30"/>
          <w:szCs w:val="30"/>
        </w:rPr>
      </w:pPr>
      <w:r w:rsidRPr="00FA3DB6">
        <w:rPr>
          <w:rFonts w:ascii="Times New Roman" w:hAnsi="Times New Roman"/>
          <w:sz w:val="30"/>
          <w:szCs w:val="30"/>
        </w:rPr>
        <w:t xml:space="preserve">Первому участнику, предоставившему предложение, отличающееся более чем на 40% от средней цены предложения всех участников процедуры закупки, присваивается 0 баллов.  </w:t>
      </w:r>
    </w:p>
    <w:p w14:paraId="17AC83AE" w14:textId="77777777" w:rsidR="00272B6A" w:rsidRPr="00FA3DB6" w:rsidRDefault="00272B6A" w:rsidP="00A41FE9">
      <w:pPr>
        <w:shd w:val="clear" w:color="auto" w:fill="FFFFFF"/>
        <w:autoSpaceDE w:val="0"/>
        <w:autoSpaceDN w:val="0"/>
        <w:adjustRightInd w:val="0"/>
        <w:spacing w:after="0" w:line="240" w:lineRule="auto"/>
        <w:ind w:firstLine="709"/>
        <w:jc w:val="both"/>
        <w:rPr>
          <w:rFonts w:ascii="Times New Roman" w:hAnsi="Times New Roman"/>
          <w:sz w:val="30"/>
          <w:szCs w:val="30"/>
        </w:rPr>
      </w:pPr>
      <w:r w:rsidRPr="00FA3DB6">
        <w:rPr>
          <w:rFonts w:ascii="Times New Roman" w:hAnsi="Times New Roman"/>
          <w:sz w:val="30"/>
          <w:szCs w:val="30"/>
        </w:rPr>
        <w:t xml:space="preserve">Наилучшим значением, применяемым для определения баллов, по данному критерию является цена пятого участника, поскольку предлагаемая им цена является наименьшей в диапазоне цен, не отличающихся более чем на 40% от средней цены предложения всех участников процедуры закупки. </w:t>
      </w:r>
    </w:p>
    <w:p w14:paraId="5044573E" w14:textId="6FC4BD55" w:rsidR="00272B6A" w:rsidRPr="00FA3DB6" w:rsidRDefault="00272B6A" w:rsidP="00A41FE9">
      <w:pPr>
        <w:shd w:val="clear" w:color="auto" w:fill="FFFFFF"/>
        <w:autoSpaceDE w:val="0"/>
        <w:autoSpaceDN w:val="0"/>
        <w:adjustRightInd w:val="0"/>
        <w:spacing w:after="0" w:line="240" w:lineRule="auto"/>
        <w:ind w:firstLine="709"/>
        <w:jc w:val="both"/>
        <w:rPr>
          <w:rFonts w:ascii="Times New Roman" w:hAnsi="Times New Roman"/>
          <w:sz w:val="30"/>
          <w:szCs w:val="30"/>
        </w:rPr>
      </w:pPr>
      <w:r w:rsidRPr="00FA3DB6">
        <w:rPr>
          <w:rFonts w:ascii="Times New Roman" w:hAnsi="Times New Roman"/>
          <w:sz w:val="30"/>
          <w:szCs w:val="30"/>
        </w:rPr>
        <w:t>Балльная оценка остальных участников конкурса рассчитывается по формуле (1)</w:t>
      </w:r>
      <w:r>
        <w:rPr>
          <w:rFonts w:ascii="Times New Roman" w:hAnsi="Times New Roman"/>
          <w:sz w:val="30"/>
          <w:szCs w:val="30"/>
        </w:rPr>
        <w:t xml:space="preserve">. Удельный вес показателя, принимаемый для расчета баллов участника, согласно конкурсной документации составляет </w:t>
      </w:r>
      <w:r w:rsidR="006E4284">
        <w:rPr>
          <w:rFonts w:ascii="Times New Roman" w:hAnsi="Times New Roman"/>
          <w:sz w:val="30"/>
          <w:szCs w:val="30"/>
        </w:rPr>
        <w:t>4</w:t>
      </w:r>
      <w:r>
        <w:rPr>
          <w:rFonts w:ascii="Times New Roman" w:hAnsi="Times New Roman"/>
          <w:sz w:val="30"/>
          <w:szCs w:val="30"/>
        </w:rPr>
        <w:t>0%.</w:t>
      </w:r>
    </w:p>
    <w:p w14:paraId="68D3C5BB" w14:textId="77777777" w:rsidR="00272B6A" w:rsidRPr="00ED124C" w:rsidRDefault="00272B6A" w:rsidP="00A41FE9">
      <w:pPr>
        <w:shd w:val="clear" w:color="auto" w:fill="FFFFFF"/>
        <w:autoSpaceDE w:val="0"/>
        <w:autoSpaceDN w:val="0"/>
        <w:adjustRightInd w:val="0"/>
        <w:spacing w:after="0" w:line="240" w:lineRule="auto"/>
        <w:ind w:firstLine="709"/>
        <w:jc w:val="both"/>
        <w:rPr>
          <w:rFonts w:ascii="Times New Roman" w:hAnsi="Times New Roman"/>
          <w:sz w:val="30"/>
          <w:szCs w:val="30"/>
        </w:rPr>
      </w:pPr>
      <w:r w:rsidRPr="00FA3DB6">
        <w:rPr>
          <w:rFonts w:ascii="Times New Roman" w:hAnsi="Times New Roman"/>
          <w:sz w:val="30"/>
          <w:szCs w:val="30"/>
        </w:rPr>
        <w:t>Таким образом, участники получат следующие баллы:</w:t>
      </w:r>
    </w:p>
    <w:tbl>
      <w:tblPr>
        <w:tblW w:w="9639" w:type="dxa"/>
        <w:tblInd w:w="-10" w:type="dxa"/>
        <w:tblLook w:val="04A0" w:firstRow="1" w:lastRow="0" w:firstColumn="1" w:lastColumn="0" w:noHBand="0" w:noVBand="1"/>
      </w:tblPr>
      <w:tblGrid>
        <w:gridCol w:w="2268"/>
        <w:gridCol w:w="1559"/>
        <w:gridCol w:w="1418"/>
        <w:gridCol w:w="1417"/>
        <w:gridCol w:w="1418"/>
        <w:gridCol w:w="1559"/>
      </w:tblGrid>
      <w:tr w:rsidR="00272B6A" w:rsidRPr="001C46C1" w14:paraId="4B13DD5E" w14:textId="77777777" w:rsidTr="0002790B">
        <w:trPr>
          <w:trHeight w:val="645"/>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557977" w14:textId="77777777" w:rsidR="00272B6A" w:rsidRPr="001C46C1" w:rsidRDefault="00272B6A" w:rsidP="0002790B">
            <w:pPr>
              <w:spacing w:after="0" w:line="240" w:lineRule="auto"/>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D219E9A"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Участник 1</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DCE41A6"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Участник 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CB976FC"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Участник 3</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216A127"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Участник 4</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9311588" w14:textId="77777777" w:rsidR="00272B6A" w:rsidRPr="00FA3DB6" w:rsidRDefault="00272B6A" w:rsidP="0002790B">
            <w:pPr>
              <w:spacing w:after="0" w:line="240" w:lineRule="auto"/>
              <w:jc w:val="center"/>
              <w:rPr>
                <w:rFonts w:ascii="Times New Roman" w:eastAsia="Times New Roman" w:hAnsi="Times New Roman"/>
                <w:color w:val="000000"/>
                <w:sz w:val="24"/>
                <w:szCs w:val="24"/>
                <w:lang w:eastAsia="ru-RU"/>
              </w:rPr>
            </w:pPr>
            <w:r w:rsidRPr="00FA3DB6">
              <w:rPr>
                <w:rFonts w:ascii="Times New Roman" w:eastAsia="Times New Roman" w:hAnsi="Times New Roman"/>
                <w:color w:val="000000"/>
                <w:sz w:val="24"/>
                <w:szCs w:val="24"/>
                <w:lang w:eastAsia="ru-RU"/>
              </w:rPr>
              <w:t>Участник 5</w:t>
            </w:r>
          </w:p>
        </w:tc>
      </w:tr>
      <w:tr w:rsidR="00272B6A" w:rsidRPr="001C46C1" w14:paraId="31868B84" w14:textId="77777777" w:rsidTr="0002790B">
        <w:trPr>
          <w:trHeight w:val="645"/>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54204C9E" w14:textId="77777777" w:rsidR="00272B6A" w:rsidRPr="001C46C1" w:rsidRDefault="00272B6A" w:rsidP="0002790B">
            <w:pPr>
              <w:spacing w:after="0" w:line="240" w:lineRule="auto"/>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Количество баллов</w:t>
            </w:r>
          </w:p>
        </w:tc>
        <w:tc>
          <w:tcPr>
            <w:tcW w:w="1559" w:type="dxa"/>
            <w:tcBorders>
              <w:top w:val="nil"/>
              <w:left w:val="nil"/>
              <w:bottom w:val="single" w:sz="8" w:space="0" w:color="auto"/>
              <w:right w:val="single" w:sz="8" w:space="0" w:color="auto"/>
            </w:tcBorders>
            <w:shd w:val="clear" w:color="auto" w:fill="auto"/>
            <w:vAlign w:val="center"/>
            <w:hideMark/>
          </w:tcPr>
          <w:p w14:paraId="762831B2"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,00</w:t>
            </w:r>
          </w:p>
        </w:tc>
        <w:tc>
          <w:tcPr>
            <w:tcW w:w="1418" w:type="dxa"/>
            <w:tcBorders>
              <w:top w:val="nil"/>
              <w:left w:val="nil"/>
              <w:bottom w:val="single" w:sz="8" w:space="0" w:color="auto"/>
              <w:right w:val="single" w:sz="8" w:space="0" w:color="auto"/>
            </w:tcBorders>
            <w:shd w:val="clear" w:color="auto" w:fill="auto"/>
            <w:vAlign w:val="center"/>
            <w:hideMark/>
          </w:tcPr>
          <w:p w14:paraId="7F0773DE"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7,8</w:t>
            </w:r>
            <w:r>
              <w:rPr>
                <w:rFonts w:ascii="Times New Roman" w:eastAsia="Times New Roman" w:hAnsi="Times New Roman"/>
                <w:color w:val="000000"/>
                <w:sz w:val="24"/>
                <w:szCs w:val="24"/>
                <w:lang w:eastAsia="ru-RU"/>
              </w:rPr>
              <w:t>0</w:t>
            </w:r>
          </w:p>
        </w:tc>
        <w:tc>
          <w:tcPr>
            <w:tcW w:w="1417" w:type="dxa"/>
            <w:tcBorders>
              <w:top w:val="nil"/>
              <w:left w:val="nil"/>
              <w:bottom w:val="single" w:sz="8" w:space="0" w:color="auto"/>
              <w:right w:val="single" w:sz="8" w:space="0" w:color="auto"/>
            </w:tcBorders>
            <w:shd w:val="clear" w:color="auto" w:fill="auto"/>
            <w:vAlign w:val="center"/>
            <w:hideMark/>
          </w:tcPr>
          <w:p w14:paraId="5BF515BD"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0</w:t>
            </w:r>
          </w:p>
        </w:tc>
        <w:tc>
          <w:tcPr>
            <w:tcW w:w="1418" w:type="dxa"/>
            <w:tcBorders>
              <w:top w:val="nil"/>
              <w:left w:val="nil"/>
              <w:bottom w:val="single" w:sz="8" w:space="0" w:color="auto"/>
              <w:right w:val="single" w:sz="8" w:space="0" w:color="auto"/>
            </w:tcBorders>
            <w:shd w:val="clear" w:color="auto" w:fill="auto"/>
            <w:vAlign w:val="center"/>
            <w:hideMark/>
          </w:tcPr>
          <w:p w14:paraId="644FEADF"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2,6</w:t>
            </w:r>
            <w:r>
              <w:rPr>
                <w:rFonts w:ascii="Times New Roman" w:eastAsia="Times New Roman" w:hAnsi="Times New Roman"/>
                <w:color w:val="000000"/>
                <w:sz w:val="24"/>
                <w:szCs w:val="24"/>
                <w:lang w:eastAsia="ru-RU"/>
              </w:rPr>
              <w:t>0</w:t>
            </w:r>
          </w:p>
        </w:tc>
        <w:tc>
          <w:tcPr>
            <w:tcW w:w="1559" w:type="dxa"/>
            <w:tcBorders>
              <w:top w:val="nil"/>
              <w:left w:val="nil"/>
              <w:bottom w:val="single" w:sz="8" w:space="0" w:color="auto"/>
              <w:right w:val="single" w:sz="8" w:space="0" w:color="auto"/>
            </w:tcBorders>
            <w:shd w:val="clear" w:color="auto" w:fill="auto"/>
            <w:vAlign w:val="center"/>
            <w:hideMark/>
          </w:tcPr>
          <w:p w14:paraId="68F24679" w14:textId="77777777" w:rsidR="00272B6A" w:rsidRPr="00FA3DB6" w:rsidRDefault="00272B6A" w:rsidP="0002790B">
            <w:pPr>
              <w:spacing w:after="0" w:line="240" w:lineRule="auto"/>
              <w:jc w:val="center"/>
              <w:rPr>
                <w:rFonts w:ascii="Times New Roman" w:eastAsia="Times New Roman" w:hAnsi="Times New Roman"/>
                <w:color w:val="000000"/>
                <w:sz w:val="24"/>
                <w:szCs w:val="24"/>
                <w:lang w:eastAsia="ru-RU"/>
              </w:rPr>
            </w:pPr>
            <w:r w:rsidRPr="00FA3DB6">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,00</w:t>
            </w:r>
          </w:p>
        </w:tc>
      </w:tr>
      <w:tr w:rsidR="00272B6A" w:rsidRPr="001C46C1" w14:paraId="682AC689" w14:textId="77777777" w:rsidTr="0002790B">
        <w:trPr>
          <w:trHeight w:val="1160"/>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11A30E96" w14:textId="77777777" w:rsidR="00272B6A" w:rsidRPr="001C46C1" w:rsidRDefault="00272B6A" w:rsidP="0002790B">
            <w:pPr>
              <w:spacing w:after="0" w:line="240" w:lineRule="auto"/>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Количество баллов с учетом удельного веса критерия</w:t>
            </w:r>
            <w:r>
              <w:rPr>
                <w:rFonts w:ascii="Times New Roman" w:eastAsia="Times New Roman" w:hAnsi="Times New Roman"/>
                <w:color w:val="000000"/>
                <w:sz w:val="24"/>
                <w:szCs w:val="24"/>
                <w:lang w:eastAsia="ru-RU"/>
              </w:rPr>
              <w:t xml:space="preserve"> </w:t>
            </w:r>
          </w:p>
        </w:tc>
        <w:tc>
          <w:tcPr>
            <w:tcW w:w="1559" w:type="dxa"/>
            <w:tcBorders>
              <w:top w:val="nil"/>
              <w:left w:val="nil"/>
              <w:bottom w:val="single" w:sz="8" w:space="0" w:color="auto"/>
              <w:right w:val="single" w:sz="8" w:space="0" w:color="auto"/>
            </w:tcBorders>
            <w:shd w:val="clear" w:color="auto" w:fill="auto"/>
            <w:vAlign w:val="center"/>
            <w:hideMark/>
          </w:tcPr>
          <w:p w14:paraId="37735CD8"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,00</w:t>
            </w:r>
          </w:p>
        </w:tc>
        <w:tc>
          <w:tcPr>
            <w:tcW w:w="1418" w:type="dxa"/>
            <w:tcBorders>
              <w:top w:val="nil"/>
              <w:left w:val="nil"/>
              <w:bottom w:val="single" w:sz="8" w:space="0" w:color="auto"/>
              <w:right w:val="single" w:sz="8" w:space="0" w:color="auto"/>
            </w:tcBorders>
            <w:shd w:val="clear" w:color="auto" w:fill="auto"/>
            <w:vAlign w:val="center"/>
            <w:hideMark/>
          </w:tcPr>
          <w:p w14:paraId="5FBDA7D4"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12</w:t>
            </w:r>
          </w:p>
        </w:tc>
        <w:tc>
          <w:tcPr>
            <w:tcW w:w="1417" w:type="dxa"/>
            <w:tcBorders>
              <w:top w:val="nil"/>
              <w:left w:val="nil"/>
              <w:bottom w:val="single" w:sz="8" w:space="0" w:color="auto"/>
              <w:right w:val="single" w:sz="8" w:space="0" w:color="auto"/>
            </w:tcBorders>
            <w:shd w:val="clear" w:color="auto" w:fill="auto"/>
            <w:vAlign w:val="center"/>
            <w:hideMark/>
          </w:tcPr>
          <w:p w14:paraId="09DC564C"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08</w:t>
            </w:r>
          </w:p>
        </w:tc>
        <w:tc>
          <w:tcPr>
            <w:tcW w:w="1418" w:type="dxa"/>
            <w:tcBorders>
              <w:top w:val="nil"/>
              <w:left w:val="nil"/>
              <w:bottom w:val="single" w:sz="8" w:space="0" w:color="auto"/>
              <w:right w:val="single" w:sz="8" w:space="0" w:color="auto"/>
            </w:tcBorders>
            <w:shd w:val="clear" w:color="auto" w:fill="auto"/>
            <w:vAlign w:val="center"/>
            <w:hideMark/>
          </w:tcPr>
          <w:p w14:paraId="64E752C3"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04</w:t>
            </w:r>
          </w:p>
        </w:tc>
        <w:tc>
          <w:tcPr>
            <w:tcW w:w="1559" w:type="dxa"/>
            <w:tcBorders>
              <w:top w:val="nil"/>
              <w:left w:val="nil"/>
              <w:bottom w:val="single" w:sz="8" w:space="0" w:color="auto"/>
              <w:right w:val="single" w:sz="8" w:space="0" w:color="auto"/>
            </w:tcBorders>
            <w:shd w:val="clear" w:color="auto" w:fill="auto"/>
            <w:vAlign w:val="center"/>
            <w:hideMark/>
          </w:tcPr>
          <w:p w14:paraId="195EE2AD" w14:textId="77777777" w:rsidR="00272B6A" w:rsidRPr="00FA3DB6" w:rsidRDefault="00272B6A"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4,00</w:t>
            </w:r>
          </w:p>
        </w:tc>
      </w:tr>
    </w:tbl>
    <w:p w14:paraId="4C0F5EBE" w14:textId="77777777" w:rsidR="00272B6A" w:rsidRDefault="00272B6A" w:rsidP="00272B6A">
      <w:pPr>
        <w:spacing w:after="0"/>
        <w:ind w:firstLine="567"/>
        <w:jc w:val="both"/>
        <w:rPr>
          <w:rFonts w:ascii="Times New Roman" w:hAnsi="Times New Roman"/>
          <w:sz w:val="30"/>
          <w:szCs w:val="30"/>
        </w:rPr>
      </w:pPr>
      <w:r>
        <w:rPr>
          <w:rFonts w:ascii="Times New Roman" w:hAnsi="Times New Roman"/>
          <w:sz w:val="30"/>
          <w:szCs w:val="30"/>
        </w:rPr>
        <w:lastRenderedPageBreak/>
        <w:t xml:space="preserve">Второй критерий - </w:t>
      </w:r>
      <w:r w:rsidRPr="00FA3DB6">
        <w:rPr>
          <w:rFonts w:ascii="Times New Roman" w:hAnsi="Times New Roman"/>
          <w:sz w:val="30"/>
          <w:szCs w:val="30"/>
        </w:rPr>
        <w:t>опыт проведения аудита.</w:t>
      </w:r>
      <w:r>
        <w:rPr>
          <w:rFonts w:ascii="Times New Roman" w:hAnsi="Times New Roman"/>
          <w:sz w:val="30"/>
          <w:szCs w:val="30"/>
        </w:rPr>
        <w:t xml:space="preserve"> </w:t>
      </w:r>
    </w:p>
    <w:p w14:paraId="04B28B39" w14:textId="77777777" w:rsidR="00272B6A" w:rsidRDefault="00272B6A" w:rsidP="00272B6A">
      <w:pPr>
        <w:pStyle w:val="ConsPlusNormal0"/>
        <w:spacing w:before="200"/>
        <w:ind w:firstLine="540"/>
        <w:jc w:val="both"/>
        <w:rPr>
          <w:rFonts w:ascii="Times New Roman" w:eastAsia="Calibri" w:hAnsi="Times New Roman"/>
          <w:sz w:val="30"/>
          <w:szCs w:val="30"/>
          <w:lang w:eastAsia="en-US"/>
        </w:rPr>
      </w:pPr>
      <w:r w:rsidRPr="00FA3DB6">
        <w:rPr>
          <w:rFonts w:ascii="Times New Roman" w:eastAsia="Calibri" w:hAnsi="Times New Roman"/>
          <w:sz w:val="30"/>
          <w:szCs w:val="30"/>
          <w:lang w:eastAsia="en-US"/>
        </w:rPr>
        <w:t xml:space="preserve">Участники </w:t>
      </w:r>
      <w:r>
        <w:rPr>
          <w:rFonts w:ascii="Times New Roman" w:eastAsia="Calibri" w:hAnsi="Times New Roman"/>
          <w:sz w:val="30"/>
          <w:szCs w:val="30"/>
          <w:lang w:eastAsia="en-US"/>
        </w:rPr>
        <w:t>заявляют</w:t>
      </w:r>
      <w:r w:rsidRPr="00FA3DB6">
        <w:rPr>
          <w:rFonts w:ascii="Times New Roman" w:eastAsia="Calibri" w:hAnsi="Times New Roman"/>
          <w:sz w:val="30"/>
          <w:szCs w:val="30"/>
          <w:lang w:eastAsia="en-US"/>
        </w:rPr>
        <w:t xml:space="preserve"> следующие значения критерия:</w:t>
      </w:r>
    </w:p>
    <w:tbl>
      <w:tblPr>
        <w:tblW w:w="9639" w:type="dxa"/>
        <w:tblInd w:w="-10" w:type="dxa"/>
        <w:tblLook w:val="04A0" w:firstRow="1" w:lastRow="0" w:firstColumn="1" w:lastColumn="0" w:noHBand="0" w:noVBand="1"/>
      </w:tblPr>
      <w:tblGrid>
        <w:gridCol w:w="2268"/>
        <w:gridCol w:w="1559"/>
        <w:gridCol w:w="1418"/>
        <w:gridCol w:w="1417"/>
        <w:gridCol w:w="1418"/>
        <w:gridCol w:w="1559"/>
      </w:tblGrid>
      <w:tr w:rsidR="00272B6A" w:rsidRPr="001C46C1" w14:paraId="7960C8B1" w14:textId="77777777" w:rsidTr="0002790B">
        <w:trPr>
          <w:trHeight w:val="645"/>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93C845" w14:textId="77777777" w:rsidR="00272B6A" w:rsidRPr="001C46C1" w:rsidRDefault="00272B6A" w:rsidP="0002790B">
            <w:pPr>
              <w:spacing w:after="0" w:line="240" w:lineRule="auto"/>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076F29B"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Участник 1</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E460197"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Участник 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5EB80387"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Участник 3</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46C2DAE"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Участник 4</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5214BAB"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Участник 5</w:t>
            </w:r>
          </w:p>
        </w:tc>
      </w:tr>
      <w:tr w:rsidR="00272B6A" w:rsidRPr="001C46C1" w14:paraId="0A158755" w14:textId="77777777" w:rsidTr="0002790B">
        <w:trPr>
          <w:trHeight w:val="645"/>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11002BE2" w14:textId="27994A5C" w:rsidR="00272B6A" w:rsidRPr="001C46C1" w:rsidRDefault="00272B6A" w:rsidP="0002790B">
            <w:pPr>
              <w:spacing w:after="0" w:line="240" w:lineRule="auto"/>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Значение критерия</w:t>
            </w:r>
            <w:r w:rsidR="00195353">
              <w:rPr>
                <w:rFonts w:ascii="Times New Roman" w:eastAsia="Times New Roman" w:hAnsi="Times New Roman"/>
                <w:color w:val="000000"/>
                <w:sz w:val="24"/>
                <w:szCs w:val="24"/>
                <w:lang w:eastAsia="ru-RU"/>
              </w:rPr>
              <w:t xml:space="preserve">, </w:t>
            </w:r>
            <w:r w:rsidR="00EF0752">
              <w:rPr>
                <w:rFonts w:ascii="Times New Roman" w:eastAsia="Times New Roman" w:hAnsi="Times New Roman"/>
                <w:color w:val="000000"/>
                <w:sz w:val="24"/>
                <w:szCs w:val="24"/>
                <w:lang w:eastAsia="ru-RU"/>
              </w:rPr>
              <w:t xml:space="preserve">количество сопоставимых </w:t>
            </w:r>
            <w:r w:rsidR="00E24229">
              <w:rPr>
                <w:rFonts w:ascii="Times New Roman" w:eastAsia="Times New Roman" w:hAnsi="Times New Roman"/>
                <w:color w:val="000000"/>
                <w:sz w:val="24"/>
                <w:szCs w:val="24"/>
                <w:lang w:eastAsia="ru-RU"/>
              </w:rPr>
              <w:t>аудит</w:t>
            </w:r>
            <w:r w:rsidR="00EF0752">
              <w:rPr>
                <w:rFonts w:ascii="Times New Roman" w:eastAsia="Times New Roman" w:hAnsi="Times New Roman"/>
                <w:color w:val="000000"/>
                <w:sz w:val="24"/>
                <w:szCs w:val="24"/>
                <w:lang w:eastAsia="ru-RU"/>
              </w:rPr>
              <w:t>орских заданий</w:t>
            </w:r>
          </w:p>
        </w:tc>
        <w:tc>
          <w:tcPr>
            <w:tcW w:w="1559" w:type="dxa"/>
            <w:tcBorders>
              <w:top w:val="nil"/>
              <w:left w:val="nil"/>
              <w:bottom w:val="single" w:sz="8" w:space="0" w:color="auto"/>
              <w:right w:val="single" w:sz="8" w:space="0" w:color="auto"/>
            </w:tcBorders>
            <w:shd w:val="clear" w:color="auto" w:fill="auto"/>
            <w:vAlign w:val="center"/>
            <w:hideMark/>
          </w:tcPr>
          <w:p w14:paraId="4EA04110"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20</w:t>
            </w:r>
          </w:p>
        </w:tc>
        <w:tc>
          <w:tcPr>
            <w:tcW w:w="1418" w:type="dxa"/>
            <w:tcBorders>
              <w:top w:val="nil"/>
              <w:left w:val="nil"/>
              <w:bottom w:val="single" w:sz="8" w:space="0" w:color="auto"/>
              <w:right w:val="single" w:sz="8" w:space="0" w:color="auto"/>
            </w:tcBorders>
            <w:shd w:val="clear" w:color="auto" w:fill="auto"/>
            <w:vAlign w:val="center"/>
            <w:hideMark/>
          </w:tcPr>
          <w:p w14:paraId="74ECD2FC"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1</w:t>
            </w:r>
          </w:p>
        </w:tc>
        <w:tc>
          <w:tcPr>
            <w:tcW w:w="1417" w:type="dxa"/>
            <w:tcBorders>
              <w:top w:val="nil"/>
              <w:left w:val="nil"/>
              <w:bottom w:val="single" w:sz="8" w:space="0" w:color="auto"/>
              <w:right w:val="single" w:sz="8" w:space="0" w:color="auto"/>
            </w:tcBorders>
            <w:shd w:val="clear" w:color="auto" w:fill="auto"/>
            <w:vAlign w:val="center"/>
            <w:hideMark/>
          </w:tcPr>
          <w:p w14:paraId="3C66F506"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5</w:t>
            </w:r>
          </w:p>
        </w:tc>
        <w:tc>
          <w:tcPr>
            <w:tcW w:w="1418" w:type="dxa"/>
            <w:tcBorders>
              <w:top w:val="nil"/>
              <w:left w:val="nil"/>
              <w:bottom w:val="single" w:sz="8" w:space="0" w:color="auto"/>
              <w:right w:val="single" w:sz="8" w:space="0" w:color="auto"/>
            </w:tcBorders>
            <w:shd w:val="clear" w:color="auto" w:fill="auto"/>
            <w:vAlign w:val="center"/>
            <w:hideMark/>
          </w:tcPr>
          <w:p w14:paraId="54D2BB2C"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8</w:t>
            </w:r>
          </w:p>
        </w:tc>
        <w:tc>
          <w:tcPr>
            <w:tcW w:w="1559" w:type="dxa"/>
            <w:tcBorders>
              <w:top w:val="nil"/>
              <w:left w:val="nil"/>
              <w:bottom w:val="single" w:sz="8" w:space="0" w:color="auto"/>
              <w:right w:val="single" w:sz="8" w:space="0" w:color="auto"/>
            </w:tcBorders>
            <w:shd w:val="clear" w:color="auto" w:fill="auto"/>
            <w:vAlign w:val="center"/>
            <w:hideMark/>
          </w:tcPr>
          <w:p w14:paraId="33637894"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0</w:t>
            </w:r>
          </w:p>
        </w:tc>
      </w:tr>
    </w:tbl>
    <w:p w14:paraId="76F578E1" w14:textId="77777777" w:rsidR="00272B6A" w:rsidRDefault="00272B6A" w:rsidP="00272B6A">
      <w:pPr>
        <w:spacing w:after="0"/>
        <w:ind w:firstLine="567"/>
        <w:jc w:val="both"/>
        <w:rPr>
          <w:rFonts w:ascii="Times New Roman" w:hAnsi="Times New Roman"/>
          <w:sz w:val="30"/>
          <w:szCs w:val="30"/>
        </w:rPr>
      </w:pPr>
      <w:r w:rsidRPr="00FA3DB6">
        <w:rPr>
          <w:rFonts w:ascii="Times New Roman" w:hAnsi="Times New Roman"/>
          <w:sz w:val="30"/>
          <w:szCs w:val="30"/>
        </w:rPr>
        <w:t>Количество баллов по критерию рассчитывается по формуле (3).</w:t>
      </w:r>
      <w:r>
        <w:rPr>
          <w:rFonts w:ascii="Times New Roman" w:hAnsi="Times New Roman"/>
          <w:sz w:val="30"/>
          <w:szCs w:val="30"/>
        </w:rPr>
        <w:t xml:space="preserve"> Удельный вес критерия 20%.</w:t>
      </w:r>
    </w:p>
    <w:p w14:paraId="422B4800" w14:textId="77777777" w:rsidR="00272B6A" w:rsidRPr="00FA3DB6" w:rsidRDefault="00272B6A" w:rsidP="00272B6A">
      <w:pPr>
        <w:ind w:firstLine="567"/>
        <w:jc w:val="both"/>
        <w:rPr>
          <w:rFonts w:ascii="Times New Roman" w:hAnsi="Times New Roman"/>
          <w:sz w:val="30"/>
          <w:szCs w:val="30"/>
        </w:rPr>
      </w:pPr>
      <w:r w:rsidRPr="00FA3DB6">
        <w:rPr>
          <w:rFonts w:ascii="Times New Roman" w:hAnsi="Times New Roman"/>
          <w:sz w:val="30"/>
          <w:szCs w:val="30"/>
        </w:rPr>
        <w:t>Участники получают следующие баллы:</w:t>
      </w:r>
    </w:p>
    <w:tbl>
      <w:tblPr>
        <w:tblW w:w="9765" w:type="dxa"/>
        <w:tblInd w:w="-10" w:type="dxa"/>
        <w:tblLook w:val="04A0" w:firstRow="1" w:lastRow="0" w:firstColumn="1" w:lastColumn="0" w:noHBand="0" w:noVBand="1"/>
      </w:tblPr>
      <w:tblGrid>
        <w:gridCol w:w="2268"/>
        <w:gridCol w:w="1540"/>
        <w:gridCol w:w="1480"/>
        <w:gridCol w:w="1520"/>
        <w:gridCol w:w="1477"/>
        <w:gridCol w:w="1480"/>
      </w:tblGrid>
      <w:tr w:rsidR="00272B6A" w:rsidRPr="001C46C1" w14:paraId="208C91B0" w14:textId="77777777" w:rsidTr="0002790B">
        <w:trPr>
          <w:trHeight w:val="645"/>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75F002" w14:textId="77777777" w:rsidR="00272B6A" w:rsidRPr="001C46C1" w:rsidRDefault="00272B6A" w:rsidP="0002790B">
            <w:pPr>
              <w:spacing w:after="0" w:line="240" w:lineRule="auto"/>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 </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7485458E"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Участник 1</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37CA47B5"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Участник 2</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662DAC9D"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Участник 3</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14:paraId="0143F647"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Участник 4</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274BC335"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Участник 5</w:t>
            </w:r>
          </w:p>
        </w:tc>
      </w:tr>
      <w:tr w:rsidR="00272B6A" w:rsidRPr="001C46C1" w14:paraId="62B6BF3D" w14:textId="77777777" w:rsidTr="0002790B">
        <w:trPr>
          <w:trHeight w:val="645"/>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4BBDCC37" w14:textId="77777777" w:rsidR="00272B6A" w:rsidRPr="001C46C1" w:rsidRDefault="00272B6A" w:rsidP="0002790B">
            <w:pPr>
              <w:spacing w:after="0" w:line="240" w:lineRule="auto"/>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Количество баллов</w:t>
            </w:r>
          </w:p>
        </w:tc>
        <w:tc>
          <w:tcPr>
            <w:tcW w:w="1540" w:type="dxa"/>
            <w:tcBorders>
              <w:top w:val="nil"/>
              <w:left w:val="nil"/>
              <w:bottom w:val="single" w:sz="8" w:space="0" w:color="auto"/>
              <w:right w:val="single" w:sz="8" w:space="0" w:color="auto"/>
            </w:tcBorders>
            <w:shd w:val="clear" w:color="auto" w:fill="auto"/>
            <w:vAlign w:val="center"/>
            <w:hideMark/>
          </w:tcPr>
          <w:p w14:paraId="4B502FCF"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,00</w:t>
            </w:r>
          </w:p>
        </w:tc>
        <w:tc>
          <w:tcPr>
            <w:tcW w:w="1480" w:type="dxa"/>
            <w:tcBorders>
              <w:top w:val="nil"/>
              <w:left w:val="nil"/>
              <w:bottom w:val="single" w:sz="8" w:space="0" w:color="auto"/>
              <w:right w:val="single" w:sz="8" w:space="0" w:color="auto"/>
            </w:tcBorders>
            <w:shd w:val="clear" w:color="auto" w:fill="auto"/>
            <w:vAlign w:val="center"/>
            <w:hideMark/>
          </w:tcPr>
          <w:p w14:paraId="5E4707D7"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,00</w:t>
            </w:r>
          </w:p>
        </w:tc>
        <w:tc>
          <w:tcPr>
            <w:tcW w:w="1520" w:type="dxa"/>
            <w:tcBorders>
              <w:top w:val="nil"/>
              <w:left w:val="nil"/>
              <w:bottom w:val="single" w:sz="8" w:space="0" w:color="auto"/>
              <w:right w:val="single" w:sz="8" w:space="0" w:color="auto"/>
            </w:tcBorders>
            <w:shd w:val="clear" w:color="auto" w:fill="auto"/>
            <w:vAlign w:val="center"/>
            <w:hideMark/>
          </w:tcPr>
          <w:p w14:paraId="6604B5AB"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,00</w:t>
            </w:r>
          </w:p>
        </w:tc>
        <w:tc>
          <w:tcPr>
            <w:tcW w:w="1477" w:type="dxa"/>
            <w:tcBorders>
              <w:top w:val="nil"/>
              <w:left w:val="nil"/>
              <w:bottom w:val="single" w:sz="8" w:space="0" w:color="auto"/>
              <w:right w:val="single" w:sz="8" w:space="0" w:color="auto"/>
            </w:tcBorders>
            <w:shd w:val="clear" w:color="auto" w:fill="auto"/>
            <w:vAlign w:val="center"/>
            <w:hideMark/>
          </w:tcPr>
          <w:p w14:paraId="5DBA56E8"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,00</w:t>
            </w:r>
          </w:p>
        </w:tc>
        <w:tc>
          <w:tcPr>
            <w:tcW w:w="1480" w:type="dxa"/>
            <w:tcBorders>
              <w:top w:val="nil"/>
              <w:left w:val="nil"/>
              <w:bottom w:val="single" w:sz="8" w:space="0" w:color="auto"/>
              <w:right w:val="single" w:sz="8" w:space="0" w:color="auto"/>
            </w:tcBorders>
            <w:shd w:val="clear" w:color="auto" w:fill="auto"/>
            <w:vAlign w:val="center"/>
            <w:hideMark/>
          </w:tcPr>
          <w:p w14:paraId="50A4F0CD"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,00</w:t>
            </w:r>
          </w:p>
        </w:tc>
      </w:tr>
      <w:tr w:rsidR="00272B6A" w:rsidRPr="001C46C1" w14:paraId="27EEEFE7" w14:textId="77777777" w:rsidTr="0002790B">
        <w:trPr>
          <w:trHeight w:val="1275"/>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17D36E0A" w14:textId="77777777" w:rsidR="00272B6A" w:rsidRPr="001C46C1" w:rsidRDefault="00272B6A" w:rsidP="0002790B">
            <w:pPr>
              <w:spacing w:after="0" w:line="240" w:lineRule="auto"/>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Количество баллов с учетом удельного веса критерия</w:t>
            </w:r>
          </w:p>
        </w:tc>
        <w:tc>
          <w:tcPr>
            <w:tcW w:w="1540" w:type="dxa"/>
            <w:tcBorders>
              <w:top w:val="nil"/>
              <w:left w:val="nil"/>
              <w:bottom w:val="single" w:sz="8" w:space="0" w:color="auto"/>
              <w:right w:val="single" w:sz="8" w:space="0" w:color="auto"/>
            </w:tcBorders>
            <w:shd w:val="clear" w:color="auto" w:fill="auto"/>
            <w:vAlign w:val="center"/>
            <w:hideMark/>
          </w:tcPr>
          <w:p w14:paraId="2531382C"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,00</w:t>
            </w:r>
          </w:p>
        </w:tc>
        <w:tc>
          <w:tcPr>
            <w:tcW w:w="1480" w:type="dxa"/>
            <w:tcBorders>
              <w:top w:val="nil"/>
              <w:left w:val="nil"/>
              <w:bottom w:val="single" w:sz="8" w:space="0" w:color="auto"/>
              <w:right w:val="single" w:sz="8" w:space="0" w:color="auto"/>
            </w:tcBorders>
            <w:shd w:val="clear" w:color="auto" w:fill="auto"/>
            <w:vAlign w:val="center"/>
            <w:hideMark/>
          </w:tcPr>
          <w:p w14:paraId="6C44AED9"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0,2</w:t>
            </w:r>
            <w:r>
              <w:rPr>
                <w:rFonts w:ascii="Times New Roman" w:eastAsia="Times New Roman" w:hAnsi="Times New Roman"/>
                <w:color w:val="000000"/>
                <w:sz w:val="24"/>
                <w:szCs w:val="24"/>
                <w:lang w:eastAsia="ru-RU"/>
              </w:rPr>
              <w:t>0</w:t>
            </w:r>
          </w:p>
        </w:tc>
        <w:tc>
          <w:tcPr>
            <w:tcW w:w="1520" w:type="dxa"/>
            <w:tcBorders>
              <w:top w:val="nil"/>
              <w:left w:val="nil"/>
              <w:bottom w:val="single" w:sz="8" w:space="0" w:color="auto"/>
              <w:right w:val="single" w:sz="8" w:space="0" w:color="auto"/>
            </w:tcBorders>
            <w:shd w:val="clear" w:color="auto" w:fill="auto"/>
            <w:vAlign w:val="center"/>
            <w:hideMark/>
          </w:tcPr>
          <w:p w14:paraId="21F4A3E2"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,00</w:t>
            </w:r>
          </w:p>
        </w:tc>
        <w:tc>
          <w:tcPr>
            <w:tcW w:w="1477" w:type="dxa"/>
            <w:tcBorders>
              <w:top w:val="nil"/>
              <w:left w:val="nil"/>
              <w:bottom w:val="single" w:sz="8" w:space="0" w:color="auto"/>
              <w:right w:val="single" w:sz="8" w:space="0" w:color="auto"/>
            </w:tcBorders>
            <w:shd w:val="clear" w:color="auto" w:fill="auto"/>
            <w:vAlign w:val="center"/>
            <w:hideMark/>
          </w:tcPr>
          <w:p w14:paraId="413FE20E"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,00</w:t>
            </w:r>
          </w:p>
        </w:tc>
        <w:tc>
          <w:tcPr>
            <w:tcW w:w="1480" w:type="dxa"/>
            <w:tcBorders>
              <w:top w:val="nil"/>
              <w:left w:val="nil"/>
              <w:bottom w:val="single" w:sz="8" w:space="0" w:color="auto"/>
              <w:right w:val="single" w:sz="8" w:space="0" w:color="auto"/>
            </w:tcBorders>
            <w:shd w:val="clear" w:color="auto" w:fill="auto"/>
            <w:vAlign w:val="center"/>
            <w:hideMark/>
          </w:tcPr>
          <w:p w14:paraId="4ACFFB77" w14:textId="77777777" w:rsidR="00272B6A" w:rsidRPr="001C46C1" w:rsidRDefault="00272B6A" w:rsidP="0002790B">
            <w:pPr>
              <w:spacing w:after="0" w:line="240" w:lineRule="auto"/>
              <w:jc w:val="center"/>
              <w:rPr>
                <w:rFonts w:ascii="Times New Roman" w:eastAsia="Times New Roman" w:hAnsi="Times New Roman"/>
                <w:color w:val="000000"/>
                <w:sz w:val="24"/>
                <w:szCs w:val="24"/>
                <w:lang w:eastAsia="ru-RU"/>
              </w:rPr>
            </w:pPr>
            <w:r w:rsidRPr="001C46C1">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,00</w:t>
            </w:r>
          </w:p>
        </w:tc>
      </w:tr>
    </w:tbl>
    <w:p w14:paraId="53CBFEA9" w14:textId="12DB6587" w:rsidR="008D4C17" w:rsidRDefault="008D4C17" w:rsidP="008D4C17">
      <w:pPr>
        <w:spacing w:after="0"/>
        <w:ind w:firstLine="567"/>
        <w:jc w:val="both"/>
        <w:rPr>
          <w:rFonts w:ascii="Times New Roman" w:hAnsi="Times New Roman"/>
          <w:sz w:val="30"/>
          <w:szCs w:val="30"/>
        </w:rPr>
      </w:pPr>
      <w:r>
        <w:rPr>
          <w:rFonts w:ascii="Times New Roman" w:hAnsi="Times New Roman"/>
          <w:sz w:val="30"/>
          <w:szCs w:val="30"/>
        </w:rPr>
        <w:t>Третий критерий – внутренняя оценка.</w:t>
      </w:r>
    </w:p>
    <w:p w14:paraId="53F569F1" w14:textId="77777777" w:rsidR="008D4C17" w:rsidRPr="00F32F1C" w:rsidRDefault="008D4C17" w:rsidP="008D4C17">
      <w:pPr>
        <w:pStyle w:val="ConsPlusNormal0"/>
        <w:spacing w:before="200"/>
        <w:ind w:firstLine="540"/>
        <w:jc w:val="both"/>
        <w:rPr>
          <w:rFonts w:ascii="Times New Roman" w:eastAsia="Calibri" w:hAnsi="Times New Roman"/>
          <w:sz w:val="30"/>
          <w:szCs w:val="30"/>
          <w:lang w:eastAsia="en-US"/>
        </w:rPr>
      </w:pPr>
      <w:r w:rsidRPr="00F32F1C">
        <w:rPr>
          <w:rFonts w:ascii="Times New Roman" w:eastAsia="Calibri" w:hAnsi="Times New Roman"/>
          <w:sz w:val="30"/>
          <w:szCs w:val="30"/>
          <w:lang w:eastAsia="en-US"/>
        </w:rPr>
        <w:t>Значение критерия участников:</w:t>
      </w:r>
    </w:p>
    <w:tbl>
      <w:tblPr>
        <w:tblW w:w="9923" w:type="dxa"/>
        <w:tblInd w:w="-10" w:type="dxa"/>
        <w:tblLook w:val="04A0" w:firstRow="1" w:lastRow="0" w:firstColumn="1" w:lastColumn="0" w:noHBand="0" w:noVBand="1"/>
      </w:tblPr>
      <w:tblGrid>
        <w:gridCol w:w="2127"/>
        <w:gridCol w:w="1540"/>
        <w:gridCol w:w="1480"/>
        <w:gridCol w:w="1520"/>
        <w:gridCol w:w="1700"/>
        <w:gridCol w:w="1556"/>
      </w:tblGrid>
      <w:tr w:rsidR="008D4C17" w:rsidRPr="00F32F1C" w14:paraId="4850CCC1" w14:textId="77777777" w:rsidTr="00B772A2">
        <w:trPr>
          <w:trHeight w:val="330"/>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EE2682" w14:textId="77777777" w:rsidR="008D4C17" w:rsidRPr="00F32F1C" w:rsidRDefault="008D4C17" w:rsidP="0002790B">
            <w:pPr>
              <w:spacing w:after="0" w:line="240" w:lineRule="auto"/>
              <w:rPr>
                <w:rFonts w:ascii="Times New Roman" w:eastAsia="Times New Roman" w:hAnsi="Times New Roman"/>
                <w:sz w:val="24"/>
                <w:szCs w:val="24"/>
                <w:lang w:eastAsia="ru-RU"/>
              </w:rPr>
            </w:pPr>
            <w:r w:rsidRPr="00F32F1C">
              <w:rPr>
                <w:rFonts w:ascii="Times New Roman" w:eastAsia="Times New Roman" w:hAnsi="Times New Roman"/>
                <w:sz w:val="24"/>
                <w:szCs w:val="24"/>
                <w:lang w:eastAsia="ru-RU"/>
              </w:rPr>
              <w:t> </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3348088B" w14:textId="77777777" w:rsidR="008D4C17" w:rsidRPr="00F32F1C" w:rsidRDefault="008D4C17" w:rsidP="0002790B">
            <w:pPr>
              <w:spacing w:after="0" w:line="240" w:lineRule="auto"/>
              <w:jc w:val="center"/>
              <w:rPr>
                <w:rFonts w:ascii="Times New Roman" w:eastAsia="Times New Roman" w:hAnsi="Times New Roman"/>
                <w:sz w:val="24"/>
                <w:szCs w:val="24"/>
                <w:lang w:eastAsia="ru-RU"/>
              </w:rPr>
            </w:pPr>
            <w:r w:rsidRPr="00F32F1C">
              <w:rPr>
                <w:rFonts w:ascii="Times New Roman" w:eastAsia="Times New Roman" w:hAnsi="Times New Roman"/>
                <w:sz w:val="24"/>
                <w:szCs w:val="24"/>
                <w:lang w:eastAsia="ru-RU"/>
              </w:rPr>
              <w:t>Участник 1</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6D7C82A0" w14:textId="77777777" w:rsidR="008D4C17" w:rsidRPr="00F32F1C" w:rsidRDefault="008D4C17" w:rsidP="0002790B">
            <w:pPr>
              <w:spacing w:after="0" w:line="240" w:lineRule="auto"/>
              <w:jc w:val="center"/>
              <w:rPr>
                <w:rFonts w:ascii="Times New Roman" w:eastAsia="Times New Roman" w:hAnsi="Times New Roman"/>
                <w:sz w:val="24"/>
                <w:szCs w:val="24"/>
                <w:lang w:eastAsia="ru-RU"/>
              </w:rPr>
            </w:pPr>
            <w:r w:rsidRPr="00F32F1C">
              <w:rPr>
                <w:rFonts w:ascii="Times New Roman" w:eastAsia="Times New Roman" w:hAnsi="Times New Roman"/>
                <w:sz w:val="24"/>
                <w:szCs w:val="24"/>
                <w:lang w:eastAsia="ru-RU"/>
              </w:rPr>
              <w:t>Участник 2</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5CAC34ED" w14:textId="77777777" w:rsidR="008D4C17" w:rsidRPr="00F32F1C" w:rsidRDefault="008D4C17" w:rsidP="0002790B">
            <w:pPr>
              <w:spacing w:after="0" w:line="240" w:lineRule="auto"/>
              <w:jc w:val="center"/>
              <w:rPr>
                <w:rFonts w:ascii="Times New Roman" w:eastAsia="Times New Roman" w:hAnsi="Times New Roman"/>
                <w:sz w:val="24"/>
                <w:szCs w:val="24"/>
                <w:lang w:eastAsia="ru-RU"/>
              </w:rPr>
            </w:pPr>
            <w:r w:rsidRPr="00F32F1C">
              <w:rPr>
                <w:rFonts w:ascii="Times New Roman" w:eastAsia="Times New Roman" w:hAnsi="Times New Roman"/>
                <w:sz w:val="24"/>
                <w:szCs w:val="24"/>
                <w:lang w:eastAsia="ru-RU"/>
              </w:rPr>
              <w:t>Участник 3</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14:paraId="55774B3A" w14:textId="77777777" w:rsidR="008D4C17" w:rsidRPr="00F32F1C" w:rsidRDefault="008D4C17" w:rsidP="0002790B">
            <w:pPr>
              <w:spacing w:after="0" w:line="240" w:lineRule="auto"/>
              <w:jc w:val="center"/>
              <w:rPr>
                <w:rFonts w:ascii="Times New Roman" w:eastAsia="Times New Roman" w:hAnsi="Times New Roman"/>
                <w:sz w:val="24"/>
                <w:szCs w:val="24"/>
                <w:lang w:eastAsia="ru-RU"/>
              </w:rPr>
            </w:pPr>
            <w:r w:rsidRPr="00F32F1C">
              <w:rPr>
                <w:rFonts w:ascii="Times New Roman" w:eastAsia="Times New Roman" w:hAnsi="Times New Roman"/>
                <w:sz w:val="24"/>
                <w:szCs w:val="24"/>
                <w:lang w:eastAsia="ru-RU"/>
              </w:rPr>
              <w:t>Участник 4</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14:paraId="5C8DD5D2" w14:textId="77777777" w:rsidR="008D4C17" w:rsidRPr="00F32F1C" w:rsidRDefault="008D4C17" w:rsidP="0002790B">
            <w:pPr>
              <w:spacing w:after="0" w:line="240" w:lineRule="auto"/>
              <w:jc w:val="center"/>
              <w:rPr>
                <w:rFonts w:ascii="Times New Roman" w:eastAsia="Times New Roman" w:hAnsi="Times New Roman"/>
                <w:sz w:val="24"/>
                <w:szCs w:val="24"/>
                <w:lang w:eastAsia="ru-RU"/>
              </w:rPr>
            </w:pPr>
            <w:r w:rsidRPr="00F32F1C">
              <w:rPr>
                <w:rFonts w:ascii="Times New Roman" w:eastAsia="Times New Roman" w:hAnsi="Times New Roman"/>
                <w:sz w:val="24"/>
                <w:szCs w:val="24"/>
                <w:lang w:eastAsia="ru-RU"/>
              </w:rPr>
              <w:t>Участник 5</w:t>
            </w:r>
          </w:p>
        </w:tc>
      </w:tr>
      <w:tr w:rsidR="008D4C17" w:rsidRPr="00F32F1C" w14:paraId="504711E3" w14:textId="77777777" w:rsidTr="00B772A2">
        <w:trPr>
          <w:trHeight w:val="64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ECBDE6E" w14:textId="2FD195E3" w:rsidR="008D4C17" w:rsidRPr="00F32F1C" w:rsidRDefault="008D4C17" w:rsidP="0002790B">
            <w:pPr>
              <w:spacing w:after="0" w:line="240" w:lineRule="auto"/>
              <w:rPr>
                <w:rFonts w:ascii="Times New Roman" w:eastAsia="Times New Roman" w:hAnsi="Times New Roman"/>
                <w:sz w:val="24"/>
                <w:szCs w:val="24"/>
                <w:lang w:eastAsia="ru-RU"/>
              </w:rPr>
            </w:pPr>
            <w:r w:rsidRPr="00F32F1C">
              <w:rPr>
                <w:rFonts w:ascii="Times New Roman" w:eastAsia="Times New Roman" w:hAnsi="Times New Roman"/>
                <w:sz w:val="24"/>
                <w:szCs w:val="24"/>
                <w:lang w:eastAsia="ru-RU"/>
              </w:rPr>
              <w:t>Значение критерия</w:t>
            </w:r>
            <w:r>
              <w:rPr>
                <w:rFonts w:ascii="Times New Roman" w:eastAsia="Times New Roman" w:hAnsi="Times New Roman"/>
                <w:sz w:val="24"/>
                <w:szCs w:val="24"/>
                <w:lang w:eastAsia="ru-RU"/>
              </w:rPr>
              <w:t>, категория</w:t>
            </w:r>
          </w:p>
        </w:tc>
        <w:tc>
          <w:tcPr>
            <w:tcW w:w="1540" w:type="dxa"/>
            <w:tcBorders>
              <w:top w:val="nil"/>
              <w:left w:val="nil"/>
              <w:bottom w:val="single" w:sz="8" w:space="0" w:color="auto"/>
              <w:right w:val="single" w:sz="8" w:space="0" w:color="auto"/>
            </w:tcBorders>
            <w:shd w:val="clear" w:color="auto" w:fill="auto"/>
            <w:vAlign w:val="center"/>
            <w:hideMark/>
          </w:tcPr>
          <w:p w14:paraId="4E210564" w14:textId="5E048EA6" w:rsidR="008D4C17" w:rsidRPr="00F32F1C" w:rsidRDefault="008D4C17" w:rsidP="00027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sidRPr="00C11FD6">
              <w:rPr>
                <w:rFonts w:ascii="Times New Roman" w:eastAsia="Times New Roman" w:hAnsi="Times New Roman"/>
                <w:color w:val="000000"/>
                <w:sz w:val="24"/>
                <w:szCs w:val="24"/>
                <w:lang w:eastAsia="ru-RU"/>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63D8A897" w14:textId="351F46D5" w:rsidR="008D4C17" w:rsidRPr="00F32F1C" w:rsidRDefault="008D4C17" w:rsidP="00027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sidRPr="00C11FD6">
              <w:rPr>
                <w:rFonts w:ascii="Times New Roman" w:eastAsia="Times New Roman" w:hAnsi="Times New Roman"/>
                <w:color w:val="000000"/>
                <w:sz w:val="24"/>
                <w:szCs w:val="24"/>
                <w:lang w:eastAsia="ru-RU"/>
              </w:rPr>
              <w:t xml:space="preserve"> </w:t>
            </w:r>
          </w:p>
        </w:tc>
        <w:tc>
          <w:tcPr>
            <w:tcW w:w="1520" w:type="dxa"/>
            <w:tcBorders>
              <w:top w:val="nil"/>
              <w:left w:val="nil"/>
              <w:bottom w:val="single" w:sz="8" w:space="0" w:color="auto"/>
              <w:right w:val="single" w:sz="8" w:space="0" w:color="auto"/>
            </w:tcBorders>
            <w:shd w:val="clear" w:color="auto" w:fill="auto"/>
            <w:vAlign w:val="center"/>
            <w:hideMark/>
          </w:tcPr>
          <w:p w14:paraId="09C88BD7" w14:textId="26F23016" w:rsidR="008D4C17" w:rsidRPr="00F32F1C" w:rsidRDefault="008D4C17" w:rsidP="00027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sidRPr="00C11FD6">
              <w:rPr>
                <w:rFonts w:ascii="Times New Roman" w:eastAsia="Times New Roman" w:hAnsi="Times New Roman"/>
                <w:color w:val="000000"/>
                <w:sz w:val="24"/>
                <w:szCs w:val="24"/>
                <w:lang w:eastAsia="ru-RU"/>
              </w:rPr>
              <w:t xml:space="preserve"> </w:t>
            </w:r>
          </w:p>
        </w:tc>
        <w:tc>
          <w:tcPr>
            <w:tcW w:w="1700" w:type="dxa"/>
            <w:tcBorders>
              <w:top w:val="nil"/>
              <w:left w:val="nil"/>
              <w:bottom w:val="single" w:sz="8" w:space="0" w:color="auto"/>
              <w:right w:val="single" w:sz="8" w:space="0" w:color="auto"/>
            </w:tcBorders>
            <w:shd w:val="clear" w:color="auto" w:fill="auto"/>
            <w:vAlign w:val="center"/>
            <w:hideMark/>
          </w:tcPr>
          <w:p w14:paraId="6DA9688E" w14:textId="02CA4FF9" w:rsidR="008D4C17" w:rsidRPr="00F32F1C" w:rsidRDefault="008D4C17" w:rsidP="00027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sidRPr="00C11FD6">
              <w:rPr>
                <w:rFonts w:ascii="Times New Roman" w:eastAsia="Times New Roman" w:hAnsi="Times New Roman"/>
                <w:color w:val="000000"/>
                <w:sz w:val="24"/>
                <w:szCs w:val="24"/>
                <w:lang w:eastAsia="ru-RU"/>
              </w:rPr>
              <w:t xml:space="preserve"> </w:t>
            </w:r>
          </w:p>
        </w:tc>
        <w:tc>
          <w:tcPr>
            <w:tcW w:w="1556" w:type="dxa"/>
            <w:tcBorders>
              <w:top w:val="nil"/>
              <w:left w:val="nil"/>
              <w:bottom w:val="single" w:sz="8" w:space="0" w:color="auto"/>
              <w:right w:val="single" w:sz="8" w:space="0" w:color="auto"/>
            </w:tcBorders>
            <w:shd w:val="clear" w:color="auto" w:fill="auto"/>
            <w:vAlign w:val="center"/>
            <w:hideMark/>
          </w:tcPr>
          <w:p w14:paraId="171D0B4C" w14:textId="05E68172" w:rsidR="008D4C17" w:rsidRPr="00F32F1C" w:rsidRDefault="006855B7" w:rsidP="00027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bl>
    <w:p w14:paraId="518622E8" w14:textId="2C57ACB1" w:rsidR="008D4C17" w:rsidRDefault="008D4C17" w:rsidP="008D4C17">
      <w:pPr>
        <w:ind w:firstLine="567"/>
        <w:jc w:val="both"/>
        <w:rPr>
          <w:rFonts w:ascii="Times New Roman" w:hAnsi="Times New Roman"/>
          <w:sz w:val="30"/>
          <w:szCs w:val="30"/>
        </w:rPr>
      </w:pPr>
      <w:r w:rsidRPr="00401387">
        <w:rPr>
          <w:rFonts w:ascii="Times New Roman" w:hAnsi="Times New Roman"/>
          <w:sz w:val="30"/>
          <w:szCs w:val="30"/>
        </w:rPr>
        <w:t>Количество баллов по критерию рассчитывается по формуле (</w:t>
      </w:r>
      <w:r>
        <w:rPr>
          <w:rFonts w:ascii="Times New Roman" w:hAnsi="Times New Roman"/>
          <w:sz w:val="30"/>
          <w:szCs w:val="30"/>
        </w:rPr>
        <w:t>3</w:t>
      </w:r>
      <w:r w:rsidRPr="00401387">
        <w:rPr>
          <w:rFonts w:ascii="Times New Roman" w:hAnsi="Times New Roman"/>
          <w:sz w:val="30"/>
          <w:szCs w:val="30"/>
        </w:rPr>
        <w:t>).</w:t>
      </w:r>
      <w:r>
        <w:rPr>
          <w:rFonts w:ascii="Times New Roman" w:hAnsi="Times New Roman"/>
          <w:sz w:val="30"/>
          <w:szCs w:val="30"/>
        </w:rPr>
        <w:t xml:space="preserve"> Удельный вес критерия </w:t>
      </w:r>
      <w:r w:rsidR="006855B7">
        <w:rPr>
          <w:rFonts w:ascii="Times New Roman" w:hAnsi="Times New Roman"/>
          <w:sz w:val="30"/>
          <w:szCs w:val="30"/>
        </w:rPr>
        <w:t>20</w:t>
      </w:r>
      <w:r>
        <w:rPr>
          <w:rFonts w:ascii="Times New Roman" w:hAnsi="Times New Roman"/>
          <w:sz w:val="30"/>
          <w:szCs w:val="30"/>
        </w:rPr>
        <w:t xml:space="preserve">%. </w:t>
      </w:r>
      <w:r w:rsidRPr="00401387">
        <w:rPr>
          <w:rFonts w:ascii="Times New Roman" w:hAnsi="Times New Roman"/>
          <w:sz w:val="30"/>
          <w:szCs w:val="30"/>
        </w:rPr>
        <w:t>Участники получают следующие баллы:</w:t>
      </w:r>
    </w:p>
    <w:tbl>
      <w:tblPr>
        <w:tblW w:w="9923" w:type="dxa"/>
        <w:tblInd w:w="-10" w:type="dxa"/>
        <w:tblLook w:val="04A0" w:firstRow="1" w:lastRow="0" w:firstColumn="1" w:lastColumn="0" w:noHBand="0" w:noVBand="1"/>
      </w:tblPr>
      <w:tblGrid>
        <w:gridCol w:w="2127"/>
        <w:gridCol w:w="1540"/>
        <w:gridCol w:w="1480"/>
        <w:gridCol w:w="1520"/>
        <w:gridCol w:w="1700"/>
        <w:gridCol w:w="1556"/>
      </w:tblGrid>
      <w:tr w:rsidR="008D4C17" w:rsidRPr="00C11FD6" w14:paraId="6C0243C8" w14:textId="77777777" w:rsidTr="00B772A2">
        <w:trPr>
          <w:trHeight w:val="330"/>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F5F846" w14:textId="77777777" w:rsidR="008D4C17" w:rsidRPr="00C11FD6" w:rsidRDefault="008D4C17" w:rsidP="0002790B">
            <w:pPr>
              <w:spacing w:after="0" w:line="240" w:lineRule="auto"/>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 </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74424EAC" w14:textId="77777777" w:rsidR="008D4C17" w:rsidRPr="00C11FD6" w:rsidRDefault="008D4C17"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1</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2ED113FF" w14:textId="77777777" w:rsidR="008D4C17" w:rsidRPr="00C11FD6" w:rsidRDefault="008D4C17"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2</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25F8ECB0" w14:textId="77777777" w:rsidR="008D4C17" w:rsidRPr="00C11FD6" w:rsidRDefault="008D4C17"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3</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14:paraId="599CE79D" w14:textId="77777777" w:rsidR="008D4C17" w:rsidRPr="00C11FD6" w:rsidRDefault="008D4C17"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4</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14:paraId="736E5D68" w14:textId="77777777" w:rsidR="008D4C17" w:rsidRPr="00C11FD6" w:rsidRDefault="008D4C17"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5</w:t>
            </w:r>
          </w:p>
        </w:tc>
      </w:tr>
      <w:tr w:rsidR="008D4C17" w:rsidRPr="00C11FD6" w14:paraId="249DCBF9" w14:textId="77777777" w:rsidTr="00B772A2">
        <w:trPr>
          <w:trHeight w:val="64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DEF4A2A" w14:textId="77777777" w:rsidR="008D4C17" w:rsidRPr="00C11FD6" w:rsidRDefault="008D4C17" w:rsidP="0002790B">
            <w:pPr>
              <w:spacing w:after="0" w:line="240" w:lineRule="auto"/>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Количество баллов</w:t>
            </w:r>
          </w:p>
        </w:tc>
        <w:tc>
          <w:tcPr>
            <w:tcW w:w="1540" w:type="dxa"/>
            <w:tcBorders>
              <w:top w:val="nil"/>
              <w:left w:val="nil"/>
              <w:bottom w:val="single" w:sz="8" w:space="0" w:color="auto"/>
              <w:right w:val="single" w:sz="8" w:space="0" w:color="auto"/>
            </w:tcBorders>
            <w:shd w:val="clear" w:color="auto" w:fill="auto"/>
            <w:vAlign w:val="center"/>
          </w:tcPr>
          <w:p w14:paraId="4FFD067F" w14:textId="7BD04FF2" w:rsidR="008D4C17" w:rsidRPr="00C11FD6" w:rsidRDefault="006855B7"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5,00</w:t>
            </w:r>
          </w:p>
        </w:tc>
        <w:tc>
          <w:tcPr>
            <w:tcW w:w="1480" w:type="dxa"/>
            <w:tcBorders>
              <w:top w:val="nil"/>
              <w:left w:val="nil"/>
              <w:bottom w:val="single" w:sz="8" w:space="0" w:color="auto"/>
              <w:right w:val="single" w:sz="8" w:space="0" w:color="auto"/>
            </w:tcBorders>
            <w:shd w:val="clear" w:color="auto" w:fill="auto"/>
            <w:vAlign w:val="center"/>
          </w:tcPr>
          <w:p w14:paraId="38EF1CCA" w14:textId="186E613A" w:rsidR="008D4C17" w:rsidRPr="00C11FD6" w:rsidRDefault="006855B7"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5,00</w:t>
            </w:r>
          </w:p>
        </w:tc>
        <w:tc>
          <w:tcPr>
            <w:tcW w:w="1520" w:type="dxa"/>
            <w:tcBorders>
              <w:top w:val="nil"/>
              <w:left w:val="nil"/>
              <w:bottom w:val="single" w:sz="8" w:space="0" w:color="auto"/>
              <w:right w:val="single" w:sz="8" w:space="0" w:color="auto"/>
            </w:tcBorders>
            <w:shd w:val="clear" w:color="auto" w:fill="auto"/>
            <w:vAlign w:val="center"/>
          </w:tcPr>
          <w:p w14:paraId="48304561" w14:textId="115159A0" w:rsidR="008D4C17" w:rsidRPr="00C11FD6" w:rsidRDefault="006855B7"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5,00</w:t>
            </w:r>
            <w:r w:rsidR="008D4C17" w:rsidRPr="00C11FD6">
              <w:rPr>
                <w:rFonts w:ascii="Times New Roman" w:eastAsia="Times New Roman" w:hAnsi="Times New Roman"/>
                <w:color w:val="000000"/>
                <w:sz w:val="24"/>
                <w:szCs w:val="24"/>
                <w:lang w:eastAsia="ru-RU"/>
              </w:rPr>
              <w:t xml:space="preserve"> </w:t>
            </w:r>
          </w:p>
        </w:tc>
        <w:tc>
          <w:tcPr>
            <w:tcW w:w="1700" w:type="dxa"/>
            <w:tcBorders>
              <w:top w:val="nil"/>
              <w:left w:val="nil"/>
              <w:bottom w:val="single" w:sz="8" w:space="0" w:color="auto"/>
              <w:right w:val="single" w:sz="8" w:space="0" w:color="auto"/>
            </w:tcBorders>
            <w:shd w:val="clear" w:color="auto" w:fill="auto"/>
            <w:vAlign w:val="center"/>
          </w:tcPr>
          <w:p w14:paraId="7EE26576" w14:textId="549D920F" w:rsidR="008D4C17" w:rsidRPr="00C11FD6" w:rsidRDefault="00B40DBC"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5,00</w:t>
            </w:r>
          </w:p>
        </w:tc>
        <w:tc>
          <w:tcPr>
            <w:tcW w:w="1556" w:type="dxa"/>
            <w:tcBorders>
              <w:top w:val="nil"/>
              <w:left w:val="nil"/>
              <w:bottom w:val="single" w:sz="8" w:space="0" w:color="auto"/>
              <w:right w:val="single" w:sz="8" w:space="0" w:color="auto"/>
            </w:tcBorders>
            <w:shd w:val="clear" w:color="auto" w:fill="auto"/>
            <w:vAlign w:val="center"/>
          </w:tcPr>
          <w:p w14:paraId="4E5B6E28" w14:textId="79A8C625" w:rsidR="008D4C17" w:rsidRPr="00C11FD6" w:rsidRDefault="006855B7"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r>
      <w:tr w:rsidR="008D4C17" w:rsidRPr="00C11FD6" w14:paraId="006238B4" w14:textId="77777777" w:rsidTr="00B772A2">
        <w:trPr>
          <w:trHeight w:val="127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4A6E852" w14:textId="77777777" w:rsidR="008D4C17" w:rsidRPr="00C11FD6" w:rsidRDefault="008D4C17" w:rsidP="0002790B">
            <w:pPr>
              <w:spacing w:after="0" w:line="240" w:lineRule="auto"/>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Количество баллов с учетом удельного веса критерия</w:t>
            </w:r>
          </w:p>
        </w:tc>
        <w:tc>
          <w:tcPr>
            <w:tcW w:w="1540" w:type="dxa"/>
            <w:tcBorders>
              <w:top w:val="nil"/>
              <w:left w:val="nil"/>
              <w:bottom w:val="single" w:sz="8" w:space="0" w:color="auto"/>
              <w:right w:val="single" w:sz="8" w:space="0" w:color="auto"/>
            </w:tcBorders>
            <w:shd w:val="clear" w:color="auto" w:fill="auto"/>
            <w:vAlign w:val="center"/>
          </w:tcPr>
          <w:p w14:paraId="222B7BF7" w14:textId="447A69F9" w:rsidR="008D4C17" w:rsidRPr="00C11FD6" w:rsidRDefault="008D4C17"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B40DBC">
              <w:rPr>
                <w:rFonts w:ascii="Times New Roman" w:eastAsia="Times New Roman" w:hAnsi="Times New Roman"/>
                <w:color w:val="000000"/>
                <w:sz w:val="24"/>
                <w:szCs w:val="24"/>
                <w:lang w:eastAsia="ru-RU"/>
              </w:rPr>
              <w:t>0</w:t>
            </w:r>
          </w:p>
        </w:tc>
        <w:tc>
          <w:tcPr>
            <w:tcW w:w="1480" w:type="dxa"/>
            <w:tcBorders>
              <w:top w:val="nil"/>
              <w:left w:val="nil"/>
              <w:bottom w:val="single" w:sz="8" w:space="0" w:color="auto"/>
              <w:right w:val="single" w:sz="8" w:space="0" w:color="auto"/>
            </w:tcBorders>
            <w:shd w:val="clear" w:color="auto" w:fill="auto"/>
            <w:vAlign w:val="center"/>
          </w:tcPr>
          <w:p w14:paraId="793F74F7" w14:textId="63C0DA4B" w:rsidR="008D4C17" w:rsidRPr="00C11FD6" w:rsidRDefault="008D4C17"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B40DBC">
              <w:rPr>
                <w:rFonts w:ascii="Times New Roman" w:eastAsia="Times New Roman" w:hAnsi="Times New Roman"/>
                <w:color w:val="000000"/>
                <w:sz w:val="24"/>
                <w:szCs w:val="24"/>
                <w:lang w:eastAsia="ru-RU"/>
              </w:rPr>
              <w:t>00</w:t>
            </w:r>
          </w:p>
        </w:tc>
        <w:tc>
          <w:tcPr>
            <w:tcW w:w="1520" w:type="dxa"/>
            <w:tcBorders>
              <w:top w:val="nil"/>
              <w:left w:val="nil"/>
              <w:bottom w:val="single" w:sz="8" w:space="0" w:color="auto"/>
              <w:right w:val="single" w:sz="8" w:space="0" w:color="auto"/>
            </w:tcBorders>
            <w:shd w:val="clear" w:color="auto" w:fill="auto"/>
            <w:vAlign w:val="center"/>
          </w:tcPr>
          <w:p w14:paraId="12771774" w14:textId="649F68B9" w:rsidR="008D4C17" w:rsidRPr="00C11FD6" w:rsidRDefault="008D4C17"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B40DBC">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0</w:t>
            </w:r>
          </w:p>
        </w:tc>
        <w:tc>
          <w:tcPr>
            <w:tcW w:w="1700" w:type="dxa"/>
            <w:tcBorders>
              <w:top w:val="nil"/>
              <w:left w:val="nil"/>
              <w:bottom w:val="single" w:sz="8" w:space="0" w:color="auto"/>
              <w:right w:val="single" w:sz="8" w:space="0" w:color="auto"/>
            </w:tcBorders>
            <w:shd w:val="clear" w:color="auto" w:fill="auto"/>
            <w:vAlign w:val="center"/>
          </w:tcPr>
          <w:p w14:paraId="7DCB6A05" w14:textId="55147CDD" w:rsidR="008D4C17" w:rsidRPr="00C11FD6" w:rsidRDefault="008D4C17"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B40DBC">
              <w:rPr>
                <w:rFonts w:ascii="Times New Roman" w:eastAsia="Times New Roman" w:hAnsi="Times New Roman"/>
                <w:color w:val="000000"/>
                <w:sz w:val="24"/>
                <w:szCs w:val="24"/>
                <w:lang w:eastAsia="ru-RU"/>
              </w:rPr>
              <w:t>00</w:t>
            </w:r>
          </w:p>
        </w:tc>
        <w:tc>
          <w:tcPr>
            <w:tcW w:w="1556" w:type="dxa"/>
            <w:tcBorders>
              <w:top w:val="nil"/>
              <w:left w:val="nil"/>
              <w:bottom w:val="single" w:sz="8" w:space="0" w:color="auto"/>
              <w:right w:val="single" w:sz="8" w:space="0" w:color="auto"/>
            </w:tcBorders>
            <w:shd w:val="clear" w:color="auto" w:fill="auto"/>
            <w:vAlign w:val="center"/>
          </w:tcPr>
          <w:p w14:paraId="7FAF3A73" w14:textId="49341289" w:rsidR="008D4C17" w:rsidRPr="00C11FD6" w:rsidRDefault="008D4C17"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00B40DBC">
              <w:rPr>
                <w:rFonts w:ascii="Times New Roman" w:eastAsia="Times New Roman" w:hAnsi="Times New Roman"/>
                <w:color w:val="000000"/>
                <w:sz w:val="24"/>
                <w:szCs w:val="24"/>
                <w:lang w:eastAsia="ru-RU"/>
              </w:rPr>
              <w:t>00</w:t>
            </w:r>
          </w:p>
        </w:tc>
      </w:tr>
    </w:tbl>
    <w:p w14:paraId="14764B6F" w14:textId="71D98479" w:rsidR="00272B6A" w:rsidRPr="00F32F1C" w:rsidRDefault="008D4C17" w:rsidP="00272B6A">
      <w:pPr>
        <w:spacing w:after="0"/>
        <w:ind w:firstLine="567"/>
        <w:jc w:val="both"/>
        <w:rPr>
          <w:rFonts w:ascii="Times New Roman" w:hAnsi="Times New Roman"/>
          <w:sz w:val="30"/>
          <w:szCs w:val="30"/>
        </w:rPr>
      </w:pPr>
      <w:r>
        <w:rPr>
          <w:rFonts w:ascii="Times New Roman" w:hAnsi="Times New Roman"/>
          <w:sz w:val="30"/>
          <w:szCs w:val="30"/>
        </w:rPr>
        <w:t>Четвертый</w:t>
      </w:r>
      <w:r w:rsidR="00272B6A">
        <w:rPr>
          <w:rFonts w:ascii="Times New Roman" w:hAnsi="Times New Roman"/>
          <w:sz w:val="30"/>
          <w:szCs w:val="30"/>
        </w:rPr>
        <w:t xml:space="preserve"> критерий </w:t>
      </w:r>
      <w:r w:rsidR="00272B6A" w:rsidRPr="00F32F1C">
        <w:rPr>
          <w:rFonts w:ascii="Times New Roman" w:hAnsi="Times New Roman"/>
          <w:sz w:val="30"/>
          <w:szCs w:val="30"/>
        </w:rPr>
        <w:t>– соответствие объемов деятельности участника аудиторскому заданию.</w:t>
      </w:r>
    </w:p>
    <w:p w14:paraId="1938A4FD" w14:textId="77777777" w:rsidR="00272B6A" w:rsidRPr="00F32F1C" w:rsidRDefault="00272B6A" w:rsidP="00272B6A">
      <w:pPr>
        <w:pStyle w:val="ConsPlusNormal0"/>
        <w:spacing w:before="200"/>
        <w:ind w:firstLine="540"/>
        <w:jc w:val="both"/>
        <w:rPr>
          <w:rFonts w:ascii="Times New Roman" w:eastAsia="Calibri" w:hAnsi="Times New Roman"/>
          <w:sz w:val="30"/>
          <w:szCs w:val="30"/>
          <w:lang w:eastAsia="en-US"/>
        </w:rPr>
      </w:pPr>
      <w:r w:rsidRPr="00F32F1C">
        <w:rPr>
          <w:rFonts w:ascii="Times New Roman" w:eastAsia="Calibri" w:hAnsi="Times New Roman"/>
          <w:sz w:val="30"/>
          <w:szCs w:val="30"/>
          <w:lang w:eastAsia="en-US"/>
        </w:rPr>
        <w:t>Значение критерия участников:</w:t>
      </w:r>
    </w:p>
    <w:tbl>
      <w:tblPr>
        <w:tblW w:w="9923" w:type="dxa"/>
        <w:tblInd w:w="-10" w:type="dxa"/>
        <w:tblLook w:val="04A0" w:firstRow="1" w:lastRow="0" w:firstColumn="1" w:lastColumn="0" w:noHBand="0" w:noVBand="1"/>
      </w:tblPr>
      <w:tblGrid>
        <w:gridCol w:w="2127"/>
        <w:gridCol w:w="1540"/>
        <w:gridCol w:w="1480"/>
        <w:gridCol w:w="1520"/>
        <w:gridCol w:w="1700"/>
        <w:gridCol w:w="1556"/>
      </w:tblGrid>
      <w:tr w:rsidR="00272B6A" w:rsidRPr="00F32F1C" w14:paraId="72398C9C" w14:textId="77777777" w:rsidTr="00B772A2">
        <w:trPr>
          <w:trHeight w:val="330"/>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E3236" w14:textId="77777777" w:rsidR="00272B6A" w:rsidRPr="00F32F1C" w:rsidRDefault="00272B6A" w:rsidP="0002790B">
            <w:pPr>
              <w:spacing w:after="0" w:line="240" w:lineRule="auto"/>
              <w:rPr>
                <w:rFonts w:ascii="Times New Roman" w:eastAsia="Times New Roman" w:hAnsi="Times New Roman"/>
                <w:sz w:val="24"/>
                <w:szCs w:val="24"/>
                <w:lang w:eastAsia="ru-RU"/>
              </w:rPr>
            </w:pPr>
            <w:r w:rsidRPr="00F32F1C">
              <w:rPr>
                <w:rFonts w:ascii="Times New Roman" w:eastAsia="Times New Roman" w:hAnsi="Times New Roman"/>
                <w:sz w:val="24"/>
                <w:szCs w:val="24"/>
                <w:lang w:eastAsia="ru-RU"/>
              </w:rPr>
              <w:t> </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7A791336" w14:textId="77777777" w:rsidR="00272B6A" w:rsidRPr="00F32F1C" w:rsidRDefault="00272B6A" w:rsidP="0002790B">
            <w:pPr>
              <w:spacing w:after="0" w:line="240" w:lineRule="auto"/>
              <w:jc w:val="center"/>
              <w:rPr>
                <w:rFonts w:ascii="Times New Roman" w:eastAsia="Times New Roman" w:hAnsi="Times New Roman"/>
                <w:sz w:val="24"/>
                <w:szCs w:val="24"/>
                <w:lang w:eastAsia="ru-RU"/>
              </w:rPr>
            </w:pPr>
            <w:r w:rsidRPr="00F32F1C">
              <w:rPr>
                <w:rFonts w:ascii="Times New Roman" w:eastAsia="Times New Roman" w:hAnsi="Times New Roman"/>
                <w:sz w:val="24"/>
                <w:szCs w:val="24"/>
                <w:lang w:eastAsia="ru-RU"/>
              </w:rPr>
              <w:t>Участник 1</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11E2F768" w14:textId="77777777" w:rsidR="00272B6A" w:rsidRPr="00F32F1C" w:rsidRDefault="00272B6A" w:rsidP="0002790B">
            <w:pPr>
              <w:spacing w:after="0" w:line="240" w:lineRule="auto"/>
              <w:jc w:val="center"/>
              <w:rPr>
                <w:rFonts w:ascii="Times New Roman" w:eastAsia="Times New Roman" w:hAnsi="Times New Roman"/>
                <w:sz w:val="24"/>
                <w:szCs w:val="24"/>
                <w:lang w:eastAsia="ru-RU"/>
              </w:rPr>
            </w:pPr>
            <w:r w:rsidRPr="00F32F1C">
              <w:rPr>
                <w:rFonts w:ascii="Times New Roman" w:eastAsia="Times New Roman" w:hAnsi="Times New Roman"/>
                <w:sz w:val="24"/>
                <w:szCs w:val="24"/>
                <w:lang w:eastAsia="ru-RU"/>
              </w:rPr>
              <w:t>Участник 2</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4B39FCC4" w14:textId="77777777" w:rsidR="00272B6A" w:rsidRPr="00F32F1C" w:rsidRDefault="00272B6A" w:rsidP="0002790B">
            <w:pPr>
              <w:spacing w:after="0" w:line="240" w:lineRule="auto"/>
              <w:jc w:val="center"/>
              <w:rPr>
                <w:rFonts w:ascii="Times New Roman" w:eastAsia="Times New Roman" w:hAnsi="Times New Roman"/>
                <w:sz w:val="24"/>
                <w:szCs w:val="24"/>
                <w:lang w:eastAsia="ru-RU"/>
              </w:rPr>
            </w:pPr>
            <w:r w:rsidRPr="00F32F1C">
              <w:rPr>
                <w:rFonts w:ascii="Times New Roman" w:eastAsia="Times New Roman" w:hAnsi="Times New Roman"/>
                <w:sz w:val="24"/>
                <w:szCs w:val="24"/>
                <w:lang w:eastAsia="ru-RU"/>
              </w:rPr>
              <w:t>Участник 3</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14:paraId="0AA2B696" w14:textId="77777777" w:rsidR="00272B6A" w:rsidRPr="00F32F1C" w:rsidRDefault="00272B6A" w:rsidP="0002790B">
            <w:pPr>
              <w:spacing w:after="0" w:line="240" w:lineRule="auto"/>
              <w:jc w:val="center"/>
              <w:rPr>
                <w:rFonts w:ascii="Times New Roman" w:eastAsia="Times New Roman" w:hAnsi="Times New Roman"/>
                <w:sz w:val="24"/>
                <w:szCs w:val="24"/>
                <w:lang w:eastAsia="ru-RU"/>
              </w:rPr>
            </w:pPr>
            <w:r w:rsidRPr="00F32F1C">
              <w:rPr>
                <w:rFonts w:ascii="Times New Roman" w:eastAsia="Times New Roman" w:hAnsi="Times New Roman"/>
                <w:sz w:val="24"/>
                <w:szCs w:val="24"/>
                <w:lang w:eastAsia="ru-RU"/>
              </w:rPr>
              <w:t>Участник 4</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14:paraId="1F4341A1" w14:textId="77777777" w:rsidR="00272B6A" w:rsidRPr="00F32F1C" w:rsidRDefault="00272B6A" w:rsidP="0002790B">
            <w:pPr>
              <w:spacing w:after="0" w:line="240" w:lineRule="auto"/>
              <w:jc w:val="center"/>
              <w:rPr>
                <w:rFonts w:ascii="Times New Roman" w:eastAsia="Times New Roman" w:hAnsi="Times New Roman"/>
                <w:sz w:val="24"/>
                <w:szCs w:val="24"/>
                <w:lang w:eastAsia="ru-RU"/>
              </w:rPr>
            </w:pPr>
            <w:r w:rsidRPr="00F32F1C">
              <w:rPr>
                <w:rFonts w:ascii="Times New Roman" w:eastAsia="Times New Roman" w:hAnsi="Times New Roman"/>
                <w:sz w:val="24"/>
                <w:szCs w:val="24"/>
                <w:lang w:eastAsia="ru-RU"/>
              </w:rPr>
              <w:t>Участник 5</w:t>
            </w:r>
          </w:p>
        </w:tc>
      </w:tr>
      <w:tr w:rsidR="00272B6A" w:rsidRPr="00F32F1C" w14:paraId="7D99CE9A" w14:textId="77777777" w:rsidTr="00B772A2">
        <w:trPr>
          <w:trHeight w:val="64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4D435AF" w14:textId="7C090756" w:rsidR="00272B6A" w:rsidRPr="00F32F1C" w:rsidRDefault="00272B6A" w:rsidP="0002790B">
            <w:pPr>
              <w:spacing w:after="0" w:line="240" w:lineRule="auto"/>
              <w:rPr>
                <w:rFonts w:ascii="Times New Roman" w:eastAsia="Times New Roman" w:hAnsi="Times New Roman"/>
                <w:sz w:val="24"/>
                <w:szCs w:val="24"/>
                <w:lang w:eastAsia="ru-RU"/>
              </w:rPr>
            </w:pPr>
            <w:r w:rsidRPr="00F32F1C">
              <w:rPr>
                <w:rFonts w:ascii="Times New Roman" w:eastAsia="Times New Roman" w:hAnsi="Times New Roman"/>
                <w:sz w:val="24"/>
                <w:szCs w:val="24"/>
                <w:lang w:eastAsia="ru-RU"/>
              </w:rPr>
              <w:t>Значение критерия</w:t>
            </w:r>
            <w:r w:rsidR="00E24229">
              <w:rPr>
                <w:rFonts w:ascii="Times New Roman" w:eastAsia="Times New Roman" w:hAnsi="Times New Roman"/>
                <w:sz w:val="24"/>
                <w:szCs w:val="24"/>
                <w:lang w:eastAsia="ru-RU"/>
              </w:rPr>
              <w:t>, руб.</w:t>
            </w:r>
          </w:p>
        </w:tc>
        <w:tc>
          <w:tcPr>
            <w:tcW w:w="1540" w:type="dxa"/>
            <w:tcBorders>
              <w:top w:val="nil"/>
              <w:left w:val="nil"/>
              <w:bottom w:val="single" w:sz="8" w:space="0" w:color="auto"/>
              <w:right w:val="single" w:sz="8" w:space="0" w:color="auto"/>
            </w:tcBorders>
            <w:shd w:val="clear" w:color="auto" w:fill="auto"/>
            <w:vAlign w:val="center"/>
            <w:hideMark/>
          </w:tcPr>
          <w:p w14:paraId="7C1C3B89" w14:textId="77777777" w:rsidR="00272B6A" w:rsidRPr="00F32F1C" w:rsidRDefault="00272B6A" w:rsidP="00027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100 000</w:t>
            </w:r>
          </w:p>
        </w:tc>
        <w:tc>
          <w:tcPr>
            <w:tcW w:w="1480" w:type="dxa"/>
            <w:tcBorders>
              <w:top w:val="nil"/>
              <w:left w:val="nil"/>
              <w:bottom w:val="single" w:sz="8" w:space="0" w:color="auto"/>
              <w:right w:val="single" w:sz="8" w:space="0" w:color="auto"/>
            </w:tcBorders>
            <w:shd w:val="clear" w:color="auto" w:fill="auto"/>
            <w:vAlign w:val="center"/>
            <w:hideMark/>
          </w:tcPr>
          <w:p w14:paraId="6224E31D" w14:textId="77777777" w:rsidR="00272B6A" w:rsidRPr="00F32F1C" w:rsidRDefault="00272B6A" w:rsidP="00027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200 000</w:t>
            </w:r>
          </w:p>
        </w:tc>
        <w:tc>
          <w:tcPr>
            <w:tcW w:w="1520" w:type="dxa"/>
            <w:tcBorders>
              <w:top w:val="nil"/>
              <w:left w:val="nil"/>
              <w:bottom w:val="single" w:sz="8" w:space="0" w:color="auto"/>
              <w:right w:val="single" w:sz="8" w:space="0" w:color="auto"/>
            </w:tcBorders>
            <w:shd w:val="clear" w:color="auto" w:fill="auto"/>
            <w:vAlign w:val="center"/>
            <w:hideMark/>
          </w:tcPr>
          <w:p w14:paraId="3C29C28D" w14:textId="77777777" w:rsidR="00272B6A" w:rsidRPr="00F32F1C" w:rsidRDefault="00272B6A" w:rsidP="00027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400 000</w:t>
            </w:r>
          </w:p>
        </w:tc>
        <w:tc>
          <w:tcPr>
            <w:tcW w:w="1700" w:type="dxa"/>
            <w:tcBorders>
              <w:top w:val="nil"/>
              <w:left w:val="nil"/>
              <w:bottom w:val="single" w:sz="8" w:space="0" w:color="auto"/>
              <w:right w:val="single" w:sz="8" w:space="0" w:color="auto"/>
            </w:tcBorders>
            <w:shd w:val="clear" w:color="auto" w:fill="auto"/>
            <w:vAlign w:val="center"/>
            <w:hideMark/>
          </w:tcPr>
          <w:p w14:paraId="29196E18" w14:textId="00355C66" w:rsidR="00272B6A" w:rsidRPr="00F32F1C" w:rsidRDefault="00B772A2" w:rsidP="00027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4</w:t>
            </w:r>
            <w:r w:rsidR="00272B6A">
              <w:rPr>
                <w:rFonts w:ascii="Times New Roman" w:eastAsia="Times New Roman" w:hAnsi="Times New Roman"/>
                <w:sz w:val="24"/>
                <w:szCs w:val="24"/>
                <w:lang w:eastAsia="ru-RU"/>
              </w:rPr>
              <w:t>00 000</w:t>
            </w:r>
          </w:p>
        </w:tc>
        <w:tc>
          <w:tcPr>
            <w:tcW w:w="1556" w:type="dxa"/>
            <w:tcBorders>
              <w:top w:val="nil"/>
              <w:left w:val="nil"/>
              <w:bottom w:val="single" w:sz="8" w:space="0" w:color="auto"/>
              <w:right w:val="single" w:sz="8" w:space="0" w:color="auto"/>
            </w:tcBorders>
            <w:shd w:val="clear" w:color="auto" w:fill="auto"/>
            <w:vAlign w:val="center"/>
            <w:hideMark/>
          </w:tcPr>
          <w:p w14:paraId="4FA16483" w14:textId="4C57542B" w:rsidR="00272B6A" w:rsidRPr="00F32F1C" w:rsidRDefault="00B772A2" w:rsidP="00027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2</w:t>
            </w:r>
            <w:r w:rsidR="00272B6A">
              <w:rPr>
                <w:rFonts w:ascii="Times New Roman" w:eastAsia="Times New Roman" w:hAnsi="Times New Roman"/>
                <w:sz w:val="24"/>
                <w:szCs w:val="24"/>
                <w:lang w:eastAsia="ru-RU"/>
              </w:rPr>
              <w:t>00 000</w:t>
            </w:r>
          </w:p>
        </w:tc>
      </w:tr>
    </w:tbl>
    <w:p w14:paraId="1097E20F" w14:textId="77777777" w:rsidR="00272B6A" w:rsidRDefault="00272B6A" w:rsidP="00272B6A">
      <w:pPr>
        <w:ind w:firstLine="567"/>
        <w:jc w:val="both"/>
        <w:rPr>
          <w:rFonts w:ascii="Times New Roman" w:hAnsi="Times New Roman"/>
          <w:sz w:val="30"/>
          <w:szCs w:val="30"/>
        </w:rPr>
      </w:pPr>
      <w:r w:rsidRPr="00401387">
        <w:rPr>
          <w:rFonts w:ascii="Times New Roman" w:hAnsi="Times New Roman"/>
          <w:sz w:val="30"/>
          <w:szCs w:val="30"/>
        </w:rPr>
        <w:lastRenderedPageBreak/>
        <w:t>Количество баллов по критерию рассчитывается по формуле (</w:t>
      </w:r>
      <w:r>
        <w:rPr>
          <w:rFonts w:ascii="Times New Roman" w:hAnsi="Times New Roman"/>
          <w:sz w:val="30"/>
          <w:szCs w:val="30"/>
        </w:rPr>
        <w:t>2</w:t>
      </w:r>
      <w:r w:rsidRPr="00401387">
        <w:rPr>
          <w:rFonts w:ascii="Times New Roman" w:hAnsi="Times New Roman"/>
          <w:sz w:val="30"/>
          <w:szCs w:val="30"/>
        </w:rPr>
        <w:t>).</w:t>
      </w:r>
      <w:r>
        <w:rPr>
          <w:rFonts w:ascii="Times New Roman" w:hAnsi="Times New Roman"/>
          <w:sz w:val="30"/>
          <w:szCs w:val="30"/>
        </w:rPr>
        <w:t xml:space="preserve"> Удельный вес критерия 10%. </w:t>
      </w:r>
      <w:r w:rsidRPr="00401387">
        <w:rPr>
          <w:rFonts w:ascii="Times New Roman" w:hAnsi="Times New Roman"/>
          <w:sz w:val="30"/>
          <w:szCs w:val="30"/>
        </w:rPr>
        <w:t>Участники получают следующие баллы:</w:t>
      </w:r>
    </w:p>
    <w:tbl>
      <w:tblPr>
        <w:tblW w:w="9923" w:type="dxa"/>
        <w:tblInd w:w="-10" w:type="dxa"/>
        <w:tblLook w:val="04A0" w:firstRow="1" w:lastRow="0" w:firstColumn="1" w:lastColumn="0" w:noHBand="0" w:noVBand="1"/>
      </w:tblPr>
      <w:tblGrid>
        <w:gridCol w:w="2127"/>
        <w:gridCol w:w="1540"/>
        <w:gridCol w:w="1480"/>
        <w:gridCol w:w="1520"/>
        <w:gridCol w:w="1700"/>
        <w:gridCol w:w="1556"/>
      </w:tblGrid>
      <w:tr w:rsidR="00272B6A" w:rsidRPr="00C11FD6" w14:paraId="146C3930" w14:textId="77777777" w:rsidTr="00B772A2">
        <w:trPr>
          <w:trHeight w:val="330"/>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C81385" w14:textId="77777777" w:rsidR="00272B6A" w:rsidRPr="00C11FD6" w:rsidRDefault="00272B6A" w:rsidP="0002790B">
            <w:pPr>
              <w:spacing w:after="0" w:line="240" w:lineRule="auto"/>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 </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6FA1A663"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1</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27791256"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2</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6AC13625"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3</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14:paraId="11471F88"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4</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14:paraId="70916212"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5</w:t>
            </w:r>
          </w:p>
        </w:tc>
      </w:tr>
      <w:tr w:rsidR="00272B6A" w:rsidRPr="00C11FD6" w14:paraId="306CDA67" w14:textId="77777777" w:rsidTr="00B772A2">
        <w:trPr>
          <w:trHeight w:val="64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6DAA89A" w14:textId="77777777" w:rsidR="00272B6A" w:rsidRPr="00C11FD6" w:rsidRDefault="00272B6A" w:rsidP="0002790B">
            <w:pPr>
              <w:spacing w:after="0" w:line="240" w:lineRule="auto"/>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Количество баллов</w:t>
            </w:r>
          </w:p>
        </w:tc>
        <w:tc>
          <w:tcPr>
            <w:tcW w:w="1540" w:type="dxa"/>
            <w:tcBorders>
              <w:top w:val="nil"/>
              <w:left w:val="nil"/>
              <w:bottom w:val="single" w:sz="8" w:space="0" w:color="auto"/>
              <w:right w:val="single" w:sz="8" w:space="0" w:color="auto"/>
            </w:tcBorders>
            <w:shd w:val="clear" w:color="auto" w:fill="auto"/>
            <w:vAlign w:val="center"/>
            <w:hideMark/>
          </w:tcPr>
          <w:p w14:paraId="5D82DE55" w14:textId="6501EE23"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B772A2">
              <w:rPr>
                <w:rFonts w:ascii="Times New Roman" w:eastAsia="Times New Roman" w:hAnsi="Times New Roman"/>
                <w:color w:val="000000"/>
                <w:sz w:val="24"/>
                <w:szCs w:val="24"/>
                <w:lang w:val="en-US" w:eastAsia="ru-RU"/>
              </w:rPr>
              <w:t>5</w:t>
            </w:r>
            <w:r>
              <w:rPr>
                <w:rFonts w:ascii="Times New Roman" w:eastAsia="Times New Roman" w:hAnsi="Times New Roman"/>
                <w:color w:val="000000"/>
                <w:sz w:val="24"/>
                <w:szCs w:val="24"/>
                <w:lang w:eastAsia="ru-RU"/>
              </w:rPr>
              <w:t>0</w:t>
            </w:r>
          </w:p>
        </w:tc>
        <w:tc>
          <w:tcPr>
            <w:tcW w:w="1480" w:type="dxa"/>
            <w:tcBorders>
              <w:top w:val="nil"/>
              <w:left w:val="nil"/>
              <w:bottom w:val="single" w:sz="8" w:space="0" w:color="auto"/>
              <w:right w:val="single" w:sz="8" w:space="0" w:color="auto"/>
            </w:tcBorders>
            <w:shd w:val="clear" w:color="auto" w:fill="auto"/>
            <w:vAlign w:val="center"/>
            <w:hideMark/>
          </w:tcPr>
          <w:p w14:paraId="00983A2D" w14:textId="729A9469" w:rsidR="00272B6A" w:rsidRPr="00C11FD6" w:rsidRDefault="00B772A2"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5</w:t>
            </w:r>
            <w:r w:rsidR="00272B6A">
              <w:rPr>
                <w:rFonts w:ascii="Times New Roman" w:eastAsia="Times New Roman" w:hAnsi="Times New Roman"/>
                <w:color w:val="000000"/>
                <w:sz w:val="24"/>
                <w:szCs w:val="24"/>
                <w:lang w:eastAsia="ru-RU"/>
              </w:rPr>
              <w:t>,0</w:t>
            </w:r>
          </w:p>
        </w:tc>
        <w:tc>
          <w:tcPr>
            <w:tcW w:w="1520" w:type="dxa"/>
            <w:tcBorders>
              <w:top w:val="nil"/>
              <w:left w:val="nil"/>
              <w:bottom w:val="single" w:sz="8" w:space="0" w:color="auto"/>
              <w:right w:val="single" w:sz="8" w:space="0" w:color="auto"/>
            </w:tcBorders>
            <w:shd w:val="clear" w:color="auto" w:fill="auto"/>
            <w:vAlign w:val="center"/>
            <w:hideMark/>
          </w:tcPr>
          <w:p w14:paraId="6AFC74E9" w14:textId="242B9B86" w:rsidR="00272B6A" w:rsidRPr="00C11FD6" w:rsidRDefault="00B772A2"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10</w:t>
            </w:r>
            <w:r w:rsidR="00272B6A">
              <w:rPr>
                <w:rFonts w:ascii="Times New Roman" w:eastAsia="Times New Roman" w:hAnsi="Times New Roman"/>
                <w:color w:val="000000"/>
                <w:sz w:val="24"/>
                <w:szCs w:val="24"/>
                <w:lang w:eastAsia="ru-RU"/>
              </w:rPr>
              <w:t>,00</w:t>
            </w:r>
            <w:r w:rsidR="00272B6A" w:rsidRPr="00C11FD6">
              <w:rPr>
                <w:rFonts w:ascii="Times New Roman" w:eastAsia="Times New Roman" w:hAnsi="Times New Roman"/>
                <w:color w:val="000000"/>
                <w:sz w:val="24"/>
                <w:szCs w:val="24"/>
                <w:lang w:eastAsia="ru-RU"/>
              </w:rPr>
              <w:t xml:space="preserve"> </w:t>
            </w:r>
          </w:p>
        </w:tc>
        <w:tc>
          <w:tcPr>
            <w:tcW w:w="1700" w:type="dxa"/>
            <w:tcBorders>
              <w:top w:val="nil"/>
              <w:left w:val="nil"/>
              <w:bottom w:val="single" w:sz="8" w:space="0" w:color="auto"/>
              <w:right w:val="single" w:sz="8" w:space="0" w:color="auto"/>
            </w:tcBorders>
            <w:shd w:val="clear" w:color="auto" w:fill="auto"/>
            <w:vAlign w:val="center"/>
            <w:hideMark/>
          </w:tcPr>
          <w:p w14:paraId="721E010F"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c>
          <w:tcPr>
            <w:tcW w:w="1556" w:type="dxa"/>
            <w:tcBorders>
              <w:top w:val="nil"/>
              <w:left w:val="nil"/>
              <w:bottom w:val="single" w:sz="8" w:space="0" w:color="auto"/>
              <w:right w:val="single" w:sz="8" w:space="0" w:color="auto"/>
            </w:tcBorders>
            <w:shd w:val="clear" w:color="auto" w:fill="auto"/>
            <w:vAlign w:val="center"/>
            <w:hideMark/>
          </w:tcPr>
          <w:p w14:paraId="041B8FEB" w14:textId="11CCDA65" w:rsidR="00272B6A" w:rsidRPr="00C11FD6" w:rsidRDefault="00B772A2"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5</w:t>
            </w:r>
            <w:r w:rsidR="00272B6A">
              <w:rPr>
                <w:rFonts w:ascii="Times New Roman" w:eastAsia="Times New Roman" w:hAnsi="Times New Roman"/>
                <w:color w:val="000000"/>
                <w:sz w:val="24"/>
                <w:szCs w:val="24"/>
                <w:lang w:eastAsia="ru-RU"/>
              </w:rPr>
              <w:t>,00</w:t>
            </w:r>
          </w:p>
        </w:tc>
      </w:tr>
      <w:tr w:rsidR="00272B6A" w:rsidRPr="00C11FD6" w14:paraId="1C0344BF" w14:textId="77777777" w:rsidTr="00B772A2">
        <w:trPr>
          <w:trHeight w:val="127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B036574" w14:textId="77777777" w:rsidR="00272B6A" w:rsidRPr="00C11FD6" w:rsidRDefault="00272B6A" w:rsidP="0002790B">
            <w:pPr>
              <w:spacing w:after="0" w:line="240" w:lineRule="auto"/>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Количество баллов с учетом удельного веса критерия</w:t>
            </w:r>
          </w:p>
        </w:tc>
        <w:tc>
          <w:tcPr>
            <w:tcW w:w="1540" w:type="dxa"/>
            <w:tcBorders>
              <w:top w:val="nil"/>
              <w:left w:val="nil"/>
              <w:bottom w:val="single" w:sz="8" w:space="0" w:color="auto"/>
              <w:right w:val="single" w:sz="8" w:space="0" w:color="auto"/>
            </w:tcBorders>
            <w:shd w:val="clear" w:color="auto" w:fill="auto"/>
            <w:vAlign w:val="center"/>
            <w:hideMark/>
          </w:tcPr>
          <w:p w14:paraId="2C57EA49" w14:textId="2039E80D" w:rsidR="00272B6A" w:rsidRPr="00B772A2" w:rsidRDefault="00272B6A"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007D3010">
              <w:rPr>
                <w:rFonts w:ascii="Times New Roman" w:eastAsia="Times New Roman" w:hAnsi="Times New Roman"/>
                <w:color w:val="000000"/>
                <w:sz w:val="24"/>
                <w:szCs w:val="24"/>
                <w:lang w:val="en-US" w:eastAsia="ru-RU"/>
              </w:rPr>
              <w:t>2</w:t>
            </w:r>
            <w:r w:rsidR="00B772A2">
              <w:rPr>
                <w:rFonts w:ascii="Times New Roman" w:eastAsia="Times New Roman" w:hAnsi="Times New Roman"/>
                <w:color w:val="000000"/>
                <w:sz w:val="24"/>
                <w:szCs w:val="24"/>
                <w:lang w:val="en-US" w:eastAsia="ru-RU"/>
              </w:rPr>
              <w:t>5</w:t>
            </w:r>
          </w:p>
        </w:tc>
        <w:tc>
          <w:tcPr>
            <w:tcW w:w="1480" w:type="dxa"/>
            <w:tcBorders>
              <w:top w:val="nil"/>
              <w:left w:val="nil"/>
              <w:bottom w:val="single" w:sz="8" w:space="0" w:color="auto"/>
              <w:right w:val="single" w:sz="8" w:space="0" w:color="auto"/>
            </w:tcBorders>
            <w:shd w:val="clear" w:color="auto" w:fill="auto"/>
            <w:vAlign w:val="center"/>
            <w:hideMark/>
          </w:tcPr>
          <w:p w14:paraId="43C3AF83" w14:textId="41E0EB2A" w:rsidR="00272B6A" w:rsidRPr="00C11FD6" w:rsidRDefault="007D3010"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0</w:t>
            </w:r>
            <w:r w:rsidR="00272B6A">
              <w:rPr>
                <w:rFonts w:ascii="Times New Roman" w:eastAsia="Times New Roman" w:hAnsi="Times New Roman"/>
                <w:color w:val="000000"/>
                <w:sz w:val="24"/>
                <w:szCs w:val="24"/>
                <w:lang w:eastAsia="ru-RU"/>
              </w:rPr>
              <w:t>,</w:t>
            </w:r>
            <w:r w:rsidR="00B772A2">
              <w:rPr>
                <w:rFonts w:ascii="Times New Roman" w:eastAsia="Times New Roman" w:hAnsi="Times New Roman"/>
                <w:color w:val="000000"/>
                <w:sz w:val="24"/>
                <w:szCs w:val="24"/>
                <w:lang w:eastAsia="ru-RU"/>
              </w:rPr>
              <w:t>5</w:t>
            </w:r>
            <w:r w:rsidR="00272B6A">
              <w:rPr>
                <w:rFonts w:ascii="Times New Roman" w:eastAsia="Times New Roman" w:hAnsi="Times New Roman"/>
                <w:color w:val="000000"/>
                <w:sz w:val="24"/>
                <w:szCs w:val="24"/>
                <w:lang w:eastAsia="ru-RU"/>
              </w:rPr>
              <w:t>0</w:t>
            </w:r>
          </w:p>
        </w:tc>
        <w:tc>
          <w:tcPr>
            <w:tcW w:w="1520" w:type="dxa"/>
            <w:tcBorders>
              <w:top w:val="nil"/>
              <w:left w:val="nil"/>
              <w:bottom w:val="single" w:sz="8" w:space="0" w:color="auto"/>
              <w:right w:val="single" w:sz="8" w:space="0" w:color="auto"/>
            </w:tcBorders>
            <w:shd w:val="clear" w:color="auto" w:fill="auto"/>
            <w:vAlign w:val="center"/>
            <w:hideMark/>
          </w:tcPr>
          <w:p w14:paraId="453108E2" w14:textId="12FD0579" w:rsidR="00272B6A" w:rsidRPr="00C11FD6" w:rsidRDefault="00B772A2"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1</w:t>
            </w:r>
            <w:r w:rsidR="00272B6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0</w:t>
            </w:r>
            <w:r w:rsidR="00272B6A">
              <w:rPr>
                <w:rFonts w:ascii="Times New Roman" w:eastAsia="Times New Roman" w:hAnsi="Times New Roman"/>
                <w:color w:val="000000"/>
                <w:sz w:val="24"/>
                <w:szCs w:val="24"/>
                <w:lang w:eastAsia="ru-RU"/>
              </w:rPr>
              <w:t>0</w:t>
            </w:r>
            <w:r w:rsidR="00272B6A" w:rsidRPr="00C11FD6">
              <w:rPr>
                <w:rFonts w:ascii="Times New Roman" w:eastAsia="Times New Roman" w:hAnsi="Times New Roman"/>
                <w:color w:val="000000"/>
                <w:sz w:val="24"/>
                <w:szCs w:val="24"/>
                <w:lang w:eastAsia="ru-RU"/>
              </w:rPr>
              <w:t xml:space="preserve"> </w:t>
            </w:r>
          </w:p>
        </w:tc>
        <w:tc>
          <w:tcPr>
            <w:tcW w:w="1700" w:type="dxa"/>
            <w:tcBorders>
              <w:top w:val="nil"/>
              <w:left w:val="nil"/>
              <w:bottom w:val="single" w:sz="8" w:space="0" w:color="auto"/>
              <w:right w:val="single" w:sz="8" w:space="0" w:color="auto"/>
            </w:tcBorders>
            <w:shd w:val="clear" w:color="auto" w:fill="auto"/>
            <w:vAlign w:val="center"/>
            <w:hideMark/>
          </w:tcPr>
          <w:p w14:paraId="052EAD35" w14:textId="7B11580F" w:rsidR="00272B6A" w:rsidRPr="00C11FD6" w:rsidRDefault="007D3010"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1</w:t>
            </w:r>
            <w:r w:rsidR="00272B6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0</w:t>
            </w:r>
            <w:r w:rsidR="00272B6A">
              <w:rPr>
                <w:rFonts w:ascii="Times New Roman" w:eastAsia="Times New Roman" w:hAnsi="Times New Roman"/>
                <w:color w:val="000000"/>
                <w:sz w:val="24"/>
                <w:szCs w:val="24"/>
                <w:lang w:eastAsia="ru-RU"/>
              </w:rPr>
              <w:t>0</w:t>
            </w:r>
            <w:r w:rsidR="00272B6A" w:rsidRPr="00C11FD6">
              <w:rPr>
                <w:rFonts w:ascii="Times New Roman" w:eastAsia="Times New Roman" w:hAnsi="Times New Roman"/>
                <w:color w:val="000000"/>
                <w:sz w:val="24"/>
                <w:szCs w:val="24"/>
                <w:lang w:eastAsia="ru-RU"/>
              </w:rPr>
              <w:t xml:space="preserve"> </w:t>
            </w:r>
          </w:p>
        </w:tc>
        <w:tc>
          <w:tcPr>
            <w:tcW w:w="1556" w:type="dxa"/>
            <w:tcBorders>
              <w:top w:val="nil"/>
              <w:left w:val="nil"/>
              <w:bottom w:val="single" w:sz="8" w:space="0" w:color="auto"/>
              <w:right w:val="single" w:sz="8" w:space="0" w:color="auto"/>
            </w:tcBorders>
            <w:shd w:val="clear" w:color="auto" w:fill="auto"/>
            <w:vAlign w:val="center"/>
            <w:hideMark/>
          </w:tcPr>
          <w:p w14:paraId="6AB77B54" w14:textId="7C95DBF9"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00B772A2">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0</w:t>
            </w:r>
            <w:r w:rsidRPr="00C11FD6">
              <w:rPr>
                <w:rFonts w:ascii="Times New Roman" w:eastAsia="Times New Roman" w:hAnsi="Times New Roman"/>
                <w:color w:val="000000"/>
                <w:sz w:val="24"/>
                <w:szCs w:val="24"/>
                <w:lang w:eastAsia="ru-RU"/>
              </w:rPr>
              <w:t xml:space="preserve"> </w:t>
            </w:r>
          </w:p>
        </w:tc>
      </w:tr>
    </w:tbl>
    <w:p w14:paraId="0916E4FB" w14:textId="77777777" w:rsidR="00272B6A" w:rsidRDefault="00272B6A" w:rsidP="00272B6A">
      <w:pPr>
        <w:spacing w:after="0"/>
        <w:ind w:firstLine="567"/>
        <w:jc w:val="both"/>
        <w:rPr>
          <w:rFonts w:ascii="Times New Roman" w:hAnsi="Times New Roman"/>
          <w:sz w:val="30"/>
          <w:szCs w:val="30"/>
        </w:rPr>
      </w:pPr>
      <w:r>
        <w:rPr>
          <w:rFonts w:ascii="Times New Roman" w:hAnsi="Times New Roman"/>
          <w:sz w:val="30"/>
          <w:szCs w:val="30"/>
        </w:rPr>
        <w:t>Пятый критерий - р</w:t>
      </w:r>
      <w:r w:rsidRPr="00C11FD6">
        <w:rPr>
          <w:rFonts w:ascii="Times New Roman" w:hAnsi="Times New Roman"/>
          <w:sz w:val="30"/>
          <w:szCs w:val="30"/>
        </w:rPr>
        <w:t>екомендательные письма</w:t>
      </w:r>
      <w:r>
        <w:rPr>
          <w:rFonts w:ascii="Times New Roman" w:hAnsi="Times New Roman"/>
          <w:sz w:val="30"/>
          <w:szCs w:val="30"/>
        </w:rPr>
        <w:t>.</w:t>
      </w:r>
    </w:p>
    <w:p w14:paraId="4E5B1560" w14:textId="77777777" w:rsidR="00272B6A" w:rsidRDefault="00272B6A" w:rsidP="00272B6A">
      <w:pPr>
        <w:pStyle w:val="ConsPlusNormal0"/>
        <w:spacing w:before="200"/>
        <w:ind w:firstLine="540"/>
        <w:jc w:val="both"/>
        <w:rPr>
          <w:rFonts w:ascii="Times New Roman" w:eastAsia="Calibri" w:hAnsi="Times New Roman"/>
          <w:sz w:val="30"/>
          <w:szCs w:val="30"/>
          <w:lang w:eastAsia="en-US"/>
        </w:rPr>
      </w:pPr>
      <w:r>
        <w:rPr>
          <w:rFonts w:ascii="Times New Roman" w:eastAsia="Calibri" w:hAnsi="Times New Roman"/>
          <w:sz w:val="30"/>
          <w:szCs w:val="30"/>
          <w:lang w:eastAsia="en-US"/>
        </w:rPr>
        <w:t>Значение критерия участников:</w:t>
      </w:r>
    </w:p>
    <w:tbl>
      <w:tblPr>
        <w:tblW w:w="9923" w:type="dxa"/>
        <w:tblInd w:w="-10" w:type="dxa"/>
        <w:tblLook w:val="04A0" w:firstRow="1" w:lastRow="0" w:firstColumn="1" w:lastColumn="0" w:noHBand="0" w:noVBand="1"/>
      </w:tblPr>
      <w:tblGrid>
        <w:gridCol w:w="2127"/>
        <w:gridCol w:w="1540"/>
        <w:gridCol w:w="1480"/>
        <w:gridCol w:w="1520"/>
        <w:gridCol w:w="1700"/>
        <w:gridCol w:w="1556"/>
      </w:tblGrid>
      <w:tr w:rsidR="00272B6A" w:rsidRPr="00C11FD6" w14:paraId="7CBC8A07" w14:textId="77777777" w:rsidTr="00B772A2">
        <w:trPr>
          <w:trHeight w:val="330"/>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4FD374" w14:textId="77777777" w:rsidR="00272B6A" w:rsidRPr="00C11FD6" w:rsidRDefault="00272B6A" w:rsidP="0002790B">
            <w:pPr>
              <w:spacing w:after="0" w:line="240" w:lineRule="auto"/>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 </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6C6FB8DE"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1</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1514118A"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2</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3DF19C65"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3</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14:paraId="7909B08B"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4</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14:paraId="03C6CD3F"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5</w:t>
            </w:r>
          </w:p>
        </w:tc>
      </w:tr>
      <w:tr w:rsidR="00272B6A" w:rsidRPr="00C11FD6" w14:paraId="37AC82F3" w14:textId="77777777" w:rsidTr="00B772A2">
        <w:trPr>
          <w:trHeight w:val="64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8082BD2" w14:textId="064DA1A8" w:rsidR="00272B6A" w:rsidRPr="00C11FD6" w:rsidRDefault="00272B6A" w:rsidP="0002790B">
            <w:pPr>
              <w:spacing w:after="0" w:line="240" w:lineRule="auto"/>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Значение критерия</w:t>
            </w:r>
            <w:r w:rsidR="00C332E6">
              <w:rPr>
                <w:rFonts w:ascii="Times New Roman" w:eastAsia="Times New Roman" w:hAnsi="Times New Roman"/>
                <w:color w:val="000000"/>
                <w:sz w:val="24"/>
                <w:szCs w:val="24"/>
                <w:lang w:eastAsia="ru-RU"/>
              </w:rPr>
              <w:t>, писем</w:t>
            </w:r>
          </w:p>
        </w:tc>
        <w:tc>
          <w:tcPr>
            <w:tcW w:w="1540" w:type="dxa"/>
            <w:tcBorders>
              <w:top w:val="nil"/>
              <w:left w:val="nil"/>
              <w:bottom w:val="single" w:sz="8" w:space="0" w:color="auto"/>
              <w:right w:val="single" w:sz="8" w:space="0" w:color="auto"/>
            </w:tcBorders>
            <w:shd w:val="clear" w:color="auto" w:fill="auto"/>
            <w:vAlign w:val="center"/>
            <w:hideMark/>
          </w:tcPr>
          <w:p w14:paraId="1C860C1B"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5,0</w:t>
            </w:r>
          </w:p>
        </w:tc>
        <w:tc>
          <w:tcPr>
            <w:tcW w:w="1480" w:type="dxa"/>
            <w:tcBorders>
              <w:top w:val="nil"/>
              <w:left w:val="nil"/>
              <w:bottom w:val="single" w:sz="8" w:space="0" w:color="auto"/>
              <w:right w:val="single" w:sz="8" w:space="0" w:color="auto"/>
            </w:tcBorders>
            <w:shd w:val="clear" w:color="auto" w:fill="auto"/>
            <w:vAlign w:val="center"/>
            <w:hideMark/>
          </w:tcPr>
          <w:p w14:paraId="5D8B221A"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3,0</w:t>
            </w:r>
          </w:p>
        </w:tc>
        <w:tc>
          <w:tcPr>
            <w:tcW w:w="1520" w:type="dxa"/>
            <w:tcBorders>
              <w:top w:val="nil"/>
              <w:left w:val="nil"/>
              <w:bottom w:val="single" w:sz="8" w:space="0" w:color="auto"/>
              <w:right w:val="single" w:sz="8" w:space="0" w:color="auto"/>
            </w:tcBorders>
            <w:shd w:val="clear" w:color="auto" w:fill="auto"/>
            <w:vAlign w:val="center"/>
            <w:hideMark/>
          </w:tcPr>
          <w:p w14:paraId="3DA8256C"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5,0</w:t>
            </w:r>
          </w:p>
        </w:tc>
        <w:tc>
          <w:tcPr>
            <w:tcW w:w="1700" w:type="dxa"/>
            <w:tcBorders>
              <w:top w:val="nil"/>
              <w:left w:val="nil"/>
              <w:bottom w:val="single" w:sz="8" w:space="0" w:color="auto"/>
              <w:right w:val="single" w:sz="8" w:space="0" w:color="auto"/>
            </w:tcBorders>
            <w:shd w:val="clear" w:color="auto" w:fill="auto"/>
            <w:vAlign w:val="center"/>
            <w:hideMark/>
          </w:tcPr>
          <w:p w14:paraId="76B0823D"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5,0</w:t>
            </w:r>
          </w:p>
        </w:tc>
        <w:tc>
          <w:tcPr>
            <w:tcW w:w="1556" w:type="dxa"/>
            <w:tcBorders>
              <w:top w:val="nil"/>
              <w:left w:val="nil"/>
              <w:bottom w:val="single" w:sz="8" w:space="0" w:color="auto"/>
              <w:right w:val="single" w:sz="8" w:space="0" w:color="auto"/>
            </w:tcBorders>
            <w:shd w:val="clear" w:color="auto" w:fill="auto"/>
            <w:vAlign w:val="center"/>
            <w:hideMark/>
          </w:tcPr>
          <w:p w14:paraId="6C814E7A"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1,0</w:t>
            </w:r>
          </w:p>
        </w:tc>
      </w:tr>
    </w:tbl>
    <w:p w14:paraId="70287C04" w14:textId="1F0D6693" w:rsidR="00272B6A" w:rsidRDefault="00272B6A" w:rsidP="00272B6A">
      <w:pPr>
        <w:ind w:firstLine="567"/>
        <w:jc w:val="both"/>
        <w:rPr>
          <w:rFonts w:ascii="Times New Roman" w:hAnsi="Times New Roman"/>
          <w:sz w:val="30"/>
          <w:szCs w:val="30"/>
        </w:rPr>
      </w:pPr>
      <w:r w:rsidRPr="00401387">
        <w:rPr>
          <w:rFonts w:ascii="Times New Roman" w:hAnsi="Times New Roman"/>
          <w:sz w:val="30"/>
          <w:szCs w:val="30"/>
        </w:rPr>
        <w:t>Количество баллов по критерию рассчитывается по формуле (</w:t>
      </w:r>
      <w:r>
        <w:rPr>
          <w:rFonts w:ascii="Times New Roman" w:hAnsi="Times New Roman"/>
          <w:sz w:val="30"/>
          <w:szCs w:val="30"/>
        </w:rPr>
        <w:t>2</w:t>
      </w:r>
      <w:r w:rsidRPr="00401387">
        <w:rPr>
          <w:rFonts w:ascii="Times New Roman" w:hAnsi="Times New Roman"/>
          <w:sz w:val="30"/>
          <w:szCs w:val="30"/>
        </w:rPr>
        <w:t>).</w:t>
      </w:r>
      <w:r>
        <w:rPr>
          <w:rFonts w:ascii="Times New Roman" w:hAnsi="Times New Roman"/>
          <w:sz w:val="30"/>
          <w:szCs w:val="30"/>
        </w:rPr>
        <w:t xml:space="preserve"> Удельный вес критерия 1</w:t>
      </w:r>
      <w:r w:rsidR="00B772A2" w:rsidRPr="00B772A2">
        <w:rPr>
          <w:rFonts w:ascii="Times New Roman" w:hAnsi="Times New Roman"/>
          <w:sz w:val="30"/>
          <w:szCs w:val="30"/>
        </w:rPr>
        <w:t>0</w:t>
      </w:r>
      <w:r>
        <w:rPr>
          <w:rFonts w:ascii="Times New Roman" w:hAnsi="Times New Roman"/>
          <w:sz w:val="30"/>
          <w:szCs w:val="30"/>
        </w:rPr>
        <w:t xml:space="preserve">%. </w:t>
      </w:r>
      <w:r w:rsidRPr="00401387">
        <w:rPr>
          <w:rFonts w:ascii="Times New Roman" w:hAnsi="Times New Roman"/>
          <w:sz w:val="30"/>
          <w:szCs w:val="30"/>
        </w:rPr>
        <w:t>Участники получают следующие баллы:</w:t>
      </w:r>
    </w:p>
    <w:tbl>
      <w:tblPr>
        <w:tblW w:w="9727" w:type="dxa"/>
        <w:tblInd w:w="-10" w:type="dxa"/>
        <w:tblLook w:val="04A0" w:firstRow="1" w:lastRow="0" w:firstColumn="1" w:lastColumn="0" w:noHBand="0" w:noVBand="1"/>
      </w:tblPr>
      <w:tblGrid>
        <w:gridCol w:w="2127"/>
        <w:gridCol w:w="1540"/>
        <w:gridCol w:w="1480"/>
        <w:gridCol w:w="1520"/>
        <w:gridCol w:w="1700"/>
        <w:gridCol w:w="1360"/>
      </w:tblGrid>
      <w:tr w:rsidR="00272B6A" w:rsidRPr="00C11FD6" w14:paraId="444363D5" w14:textId="77777777" w:rsidTr="0002790B">
        <w:trPr>
          <w:trHeight w:val="330"/>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2A9A31" w14:textId="77777777" w:rsidR="00272B6A" w:rsidRPr="00C11FD6" w:rsidRDefault="00272B6A" w:rsidP="0002790B">
            <w:pPr>
              <w:spacing w:after="0" w:line="240" w:lineRule="auto"/>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 </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696A23A3"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1</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27E61C40"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2</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41D69CA4"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3</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14:paraId="61440DCD"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4</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0AD26398"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5</w:t>
            </w:r>
          </w:p>
        </w:tc>
      </w:tr>
      <w:tr w:rsidR="00272B6A" w:rsidRPr="00C11FD6" w14:paraId="603D581A" w14:textId="77777777" w:rsidTr="0002790B">
        <w:trPr>
          <w:trHeight w:val="64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859C342" w14:textId="77777777" w:rsidR="00272B6A" w:rsidRPr="00C11FD6" w:rsidRDefault="00272B6A" w:rsidP="0002790B">
            <w:pPr>
              <w:spacing w:after="0" w:line="240" w:lineRule="auto"/>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Количество баллов</w:t>
            </w:r>
          </w:p>
        </w:tc>
        <w:tc>
          <w:tcPr>
            <w:tcW w:w="1540" w:type="dxa"/>
            <w:tcBorders>
              <w:top w:val="nil"/>
              <w:left w:val="nil"/>
              <w:bottom w:val="single" w:sz="8" w:space="0" w:color="auto"/>
              <w:right w:val="single" w:sz="8" w:space="0" w:color="auto"/>
            </w:tcBorders>
            <w:shd w:val="clear" w:color="auto" w:fill="auto"/>
            <w:vAlign w:val="center"/>
            <w:hideMark/>
          </w:tcPr>
          <w:p w14:paraId="56A4B5DC"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r w:rsidRPr="00C11FD6">
              <w:rPr>
                <w:rFonts w:ascii="Times New Roman" w:eastAsia="Times New Roman" w:hAnsi="Times New Roman"/>
                <w:color w:val="000000"/>
                <w:sz w:val="24"/>
                <w:szCs w:val="24"/>
                <w:lang w:eastAsia="ru-RU"/>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07E18E92" w14:textId="60089EEB" w:rsidR="00272B6A" w:rsidRPr="00C11FD6" w:rsidRDefault="00B772A2"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5</w:t>
            </w:r>
            <w:r w:rsidR="00272B6A" w:rsidRPr="00C11FD6">
              <w:rPr>
                <w:rFonts w:ascii="Times New Roman" w:eastAsia="Times New Roman" w:hAnsi="Times New Roman"/>
                <w:color w:val="000000"/>
                <w:sz w:val="24"/>
                <w:szCs w:val="24"/>
                <w:lang w:eastAsia="ru-RU"/>
              </w:rPr>
              <w:t xml:space="preserve">,0 </w:t>
            </w:r>
          </w:p>
        </w:tc>
        <w:tc>
          <w:tcPr>
            <w:tcW w:w="1520" w:type="dxa"/>
            <w:tcBorders>
              <w:top w:val="nil"/>
              <w:left w:val="nil"/>
              <w:bottom w:val="single" w:sz="8" w:space="0" w:color="auto"/>
              <w:right w:val="single" w:sz="8" w:space="0" w:color="auto"/>
            </w:tcBorders>
            <w:shd w:val="clear" w:color="auto" w:fill="auto"/>
            <w:vAlign w:val="center"/>
            <w:hideMark/>
          </w:tcPr>
          <w:p w14:paraId="73271BC0"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 xml:space="preserve">5,0 </w:t>
            </w:r>
          </w:p>
        </w:tc>
        <w:tc>
          <w:tcPr>
            <w:tcW w:w="1700" w:type="dxa"/>
            <w:tcBorders>
              <w:top w:val="nil"/>
              <w:left w:val="nil"/>
              <w:bottom w:val="single" w:sz="8" w:space="0" w:color="auto"/>
              <w:right w:val="single" w:sz="8" w:space="0" w:color="auto"/>
            </w:tcBorders>
            <w:shd w:val="clear" w:color="auto" w:fill="auto"/>
            <w:vAlign w:val="center"/>
            <w:hideMark/>
          </w:tcPr>
          <w:p w14:paraId="3E60951A"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 xml:space="preserve">5,0 </w:t>
            </w:r>
          </w:p>
        </w:tc>
        <w:tc>
          <w:tcPr>
            <w:tcW w:w="1360" w:type="dxa"/>
            <w:tcBorders>
              <w:top w:val="nil"/>
              <w:left w:val="nil"/>
              <w:bottom w:val="single" w:sz="8" w:space="0" w:color="auto"/>
              <w:right w:val="single" w:sz="8" w:space="0" w:color="auto"/>
            </w:tcBorders>
            <w:shd w:val="clear" w:color="auto" w:fill="auto"/>
            <w:vAlign w:val="center"/>
            <w:hideMark/>
          </w:tcPr>
          <w:p w14:paraId="1A44E622" w14:textId="60640EAC" w:rsidR="00272B6A" w:rsidRPr="00C11FD6" w:rsidRDefault="00B772A2"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0</w:t>
            </w:r>
            <w:r w:rsidR="00272B6A" w:rsidRPr="00C11FD6">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1</w:t>
            </w:r>
            <w:r w:rsidR="00272B6A" w:rsidRPr="00C11FD6">
              <w:rPr>
                <w:rFonts w:ascii="Times New Roman" w:eastAsia="Times New Roman" w:hAnsi="Times New Roman"/>
                <w:color w:val="000000"/>
                <w:sz w:val="24"/>
                <w:szCs w:val="24"/>
                <w:lang w:eastAsia="ru-RU"/>
              </w:rPr>
              <w:t xml:space="preserve">0 </w:t>
            </w:r>
          </w:p>
        </w:tc>
      </w:tr>
      <w:tr w:rsidR="00272B6A" w:rsidRPr="00C11FD6" w14:paraId="5094BEC4" w14:textId="77777777" w:rsidTr="0002790B">
        <w:trPr>
          <w:trHeight w:val="127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C69CEAA" w14:textId="77777777" w:rsidR="00272B6A" w:rsidRPr="00C11FD6" w:rsidRDefault="00272B6A" w:rsidP="0002790B">
            <w:pPr>
              <w:spacing w:after="0" w:line="240" w:lineRule="auto"/>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Количество баллов с учетом удельного веса критерия</w:t>
            </w:r>
          </w:p>
        </w:tc>
        <w:tc>
          <w:tcPr>
            <w:tcW w:w="1540" w:type="dxa"/>
            <w:tcBorders>
              <w:top w:val="nil"/>
              <w:left w:val="nil"/>
              <w:bottom w:val="single" w:sz="8" w:space="0" w:color="auto"/>
              <w:right w:val="single" w:sz="8" w:space="0" w:color="auto"/>
            </w:tcBorders>
            <w:shd w:val="clear" w:color="auto" w:fill="auto"/>
            <w:vAlign w:val="center"/>
            <w:hideMark/>
          </w:tcPr>
          <w:p w14:paraId="722A14D7" w14:textId="473B3918"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0,5</w:t>
            </w:r>
            <w:r w:rsidR="00B772A2">
              <w:rPr>
                <w:rFonts w:ascii="Times New Roman" w:eastAsia="Times New Roman" w:hAnsi="Times New Roman"/>
                <w:color w:val="000000"/>
                <w:sz w:val="24"/>
                <w:szCs w:val="24"/>
                <w:lang w:val="en-US" w:eastAsia="ru-RU"/>
              </w:rPr>
              <w:t>0</w:t>
            </w:r>
            <w:r w:rsidRPr="00C11FD6">
              <w:rPr>
                <w:rFonts w:ascii="Times New Roman" w:eastAsia="Times New Roman" w:hAnsi="Times New Roman"/>
                <w:color w:val="000000"/>
                <w:sz w:val="24"/>
                <w:szCs w:val="24"/>
                <w:lang w:eastAsia="ru-RU"/>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536E6814" w14:textId="0F3D6362" w:rsidR="00272B6A" w:rsidRPr="00B772A2" w:rsidRDefault="00272B6A" w:rsidP="0002790B">
            <w:pPr>
              <w:spacing w:after="0" w:line="240" w:lineRule="auto"/>
              <w:jc w:val="center"/>
              <w:rPr>
                <w:rFonts w:ascii="Times New Roman" w:eastAsia="Times New Roman" w:hAnsi="Times New Roman"/>
                <w:color w:val="000000"/>
                <w:sz w:val="24"/>
                <w:szCs w:val="24"/>
                <w:lang w:val="en-US" w:eastAsia="ru-RU"/>
              </w:rPr>
            </w:pPr>
            <w:r w:rsidRPr="00C11FD6">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5</w:t>
            </w:r>
            <w:r w:rsidR="00B772A2">
              <w:rPr>
                <w:rFonts w:ascii="Times New Roman" w:eastAsia="Times New Roman" w:hAnsi="Times New Roman"/>
                <w:color w:val="000000"/>
                <w:sz w:val="24"/>
                <w:szCs w:val="24"/>
                <w:lang w:val="en-US" w:eastAsia="ru-RU"/>
              </w:rPr>
              <w:t>0</w:t>
            </w:r>
          </w:p>
        </w:tc>
        <w:tc>
          <w:tcPr>
            <w:tcW w:w="1520" w:type="dxa"/>
            <w:tcBorders>
              <w:top w:val="nil"/>
              <w:left w:val="nil"/>
              <w:bottom w:val="single" w:sz="8" w:space="0" w:color="auto"/>
              <w:right w:val="single" w:sz="8" w:space="0" w:color="auto"/>
            </w:tcBorders>
            <w:shd w:val="clear" w:color="auto" w:fill="auto"/>
            <w:vAlign w:val="center"/>
            <w:hideMark/>
          </w:tcPr>
          <w:p w14:paraId="4D9B975D" w14:textId="2AD644C0"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5</w:t>
            </w:r>
            <w:r w:rsidR="00B772A2">
              <w:rPr>
                <w:rFonts w:ascii="Times New Roman" w:eastAsia="Times New Roman" w:hAnsi="Times New Roman"/>
                <w:color w:val="000000"/>
                <w:sz w:val="24"/>
                <w:szCs w:val="24"/>
                <w:lang w:val="en-US" w:eastAsia="ru-RU"/>
              </w:rPr>
              <w:t>0</w:t>
            </w:r>
            <w:r w:rsidRPr="00C11FD6">
              <w:rPr>
                <w:rFonts w:ascii="Times New Roman" w:eastAsia="Times New Roman" w:hAnsi="Times New Roman"/>
                <w:color w:val="000000"/>
                <w:sz w:val="24"/>
                <w:szCs w:val="24"/>
                <w:lang w:eastAsia="ru-RU"/>
              </w:rPr>
              <w:t xml:space="preserve"> </w:t>
            </w:r>
          </w:p>
        </w:tc>
        <w:tc>
          <w:tcPr>
            <w:tcW w:w="1700" w:type="dxa"/>
            <w:tcBorders>
              <w:top w:val="nil"/>
              <w:left w:val="nil"/>
              <w:bottom w:val="single" w:sz="8" w:space="0" w:color="auto"/>
              <w:right w:val="single" w:sz="8" w:space="0" w:color="auto"/>
            </w:tcBorders>
            <w:shd w:val="clear" w:color="auto" w:fill="auto"/>
            <w:vAlign w:val="center"/>
            <w:hideMark/>
          </w:tcPr>
          <w:p w14:paraId="650AAB4A" w14:textId="32603B2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5</w:t>
            </w:r>
            <w:r w:rsidR="00B772A2">
              <w:rPr>
                <w:rFonts w:ascii="Times New Roman" w:eastAsia="Times New Roman" w:hAnsi="Times New Roman"/>
                <w:color w:val="000000"/>
                <w:sz w:val="24"/>
                <w:szCs w:val="24"/>
                <w:lang w:val="en-US" w:eastAsia="ru-RU"/>
              </w:rPr>
              <w:t>0</w:t>
            </w:r>
            <w:r w:rsidRPr="00C11FD6">
              <w:rPr>
                <w:rFonts w:ascii="Times New Roman" w:eastAsia="Times New Roman" w:hAnsi="Times New Roman"/>
                <w:color w:val="000000"/>
                <w:sz w:val="24"/>
                <w:szCs w:val="24"/>
                <w:lang w:eastAsia="ru-RU"/>
              </w:rPr>
              <w:t xml:space="preserve"> </w:t>
            </w:r>
          </w:p>
        </w:tc>
        <w:tc>
          <w:tcPr>
            <w:tcW w:w="1360" w:type="dxa"/>
            <w:tcBorders>
              <w:top w:val="nil"/>
              <w:left w:val="nil"/>
              <w:bottom w:val="single" w:sz="8" w:space="0" w:color="auto"/>
              <w:right w:val="single" w:sz="8" w:space="0" w:color="auto"/>
            </w:tcBorders>
            <w:shd w:val="clear" w:color="auto" w:fill="auto"/>
            <w:vAlign w:val="center"/>
            <w:hideMark/>
          </w:tcPr>
          <w:p w14:paraId="655A3449" w14:textId="54EE2092" w:rsidR="00272B6A" w:rsidRPr="00B772A2" w:rsidRDefault="00272B6A" w:rsidP="0002790B">
            <w:pPr>
              <w:spacing w:after="0" w:line="240" w:lineRule="auto"/>
              <w:jc w:val="center"/>
              <w:rPr>
                <w:rFonts w:ascii="Times New Roman" w:eastAsia="Times New Roman" w:hAnsi="Times New Roman"/>
                <w:color w:val="000000"/>
                <w:sz w:val="24"/>
                <w:szCs w:val="24"/>
                <w:lang w:val="en-US" w:eastAsia="ru-RU"/>
              </w:rPr>
            </w:pPr>
            <w:r w:rsidRPr="00C11FD6">
              <w:rPr>
                <w:rFonts w:ascii="Times New Roman" w:eastAsia="Times New Roman" w:hAnsi="Times New Roman"/>
                <w:color w:val="000000"/>
                <w:sz w:val="24"/>
                <w:szCs w:val="24"/>
                <w:lang w:eastAsia="ru-RU"/>
              </w:rPr>
              <w:t>0,1</w:t>
            </w:r>
            <w:r w:rsidR="00B772A2">
              <w:rPr>
                <w:rFonts w:ascii="Times New Roman" w:eastAsia="Times New Roman" w:hAnsi="Times New Roman"/>
                <w:color w:val="000000"/>
                <w:sz w:val="24"/>
                <w:szCs w:val="24"/>
                <w:lang w:val="en-US" w:eastAsia="ru-RU"/>
              </w:rPr>
              <w:t>0</w:t>
            </w:r>
          </w:p>
        </w:tc>
      </w:tr>
    </w:tbl>
    <w:p w14:paraId="756754C5" w14:textId="77777777" w:rsidR="00272B6A" w:rsidRDefault="00272B6A" w:rsidP="00272B6A">
      <w:pPr>
        <w:jc w:val="both"/>
        <w:rPr>
          <w:sz w:val="20"/>
        </w:rPr>
      </w:pPr>
      <w:r w:rsidRPr="00FA3DB6">
        <w:rPr>
          <w:rFonts w:ascii="Times New Roman" w:hAnsi="Times New Roman"/>
          <w:sz w:val="30"/>
          <w:szCs w:val="30"/>
        </w:rPr>
        <w:t xml:space="preserve">В приведенном примере суммарная балльная оценка конкурсных предложений </w:t>
      </w:r>
      <w:r>
        <w:rPr>
          <w:rFonts w:ascii="Times New Roman" w:hAnsi="Times New Roman"/>
          <w:sz w:val="30"/>
          <w:szCs w:val="30"/>
        </w:rPr>
        <w:t xml:space="preserve">с учетом удельного веса каждого нестоимостного критерия </w:t>
      </w:r>
      <w:r w:rsidRPr="00FA3DB6">
        <w:rPr>
          <w:rFonts w:ascii="Times New Roman" w:hAnsi="Times New Roman"/>
          <w:sz w:val="30"/>
          <w:szCs w:val="30"/>
        </w:rPr>
        <w:t>составляет:</w:t>
      </w:r>
    </w:p>
    <w:tbl>
      <w:tblPr>
        <w:tblW w:w="9356" w:type="dxa"/>
        <w:tblInd w:w="-5" w:type="dxa"/>
        <w:tblLook w:val="04A0" w:firstRow="1" w:lastRow="0" w:firstColumn="1" w:lastColumn="0" w:noHBand="0" w:noVBand="1"/>
      </w:tblPr>
      <w:tblGrid>
        <w:gridCol w:w="1985"/>
        <w:gridCol w:w="1843"/>
        <w:gridCol w:w="1842"/>
        <w:gridCol w:w="1843"/>
        <w:gridCol w:w="1843"/>
      </w:tblGrid>
      <w:tr w:rsidR="00272B6A" w:rsidRPr="00C11FD6" w14:paraId="7859D8A6" w14:textId="77777777" w:rsidTr="0002790B">
        <w:trPr>
          <w:trHeight w:val="33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BF52B"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9691FCD"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0F5E99F"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102CAF"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88F3110"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5</w:t>
            </w:r>
          </w:p>
        </w:tc>
      </w:tr>
      <w:tr w:rsidR="00272B6A" w:rsidRPr="00C11FD6" w14:paraId="1368095D" w14:textId="77777777" w:rsidTr="0002790B">
        <w:trPr>
          <w:trHeight w:val="33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9D94E18" w14:textId="365876B3" w:rsidR="00272B6A" w:rsidRPr="00B772A2" w:rsidRDefault="00B772A2" w:rsidP="0002790B">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3,75</w:t>
            </w:r>
          </w:p>
        </w:tc>
        <w:tc>
          <w:tcPr>
            <w:tcW w:w="1843" w:type="dxa"/>
            <w:tcBorders>
              <w:top w:val="nil"/>
              <w:left w:val="nil"/>
              <w:bottom w:val="single" w:sz="4" w:space="0" w:color="auto"/>
              <w:right w:val="single" w:sz="4" w:space="0" w:color="auto"/>
            </w:tcBorders>
            <w:shd w:val="clear" w:color="auto" w:fill="auto"/>
            <w:vAlign w:val="center"/>
            <w:hideMark/>
          </w:tcPr>
          <w:p w14:paraId="1095B6E1" w14:textId="5FB543B3"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B772A2">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2</w:t>
            </w:r>
          </w:p>
        </w:tc>
        <w:tc>
          <w:tcPr>
            <w:tcW w:w="1842" w:type="dxa"/>
            <w:tcBorders>
              <w:top w:val="nil"/>
              <w:left w:val="nil"/>
              <w:bottom w:val="single" w:sz="4" w:space="0" w:color="auto"/>
              <w:right w:val="single" w:sz="4" w:space="0" w:color="auto"/>
            </w:tcBorders>
            <w:shd w:val="clear" w:color="auto" w:fill="auto"/>
            <w:vAlign w:val="center"/>
            <w:hideMark/>
          </w:tcPr>
          <w:p w14:paraId="5A958624" w14:textId="53778FD5" w:rsidR="00272B6A" w:rsidRPr="00B772A2" w:rsidRDefault="00B772A2" w:rsidP="0002790B">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w:t>
            </w:r>
            <w:r w:rsidR="00272B6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val="en-US" w:eastAsia="ru-RU"/>
              </w:rPr>
              <w:t>8</w:t>
            </w:r>
          </w:p>
        </w:tc>
        <w:tc>
          <w:tcPr>
            <w:tcW w:w="1843" w:type="dxa"/>
            <w:tcBorders>
              <w:top w:val="nil"/>
              <w:left w:val="nil"/>
              <w:bottom w:val="single" w:sz="4" w:space="0" w:color="auto"/>
              <w:right w:val="single" w:sz="4" w:space="0" w:color="auto"/>
            </w:tcBorders>
            <w:shd w:val="clear" w:color="auto" w:fill="auto"/>
            <w:vAlign w:val="center"/>
            <w:hideMark/>
          </w:tcPr>
          <w:p w14:paraId="3547F9F5" w14:textId="066824DB" w:rsidR="00272B6A" w:rsidRPr="00B772A2" w:rsidRDefault="00B772A2" w:rsidP="0002790B">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w:t>
            </w:r>
            <w:r w:rsidR="00272B6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54</w:t>
            </w:r>
          </w:p>
        </w:tc>
        <w:tc>
          <w:tcPr>
            <w:tcW w:w="1843" w:type="dxa"/>
            <w:tcBorders>
              <w:top w:val="nil"/>
              <w:left w:val="nil"/>
              <w:bottom w:val="single" w:sz="4" w:space="0" w:color="auto"/>
              <w:right w:val="single" w:sz="4" w:space="0" w:color="auto"/>
            </w:tcBorders>
            <w:shd w:val="clear" w:color="auto" w:fill="auto"/>
            <w:vAlign w:val="center"/>
            <w:hideMark/>
          </w:tcPr>
          <w:p w14:paraId="254CEE8B" w14:textId="2E83EC25" w:rsidR="00272B6A" w:rsidRPr="00B772A2" w:rsidRDefault="00B772A2" w:rsidP="0002790B">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w:t>
            </w:r>
            <w:r w:rsidR="00272B6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6</w:t>
            </w:r>
          </w:p>
        </w:tc>
      </w:tr>
    </w:tbl>
    <w:p w14:paraId="193BF779" w14:textId="2E790D79" w:rsidR="00272B6A" w:rsidRPr="007827D4" w:rsidRDefault="00272B6A" w:rsidP="00272B6A">
      <w:pPr>
        <w:pStyle w:val="ConsPlusNormal0"/>
        <w:spacing w:before="200"/>
        <w:ind w:firstLine="540"/>
        <w:jc w:val="both"/>
        <w:rPr>
          <w:rFonts w:ascii="Times New Roman" w:eastAsia="Calibri" w:hAnsi="Times New Roman"/>
          <w:sz w:val="30"/>
          <w:szCs w:val="30"/>
          <w:lang w:eastAsia="en-US"/>
        </w:rPr>
      </w:pPr>
      <w:r w:rsidRPr="00FA3DB6">
        <w:rPr>
          <w:rFonts w:ascii="Times New Roman" w:eastAsia="Calibri" w:hAnsi="Times New Roman"/>
          <w:sz w:val="30"/>
          <w:szCs w:val="30"/>
          <w:lang w:eastAsia="en-US"/>
        </w:rPr>
        <w:t>Полученные суммарные оценки конкурсных предложений участников позволяют сделать следующий вывод: наиболее выгодным является предложение</w:t>
      </w:r>
      <w:r w:rsidRPr="007827D4">
        <w:rPr>
          <w:rFonts w:ascii="Times New Roman" w:eastAsia="Calibri" w:hAnsi="Times New Roman"/>
          <w:sz w:val="30"/>
          <w:szCs w:val="30"/>
          <w:lang w:eastAsia="en-US"/>
        </w:rPr>
        <w:t xml:space="preserve"> </w:t>
      </w:r>
      <w:r w:rsidR="00E266B1" w:rsidRPr="007827D4">
        <w:rPr>
          <w:rFonts w:ascii="Times New Roman" w:eastAsia="Calibri" w:hAnsi="Times New Roman"/>
          <w:sz w:val="30"/>
          <w:szCs w:val="30"/>
          <w:lang w:eastAsia="en-US"/>
        </w:rPr>
        <w:t>третьего</w:t>
      </w:r>
      <w:r w:rsidRPr="007827D4">
        <w:rPr>
          <w:rFonts w:ascii="Times New Roman" w:eastAsia="Calibri" w:hAnsi="Times New Roman"/>
          <w:sz w:val="30"/>
          <w:szCs w:val="30"/>
          <w:lang w:eastAsia="en-US"/>
        </w:rPr>
        <w:t xml:space="preserve"> участника, занявшего первое место:</w:t>
      </w:r>
    </w:p>
    <w:tbl>
      <w:tblPr>
        <w:tblW w:w="9356" w:type="dxa"/>
        <w:tblInd w:w="-5" w:type="dxa"/>
        <w:tblLook w:val="04A0" w:firstRow="1" w:lastRow="0" w:firstColumn="1" w:lastColumn="0" w:noHBand="0" w:noVBand="1"/>
      </w:tblPr>
      <w:tblGrid>
        <w:gridCol w:w="1985"/>
        <w:gridCol w:w="1843"/>
        <w:gridCol w:w="1842"/>
        <w:gridCol w:w="1843"/>
        <w:gridCol w:w="1843"/>
      </w:tblGrid>
      <w:tr w:rsidR="00272B6A" w:rsidRPr="00C11FD6" w14:paraId="65ECF008" w14:textId="77777777" w:rsidTr="0002790B">
        <w:trPr>
          <w:trHeight w:val="33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1A9C3"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B2A5848"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289B612"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81AAA62"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2071CEA"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Участник 5</w:t>
            </w:r>
          </w:p>
        </w:tc>
      </w:tr>
      <w:tr w:rsidR="00272B6A" w:rsidRPr="00C11FD6" w14:paraId="742D09B5" w14:textId="77777777" w:rsidTr="0002790B">
        <w:trPr>
          <w:trHeight w:val="358"/>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DC1577F"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sidRPr="00C11FD6">
              <w:rPr>
                <w:rFonts w:ascii="Times New Roman" w:eastAsia="Times New Roman" w:hAnsi="Times New Roman"/>
                <w:color w:val="000000"/>
                <w:sz w:val="24"/>
                <w:szCs w:val="24"/>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14:paraId="0D4685E5"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842" w:type="dxa"/>
            <w:tcBorders>
              <w:top w:val="nil"/>
              <w:left w:val="nil"/>
              <w:bottom w:val="single" w:sz="4" w:space="0" w:color="auto"/>
              <w:right w:val="single" w:sz="4" w:space="0" w:color="auto"/>
            </w:tcBorders>
            <w:shd w:val="clear" w:color="auto" w:fill="auto"/>
            <w:vAlign w:val="center"/>
            <w:hideMark/>
          </w:tcPr>
          <w:p w14:paraId="658B651A"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FB27827"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14:paraId="6CB8449C" w14:textId="77777777" w:rsidR="00272B6A" w:rsidRPr="00C11FD6" w:rsidRDefault="00272B6A" w:rsidP="000279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bl>
    <w:p w14:paraId="3D06EFBB" w14:textId="77777777" w:rsidR="007050FE" w:rsidRPr="00FA79D1" w:rsidRDefault="007050FE" w:rsidP="00416E55">
      <w:pPr>
        <w:spacing w:after="0" w:line="240" w:lineRule="auto"/>
        <w:contextualSpacing/>
        <w:rPr>
          <w:rFonts w:ascii="Times New Roman" w:hAnsi="Times New Roman"/>
          <w:sz w:val="24"/>
          <w:szCs w:val="24"/>
        </w:rPr>
      </w:pPr>
    </w:p>
    <w:sectPr w:rsidR="007050FE" w:rsidRPr="00FA79D1" w:rsidSect="005918A7">
      <w:pgSz w:w="11906" w:h="16838"/>
      <w:pgMar w:top="992" w:right="1440"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C9C9D" w14:textId="77777777" w:rsidR="00881BF2" w:rsidRDefault="00881BF2" w:rsidP="008A72C0">
      <w:pPr>
        <w:spacing w:after="0" w:line="240" w:lineRule="auto"/>
      </w:pPr>
      <w:r>
        <w:separator/>
      </w:r>
    </w:p>
  </w:endnote>
  <w:endnote w:type="continuationSeparator" w:id="0">
    <w:p w14:paraId="0C132394" w14:textId="77777777" w:rsidR="00881BF2" w:rsidRDefault="00881BF2" w:rsidP="008A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altName w:val="Century Gothic"/>
    <w:panose1 w:val="020F0502020204030204"/>
    <w:charset w:val="00"/>
    <w:family w:val="swiss"/>
    <w:pitch w:val="variable"/>
    <w:sig w:usb0="E0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8717" w14:textId="77777777" w:rsidR="0002790B" w:rsidRDefault="0002790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317E" w14:textId="77777777" w:rsidR="0002790B" w:rsidRDefault="0002790B">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4820" w14:textId="77777777" w:rsidR="0002790B" w:rsidRDefault="0002790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7EC93" w14:textId="77777777" w:rsidR="00881BF2" w:rsidRDefault="00881BF2" w:rsidP="008A72C0">
      <w:pPr>
        <w:spacing w:after="0" w:line="240" w:lineRule="auto"/>
      </w:pPr>
      <w:r>
        <w:separator/>
      </w:r>
    </w:p>
  </w:footnote>
  <w:footnote w:type="continuationSeparator" w:id="0">
    <w:p w14:paraId="1B9DFBC2" w14:textId="77777777" w:rsidR="00881BF2" w:rsidRDefault="00881BF2" w:rsidP="008A7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9A2C" w14:textId="64F6B03C" w:rsidR="0002790B" w:rsidRDefault="0002790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38851" w14:textId="66D3E06F" w:rsidR="0002790B" w:rsidRDefault="0002790B">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8380" w14:textId="38BA7A68" w:rsidR="0002790B" w:rsidRDefault="0002790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6DAC"/>
    <w:multiLevelType w:val="hybridMultilevel"/>
    <w:tmpl w:val="3D0C85A8"/>
    <w:lvl w:ilvl="0" w:tplc="EE42E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564CD"/>
    <w:multiLevelType w:val="hybridMultilevel"/>
    <w:tmpl w:val="BCC8FB18"/>
    <w:lvl w:ilvl="0" w:tplc="140449AE">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D40164"/>
    <w:multiLevelType w:val="multilevel"/>
    <w:tmpl w:val="FF88CDAC"/>
    <w:lvl w:ilvl="0">
      <w:start w:val="1"/>
      <w:numFmt w:val="decimal"/>
      <w:lvlText w:val="%1."/>
      <w:lvlJc w:val="left"/>
      <w:pPr>
        <w:ind w:left="1069" w:hanging="360"/>
      </w:pPr>
      <w:rPr>
        <w:rFonts w:cs="Times New Roman" w:hint="default"/>
      </w:rPr>
    </w:lvl>
    <w:lvl w:ilvl="1">
      <w:start w:val="4"/>
      <w:numFmt w:val="decimal"/>
      <w:isLgl/>
      <w:lvlText w:val="%1.%2."/>
      <w:lvlJc w:val="left"/>
      <w:pPr>
        <w:ind w:left="2284" w:hanging="1575"/>
      </w:pPr>
      <w:rPr>
        <w:rFonts w:cs="Times New Roman" w:hint="default"/>
      </w:rPr>
    </w:lvl>
    <w:lvl w:ilvl="2">
      <w:start w:val="1"/>
      <w:numFmt w:val="decimal"/>
      <w:isLgl/>
      <w:lvlText w:val="%1.%2.%3."/>
      <w:lvlJc w:val="left"/>
      <w:pPr>
        <w:ind w:left="2284" w:hanging="1575"/>
      </w:pPr>
      <w:rPr>
        <w:rFonts w:cs="Times New Roman" w:hint="default"/>
      </w:rPr>
    </w:lvl>
    <w:lvl w:ilvl="3">
      <w:start w:val="1"/>
      <w:numFmt w:val="decimal"/>
      <w:isLgl/>
      <w:lvlText w:val="%1.%2.%3.%4."/>
      <w:lvlJc w:val="left"/>
      <w:pPr>
        <w:ind w:left="2284" w:hanging="1575"/>
      </w:pPr>
      <w:rPr>
        <w:rFonts w:cs="Times New Roman" w:hint="default"/>
      </w:rPr>
    </w:lvl>
    <w:lvl w:ilvl="4">
      <w:start w:val="1"/>
      <w:numFmt w:val="decimal"/>
      <w:isLgl/>
      <w:lvlText w:val="%1.%2.%3.%4.%5."/>
      <w:lvlJc w:val="left"/>
      <w:pPr>
        <w:ind w:left="2284" w:hanging="1575"/>
      </w:pPr>
      <w:rPr>
        <w:rFonts w:cs="Times New Roman" w:hint="default"/>
      </w:rPr>
    </w:lvl>
    <w:lvl w:ilvl="5">
      <w:start w:val="1"/>
      <w:numFmt w:val="decimal"/>
      <w:isLgl/>
      <w:lvlText w:val="%1.%2.%3.%4.%5.%6."/>
      <w:lvlJc w:val="left"/>
      <w:pPr>
        <w:ind w:left="2284" w:hanging="1575"/>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15:restartNumberingAfterBreak="0">
    <w:nsid w:val="12D47E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1643E5"/>
    <w:multiLevelType w:val="multilevel"/>
    <w:tmpl w:val="F24CDC56"/>
    <w:lvl w:ilvl="0">
      <w:start w:val="2"/>
      <w:numFmt w:val="decimal"/>
      <w:lvlText w:val="%1."/>
      <w:lvlJc w:val="left"/>
      <w:pPr>
        <w:ind w:left="432" w:hanging="432"/>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15:restartNumberingAfterBreak="0">
    <w:nsid w:val="1AF73CFC"/>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D225FB7"/>
    <w:multiLevelType w:val="hybridMultilevel"/>
    <w:tmpl w:val="6A7EEBD4"/>
    <w:lvl w:ilvl="0" w:tplc="EE42E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742EC4"/>
    <w:multiLevelType w:val="hybridMultilevel"/>
    <w:tmpl w:val="A580C3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0E23D6D"/>
    <w:multiLevelType w:val="hybridMultilevel"/>
    <w:tmpl w:val="8C703B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0550CC"/>
    <w:multiLevelType w:val="multilevel"/>
    <w:tmpl w:val="E7903E08"/>
    <w:lvl w:ilvl="0">
      <w:start w:val="2"/>
      <w:numFmt w:val="decimal"/>
      <w:lvlText w:val="%1."/>
      <w:lvlJc w:val="left"/>
      <w:pPr>
        <w:ind w:left="4329" w:hanging="360"/>
      </w:pPr>
      <w:rPr>
        <w:rFonts w:cs="Times New Roman" w:hint="default"/>
        <w:strike w:val="0"/>
      </w:rPr>
    </w:lvl>
    <w:lvl w:ilvl="1">
      <w:start w:val="1"/>
      <w:numFmt w:val="decimal"/>
      <w:lvlText w:val="%1.%2."/>
      <w:lvlJc w:val="left"/>
      <w:pPr>
        <w:ind w:left="64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55F6114"/>
    <w:multiLevelType w:val="multilevel"/>
    <w:tmpl w:val="81840BF4"/>
    <w:lvl w:ilvl="0">
      <w:start w:val="1"/>
      <w:numFmt w:val="decimal"/>
      <w:lvlText w:val="%1."/>
      <w:lvlJc w:val="left"/>
      <w:pPr>
        <w:ind w:left="720" w:hanging="360"/>
      </w:pPr>
    </w:lvl>
    <w:lvl w:ilvl="1">
      <w:start w:val="1"/>
      <w:numFmt w:val="decimal"/>
      <w:isLgl/>
      <w:lvlText w:val="%1.%2."/>
      <w:lvlJc w:val="left"/>
      <w:pPr>
        <w:ind w:left="1320" w:hanging="960"/>
      </w:pPr>
      <w:rPr>
        <w:rFonts w:hint="default"/>
      </w:rPr>
    </w:lvl>
    <w:lvl w:ilvl="2">
      <w:start w:val="1"/>
      <w:numFmt w:val="decimal"/>
      <w:isLgl/>
      <w:lvlText w:val="%1.%2.%3."/>
      <w:lvlJc w:val="left"/>
      <w:pPr>
        <w:ind w:left="1320" w:hanging="9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8E10712"/>
    <w:multiLevelType w:val="hybridMultilevel"/>
    <w:tmpl w:val="ACBEA656"/>
    <w:lvl w:ilvl="0" w:tplc="79B80846">
      <w:start w:val="1"/>
      <w:numFmt w:val="decimal"/>
      <w:lvlText w:val="%1."/>
      <w:lvlJc w:val="left"/>
      <w:pPr>
        <w:ind w:left="1212" w:hanging="49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94E5976"/>
    <w:multiLevelType w:val="multilevel"/>
    <w:tmpl w:val="81840BF4"/>
    <w:lvl w:ilvl="0">
      <w:start w:val="1"/>
      <w:numFmt w:val="decimal"/>
      <w:lvlText w:val="%1."/>
      <w:lvlJc w:val="left"/>
      <w:pPr>
        <w:ind w:left="720" w:hanging="360"/>
      </w:pPr>
    </w:lvl>
    <w:lvl w:ilvl="1">
      <w:start w:val="1"/>
      <w:numFmt w:val="decimal"/>
      <w:isLgl/>
      <w:lvlText w:val="%1.%2."/>
      <w:lvlJc w:val="left"/>
      <w:pPr>
        <w:ind w:left="1320" w:hanging="960"/>
      </w:pPr>
      <w:rPr>
        <w:rFonts w:hint="default"/>
      </w:rPr>
    </w:lvl>
    <w:lvl w:ilvl="2">
      <w:start w:val="1"/>
      <w:numFmt w:val="decimal"/>
      <w:isLgl/>
      <w:lvlText w:val="%1.%2.%3."/>
      <w:lvlJc w:val="left"/>
      <w:pPr>
        <w:ind w:left="1320" w:hanging="9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B2450F6"/>
    <w:multiLevelType w:val="hybridMultilevel"/>
    <w:tmpl w:val="49B65C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DD50C2"/>
    <w:multiLevelType w:val="hybridMultilevel"/>
    <w:tmpl w:val="6D4A28C4"/>
    <w:lvl w:ilvl="0" w:tplc="4CAE42D6">
      <w:start w:val="1"/>
      <w:numFmt w:val="decimal"/>
      <w:lvlText w:val="%1."/>
      <w:lvlJc w:val="left"/>
      <w:pPr>
        <w:ind w:left="996" w:hanging="63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54077F"/>
    <w:multiLevelType w:val="multilevel"/>
    <w:tmpl w:val="9F0642E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32EA701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3B85AC0"/>
    <w:multiLevelType w:val="singleLevel"/>
    <w:tmpl w:val="0419000F"/>
    <w:lvl w:ilvl="0">
      <w:start w:val="1"/>
      <w:numFmt w:val="decimal"/>
      <w:lvlText w:val="%1."/>
      <w:lvlJc w:val="left"/>
      <w:pPr>
        <w:ind w:left="360" w:hanging="360"/>
      </w:pPr>
      <w:rPr>
        <w:rFonts w:cs="Times New Roman"/>
      </w:rPr>
    </w:lvl>
  </w:abstractNum>
  <w:abstractNum w:abstractNumId="18" w15:restartNumberingAfterBreak="0">
    <w:nsid w:val="36372050"/>
    <w:multiLevelType w:val="multilevel"/>
    <w:tmpl w:val="CB8E923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7614AA5"/>
    <w:multiLevelType w:val="hybridMultilevel"/>
    <w:tmpl w:val="50FADAA4"/>
    <w:lvl w:ilvl="0" w:tplc="EE42E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8248CC"/>
    <w:multiLevelType w:val="multilevel"/>
    <w:tmpl w:val="81840BF4"/>
    <w:lvl w:ilvl="0">
      <w:start w:val="1"/>
      <w:numFmt w:val="decimal"/>
      <w:lvlText w:val="%1."/>
      <w:lvlJc w:val="left"/>
      <w:pPr>
        <w:ind w:left="720" w:hanging="360"/>
      </w:pPr>
    </w:lvl>
    <w:lvl w:ilvl="1">
      <w:start w:val="1"/>
      <w:numFmt w:val="decimal"/>
      <w:isLgl/>
      <w:lvlText w:val="%1.%2."/>
      <w:lvlJc w:val="left"/>
      <w:pPr>
        <w:ind w:left="1320" w:hanging="960"/>
      </w:pPr>
      <w:rPr>
        <w:rFonts w:hint="default"/>
      </w:rPr>
    </w:lvl>
    <w:lvl w:ilvl="2">
      <w:start w:val="1"/>
      <w:numFmt w:val="decimal"/>
      <w:isLgl/>
      <w:lvlText w:val="%1.%2.%3."/>
      <w:lvlJc w:val="left"/>
      <w:pPr>
        <w:ind w:left="1320" w:hanging="9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A252471"/>
    <w:multiLevelType w:val="hybridMultilevel"/>
    <w:tmpl w:val="5E10203E"/>
    <w:lvl w:ilvl="0" w:tplc="EE42EF0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15:restartNumberingAfterBreak="0">
    <w:nsid w:val="4B443CDC"/>
    <w:multiLevelType w:val="multilevel"/>
    <w:tmpl w:val="F646948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EBE0F7B"/>
    <w:multiLevelType w:val="hybridMultilevel"/>
    <w:tmpl w:val="16D06E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06D2CA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529E4605"/>
    <w:multiLevelType w:val="multilevel"/>
    <w:tmpl w:val="81840BF4"/>
    <w:lvl w:ilvl="0">
      <w:start w:val="1"/>
      <w:numFmt w:val="decimal"/>
      <w:lvlText w:val="%1."/>
      <w:lvlJc w:val="left"/>
      <w:pPr>
        <w:ind w:left="4613" w:hanging="360"/>
      </w:pPr>
    </w:lvl>
    <w:lvl w:ilvl="1">
      <w:start w:val="1"/>
      <w:numFmt w:val="decimal"/>
      <w:isLgl/>
      <w:lvlText w:val="%1.%2."/>
      <w:lvlJc w:val="left"/>
      <w:pPr>
        <w:ind w:left="1320" w:hanging="960"/>
      </w:pPr>
      <w:rPr>
        <w:rFonts w:hint="default"/>
      </w:rPr>
    </w:lvl>
    <w:lvl w:ilvl="2">
      <w:start w:val="1"/>
      <w:numFmt w:val="decimal"/>
      <w:isLgl/>
      <w:lvlText w:val="%1.%2.%3."/>
      <w:lvlJc w:val="left"/>
      <w:pPr>
        <w:ind w:left="1320" w:hanging="9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3536AC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4034E0A"/>
    <w:multiLevelType w:val="hybridMultilevel"/>
    <w:tmpl w:val="47EC9036"/>
    <w:lvl w:ilvl="0" w:tplc="EE42E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5D4E68"/>
    <w:multiLevelType w:val="multilevel"/>
    <w:tmpl w:val="752C9010"/>
    <w:lvl w:ilvl="0">
      <w:start w:val="1"/>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9" w15:restartNumberingAfterBreak="0">
    <w:nsid w:val="5B90655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1327BA8"/>
    <w:multiLevelType w:val="multilevel"/>
    <w:tmpl w:val="9F0642E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15:restartNumberingAfterBreak="0">
    <w:nsid w:val="644031E8"/>
    <w:multiLevelType w:val="multilevel"/>
    <w:tmpl w:val="9F482246"/>
    <w:lvl w:ilvl="0">
      <w:start w:val="7"/>
      <w:numFmt w:val="decimal"/>
      <w:lvlText w:val="%1."/>
      <w:lvlJc w:val="left"/>
      <w:pPr>
        <w:ind w:left="360" w:hanging="360"/>
      </w:pPr>
      <w:rPr>
        <w:rFonts w:ascii="Calibri Light" w:hAnsi="Calibri Light" w:cs="Calibri Light" w:hint="default"/>
      </w:rPr>
    </w:lvl>
    <w:lvl w:ilvl="1">
      <w:start w:val="1"/>
      <w:numFmt w:val="decimal"/>
      <w:lvlText w:val="%1.%2."/>
      <w:lvlJc w:val="left"/>
      <w:pPr>
        <w:ind w:left="360" w:hanging="360"/>
      </w:pPr>
      <w:rPr>
        <w:rFonts w:ascii="Calibri Light" w:hAnsi="Calibri Light" w:cs="Calibri Light" w:hint="default"/>
      </w:rPr>
    </w:lvl>
    <w:lvl w:ilvl="2">
      <w:start w:val="1"/>
      <w:numFmt w:val="decimal"/>
      <w:lvlText w:val="%1.%2.%3."/>
      <w:lvlJc w:val="left"/>
      <w:pPr>
        <w:ind w:left="720" w:hanging="720"/>
      </w:pPr>
      <w:rPr>
        <w:rFonts w:ascii="Calibri Light" w:hAnsi="Calibri Light" w:cs="Calibri Light" w:hint="default"/>
      </w:rPr>
    </w:lvl>
    <w:lvl w:ilvl="3">
      <w:start w:val="1"/>
      <w:numFmt w:val="decimal"/>
      <w:lvlText w:val="%1.%2.%3.%4."/>
      <w:lvlJc w:val="left"/>
      <w:pPr>
        <w:ind w:left="720" w:hanging="720"/>
      </w:pPr>
      <w:rPr>
        <w:rFonts w:ascii="Calibri Light" w:hAnsi="Calibri Light" w:cs="Calibri Light" w:hint="default"/>
      </w:rPr>
    </w:lvl>
    <w:lvl w:ilvl="4">
      <w:start w:val="1"/>
      <w:numFmt w:val="decimal"/>
      <w:lvlText w:val="%1.%2.%3.%4.%5."/>
      <w:lvlJc w:val="left"/>
      <w:pPr>
        <w:ind w:left="1080" w:hanging="1080"/>
      </w:pPr>
      <w:rPr>
        <w:rFonts w:ascii="Calibri Light" w:hAnsi="Calibri Light" w:cs="Calibri Light" w:hint="default"/>
      </w:rPr>
    </w:lvl>
    <w:lvl w:ilvl="5">
      <w:start w:val="1"/>
      <w:numFmt w:val="decimal"/>
      <w:lvlText w:val="%1.%2.%3.%4.%5.%6."/>
      <w:lvlJc w:val="left"/>
      <w:pPr>
        <w:ind w:left="1080" w:hanging="1080"/>
      </w:pPr>
      <w:rPr>
        <w:rFonts w:ascii="Calibri Light" w:hAnsi="Calibri Light" w:cs="Calibri Light" w:hint="default"/>
      </w:rPr>
    </w:lvl>
    <w:lvl w:ilvl="6">
      <w:start w:val="1"/>
      <w:numFmt w:val="decimal"/>
      <w:lvlText w:val="%1.%2.%3.%4.%5.%6.%7."/>
      <w:lvlJc w:val="left"/>
      <w:pPr>
        <w:ind w:left="1440" w:hanging="1440"/>
      </w:pPr>
      <w:rPr>
        <w:rFonts w:ascii="Calibri Light" w:hAnsi="Calibri Light" w:cs="Calibri Light" w:hint="default"/>
      </w:rPr>
    </w:lvl>
    <w:lvl w:ilvl="7">
      <w:start w:val="1"/>
      <w:numFmt w:val="decimal"/>
      <w:lvlText w:val="%1.%2.%3.%4.%5.%6.%7.%8."/>
      <w:lvlJc w:val="left"/>
      <w:pPr>
        <w:ind w:left="1440" w:hanging="1440"/>
      </w:pPr>
      <w:rPr>
        <w:rFonts w:ascii="Calibri Light" w:hAnsi="Calibri Light" w:cs="Calibri Light" w:hint="default"/>
      </w:rPr>
    </w:lvl>
    <w:lvl w:ilvl="8">
      <w:start w:val="1"/>
      <w:numFmt w:val="decimal"/>
      <w:lvlText w:val="%1.%2.%3.%4.%5.%6.%7.%8.%9."/>
      <w:lvlJc w:val="left"/>
      <w:pPr>
        <w:ind w:left="1800" w:hanging="1800"/>
      </w:pPr>
      <w:rPr>
        <w:rFonts w:ascii="Calibri Light" w:hAnsi="Calibri Light" w:cs="Calibri Light" w:hint="default"/>
      </w:rPr>
    </w:lvl>
  </w:abstractNum>
  <w:abstractNum w:abstractNumId="32" w15:restartNumberingAfterBreak="0">
    <w:nsid w:val="6849033E"/>
    <w:multiLevelType w:val="multilevel"/>
    <w:tmpl w:val="1DD0404A"/>
    <w:lvl w:ilvl="0">
      <w:start w:val="3"/>
      <w:numFmt w:val="decimal"/>
      <w:lvlText w:val="%1."/>
      <w:lvlJc w:val="left"/>
      <w:pPr>
        <w:ind w:left="432" w:hanging="432"/>
      </w:pPr>
      <w:rPr>
        <w:rFonts w:ascii="Calibri" w:hAnsi="Calibri" w:cs="Times New Roman" w:hint="default"/>
        <w:i w:val="0"/>
        <w:sz w:val="28"/>
      </w:rPr>
    </w:lvl>
    <w:lvl w:ilvl="1">
      <w:start w:val="1"/>
      <w:numFmt w:val="decimal"/>
      <w:lvlText w:val="%1.%2."/>
      <w:lvlJc w:val="left"/>
      <w:pPr>
        <w:ind w:left="432" w:hanging="432"/>
      </w:pPr>
      <w:rPr>
        <w:rFonts w:ascii="Calibri" w:hAnsi="Calibri" w:cs="Times New Roman" w:hint="default"/>
        <w:i w:val="0"/>
        <w:sz w:val="28"/>
      </w:rPr>
    </w:lvl>
    <w:lvl w:ilvl="2">
      <w:start w:val="1"/>
      <w:numFmt w:val="decimal"/>
      <w:lvlText w:val="%1.%2.%3."/>
      <w:lvlJc w:val="left"/>
      <w:pPr>
        <w:ind w:left="720" w:hanging="720"/>
      </w:pPr>
      <w:rPr>
        <w:rFonts w:ascii="Calibri" w:hAnsi="Calibri" w:cs="Times New Roman" w:hint="default"/>
        <w:i w:val="0"/>
        <w:sz w:val="28"/>
      </w:rPr>
    </w:lvl>
    <w:lvl w:ilvl="3">
      <w:start w:val="1"/>
      <w:numFmt w:val="decimal"/>
      <w:lvlText w:val="%1.%2.%3.%4."/>
      <w:lvlJc w:val="left"/>
      <w:pPr>
        <w:ind w:left="720" w:hanging="720"/>
      </w:pPr>
      <w:rPr>
        <w:rFonts w:ascii="Calibri" w:hAnsi="Calibri" w:cs="Times New Roman" w:hint="default"/>
        <w:i w:val="0"/>
        <w:sz w:val="28"/>
      </w:rPr>
    </w:lvl>
    <w:lvl w:ilvl="4">
      <w:start w:val="1"/>
      <w:numFmt w:val="decimal"/>
      <w:lvlText w:val="%1.%2.%3.%4.%5."/>
      <w:lvlJc w:val="left"/>
      <w:pPr>
        <w:ind w:left="1080" w:hanging="1080"/>
      </w:pPr>
      <w:rPr>
        <w:rFonts w:ascii="Calibri" w:hAnsi="Calibri" w:cs="Times New Roman" w:hint="default"/>
        <w:i w:val="0"/>
        <w:sz w:val="28"/>
      </w:rPr>
    </w:lvl>
    <w:lvl w:ilvl="5">
      <w:start w:val="1"/>
      <w:numFmt w:val="decimal"/>
      <w:lvlText w:val="%1.%2.%3.%4.%5.%6."/>
      <w:lvlJc w:val="left"/>
      <w:pPr>
        <w:ind w:left="1080" w:hanging="1080"/>
      </w:pPr>
      <w:rPr>
        <w:rFonts w:ascii="Calibri" w:hAnsi="Calibri" w:cs="Times New Roman" w:hint="default"/>
        <w:i w:val="0"/>
        <w:sz w:val="28"/>
      </w:rPr>
    </w:lvl>
    <w:lvl w:ilvl="6">
      <w:start w:val="1"/>
      <w:numFmt w:val="decimal"/>
      <w:lvlText w:val="%1.%2.%3.%4.%5.%6.%7."/>
      <w:lvlJc w:val="left"/>
      <w:pPr>
        <w:ind w:left="1440" w:hanging="1440"/>
      </w:pPr>
      <w:rPr>
        <w:rFonts w:ascii="Calibri" w:hAnsi="Calibri" w:cs="Times New Roman" w:hint="default"/>
        <w:i w:val="0"/>
        <w:sz w:val="28"/>
      </w:rPr>
    </w:lvl>
    <w:lvl w:ilvl="7">
      <w:start w:val="1"/>
      <w:numFmt w:val="decimal"/>
      <w:lvlText w:val="%1.%2.%3.%4.%5.%6.%7.%8."/>
      <w:lvlJc w:val="left"/>
      <w:pPr>
        <w:ind w:left="1440" w:hanging="1440"/>
      </w:pPr>
      <w:rPr>
        <w:rFonts w:ascii="Calibri" w:hAnsi="Calibri" w:cs="Times New Roman" w:hint="default"/>
        <w:i w:val="0"/>
        <w:sz w:val="28"/>
      </w:rPr>
    </w:lvl>
    <w:lvl w:ilvl="8">
      <w:start w:val="1"/>
      <w:numFmt w:val="decimal"/>
      <w:lvlText w:val="%1.%2.%3.%4.%5.%6.%7.%8.%9."/>
      <w:lvlJc w:val="left"/>
      <w:pPr>
        <w:ind w:left="1800" w:hanging="1800"/>
      </w:pPr>
      <w:rPr>
        <w:rFonts w:ascii="Calibri" w:hAnsi="Calibri" w:cs="Times New Roman" w:hint="default"/>
        <w:i w:val="0"/>
        <w:sz w:val="28"/>
      </w:rPr>
    </w:lvl>
  </w:abstractNum>
  <w:abstractNum w:abstractNumId="33" w15:restartNumberingAfterBreak="0">
    <w:nsid w:val="68E14242"/>
    <w:multiLevelType w:val="hybridMultilevel"/>
    <w:tmpl w:val="4836ACCC"/>
    <w:lvl w:ilvl="0" w:tplc="EE42EF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A35660"/>
    <w:multiLevelType w:val="multilevel"/>
    <w:tmpl w:val="B9964FC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6D1507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6E0FFE"/>
    <w:multiLevelType w:val="hybridMultilevel"/>
    <w:tmpl w:val="39AAB8CE"/>
    <w:lvl w:ilvl="0" w:tplc="3BBC0A74">
      <w:start w:val="212"/>
      <w:numFmt w:val="decimal"/>
      <w:lvlText w:val="%1"/>
      <w:lvlJc w:val="left"/>
      <w:pPr>
        <w:ind w:left="720" w:hanging="360"/>
      </w:pPr>
      <w:rPr>
        <w:rFonts w:cs="Times New Roman" w:hint="default"/>
      </w:rPr>
    </w:lvl>
    <w:lvl w:ilvl="1" w:tplc="7BDC388A" w:tentative="1">
      <w:start w:val="1"/>
      <w:numFmt w:val="lowerLetter"/>
      <w:lvlText w:val="%2."/>
      <w:lvlJc w:val="left"/>
      <w:pPr>
        <w:ind w:left="1440" w:hanging="360"/>
      </w:pPr>
      <w:rPr>
        <w:rFonts w:cs="Times New Roman"/>
      </w:rPr>
    </w:lvl>
    <w:lvl w:ilvl="2" w:tplc="66009992" w:tentative="1">
      <w:start w:val="1"/>
      <w:numFmt w:val="lowerRoman"/>
      <w:lvlText w:val="%3."/>
      <w:lvlJc w:val="right"/>
      <w:pPr>
        <w:ind w:left="2160" w:hanging="180"/>
      </w:pPr>
      <w:rPr>
        <w:rFonts w:cs="Times New Roman"/>
      </w:rPr>
    </w:lvl>
    <w:lvl w:ilvl="3" w:tplc="F0BCECFE" w:tentative="1">
      <w:start w:val="1"/>
      <w:numFmt w:val="decimal"/>
      <w:lvlText w:val="%4."/>
      <w:lvlJc w:val="left"/>
      <w:pPr>
        <w:ind w:left="2880" w:hanging="360"/>
      </w:pPr>
      <w:rPr>
        <w:rFonts w:cs="Times New Roman"/>
      </w:rPr>
    </w:lvl>
    <w:lvl w:ilvl="4" w:tplc="727437F4" w:tentative="1">
      <w:start w:val="1"/>
      <w:numFmt w:val="lowerLetter"/>
      <w:lvlText w:val="%5."/>
      <w:lvlJc w:val="left"/>
      <w:pPr>
        <w:ind w:left="3600" w:hanging="360"/>
      </w:pPr>
      <w:rPr>
        <w:rFonts w:cs="Times New Roman"/>
      </w:rPr>
    </w:lvl>
    <w:lvl w:ilvl="5" w:tplc="1074AB50" w:tentative="1">
      <w:start w:val="1"/>
      <w:numFmt w:val="lowerRoman"/>
      <w:lvlText w:val="%6."/>
      <w:lvlJc w:val="right"/>
      <w:pPr>
        <w:ind w:left="4320" w:hanging="180"/>
      </w:pPr>
      <w:rPr>
        <w:rFonts w:cs="Times New Roman"/>
      </w:rPr>
    </w:lvl>
    <w:lvl w:ilvl="6" w:tplc="CB145230" w:tentative="1">
      <w:start w:val="1"/>
      <w:numFmt w:val="decimal"/>
      <w:lvlText w:val="%7."/>
      <w:lvlJc w:val="left"/>
      <w:pPr>
        <w:ind w:left="5040" w:hanging="360"/>
      </w:pPr>
      <w:rPr>
        <w:rFonts w:cs="Times New Roman"/>
      </w:rPr>
    </w:lvl>
    <w:lvl w:ilvl="7" w:tplc="7668105C" w:tentative="1">
      <w:start w:val="1"/>
      <w:numFmt w:val="lowerLetter"/>
      <w:lvlText w:val="%8."/>
      <w:lvlJc w:val="left"/>
      <w:pPr>
        <w:ind w:left="5760" w:hanging="360"/>
      </w:pPr>
      <w:rPr>
        <w:rFonts w:cs="Times New Roman"/>
      </w:rPr>
    </w:lvl>
    <w:lvl w:ilvl="8" w:tplc="1ED65038" w:tentative="1">
      <w:start w:val="1"/>
      <w:numFmt w:val="lowerRoman"/>
      <w:lvlText w:val="%9."/>
      <w:lvlJc w:val="right"/>
      <w:pPr>
        <w:ind w:left="6480" w:hanging="180"/>
      </w:pPr>
      <w:rPr>
        <w:rFonts w:cs="Times New Roman"/>
      </w:rPr>
    </w:lvl>
  </w:abstractNum>
  <w:abstractNum w:abstractNumId="37" w15:restartNumberingAfterBreak="0">
    <w:nsid w:val="7D53342F"/>
    <w:multiLevelType w:val="hybridMultilevel"/>
    <w:tmpl w:val="5AC0E0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4"/>
  </w:num>
  <w:num w:numId="3">
    <w:abstractNumId w:val="36"/>
  </w:num>
  <w:num w:numId="4">
    <w:abstractNumId w:val="32"/>
  </w:num>
  <w:num w:numId="5">
    <w:abstractNumId w:val="34"/>
  </w:num>
  <w:num w:numId="6">
    <w:abstractNumId w:val="9"/>
  </w:num>
  <w:num w:numId="7">
    <w:abstractNumId w:val="26"/>
  </w:num>
  <w:num w:numId="8">
    <w:abstractNumId w:val="18"/>
  </w:num>
  <w:num w:numId="9">
    <w:abstractNumId w:val="31"/>
  </w:num>
  <w:num w:numId="10">
    <w:abstractNumId w:val="16"/>
  </w:num>
  <w:num w:numId="11">
    <w:abstractNumId w:val="29"/>
  </w:num>
  <w:num w:numId="12">
    <w:abstractNumId w:val="5"/>
  </w:num>
  <w:num w:numId="13">
    <w:abstractNumId w:val="17"/>
  </w:num>
  <w:num w:numId="14">
    <w:abstractNumId w:val="23"/>
  </w:num>
  <w:num w:numId="15">
    <w:abstractNumId w:val="22"/>
  </w:num>
  <w:num w:numId="16">
    <w:abstractNumId w:val="24"/>
  </w:num>
  <w:num w:numId="17">
    <w:abstractNumId w:val="2"/>
  </w:num>
  <w:num w:numId="18">
    <w:abstractNumId w:val="1"/>
  </w:num>
  <w:num w:numId="19">
    <w:abstractNumId w:val="6"/>
  </w:num>
  <w:num w:numId="20">
    <w:abstractNumId w:val="0"/>
  </w:num>
  <w:num w:numId="21">
    <w:abstractNumId w:val="37"/>
  </w:num>
  <w:num w:numId="22">
    <w:abstractNumId w:val="2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1"/>
  </w:num>
  <w:num w:numId="26">
    <w:abstractNumId w:val="33"/>
  </w:num>
  <w:num w:numId="27">
    <w:abstractNumId w:val="27"/>
  </w:num>
  <w:num w:numId="28">
    <w:abstractNumId w:val="19"/>
  </w:num>
  <w:num w:numId="29">
    <w:abstractNumId w:val="3"/>
  </w:num>
  <w:num w:numId="30">
    <w:abstractNumId w:val="30"/>
  </w:num>
  <w:num w:numId="31">
    <w:abstractNumId w:val="7"/>
  </w:num>
  <w:num w:numId="32">
    <w:abstractNumId w:val="11"/>
  </w:num>
  <w:num w:numId="33">
    <w:abstractNumId w:val="25"/>
  </w:num>
  <w:num w:numId="34">
    <w:abstractNumId w:val="14"/>
  </w:num>
  <w:num w:numId="35">
    <w:abstractNumId w:val="35"/>
  </w:num>
  <w:num w:numId="36">
    <w:abstractNumId w:val="20"/>
  </w:num>
  <w:num w:numId="37">
    <w:abstractNumId w:val="10"/>
  </w:num>
  <w:num w:numId="38">
    <w:abstractNumId w:val="1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1D"/>
    <w:rsid w:val="000005EE"/>
    <w:rsid w:val="0000186B"/>
    <w:rsid w:val="00002A5B"/>
    <w:rsid w:val="00003C26"/>
    <w:rsid w:val="00007247"/>
    <w:rsid w:val="00007447"/>
    <w:rsid w:val="000074F7"/>
    <w:rsid w:val="0001367B"/>
    <w:rsid w:val="00013B99"/>
    <w:rsid w:val="00016038"/>
    <w:rsid w:val="000215FE"/>
    <w:rsid w:val="000219D1"/>
    <w:rsid w:val="00021D93"/>
    <w:rsid w:val="0002492D"/>
    <w:rsid w:val="0002790B"/>
    <w:rsid w:val="000356D2"/>
    <w:rsid w:val="00044F39"/>
    <w:rsid w:val="0005556D"/>
    <w:rsid w:val="0005597C"/>
    <w:rsid w:val="000576A9"/>
    <w:rsid w:val="000579AC"/>
    <w:rsid w:val="00065863"/>
    <w:rsid w:val="000667AE"/>
    <w:rsid w:val="000675D0"/>
    <w:rsid w:val="00070638"/>
    <w:rsid w:val="00072127"/>
    <w:rsid w:val="000742CB"/>
    <w:rsid w:val="00075606"/>
    <w:rsid w:val="00076617"/>
    <w:rsid w:val="000766F9"/>
    <w:rsid w:val="00076E65"/>
    <w:rsid w:val="000810A8"/>
    <w:rsid w:val="00081AEB"/>
    <w:rsid w:val="00085AEC"/>
    <w:rsid w:val="000864A3"/>
    <w:rsid w:val="00091AEA"/>
    <w:rsid w:val="000922CD"/>
    <w:rsid w:val="00095FD6"/>
    <w:rsid w:val="000A282E"/>
    <w:rsid w:val="000A573A"/>
    <w:rsid w:val="000A6A2A"/>
    <w:rsid w:val="000B00F5"/>
    <w:rsid w:val="000B0CFF"/>
    <w:rsid w:val="000B2B93"/>
    <w:rsid w:val="000B2ED3"/>
    <w:rsid w:val="000B2ED8"/>
    <w:rsid w:val="000B3B1E"/>
    <w:rsid w:val="000B5BCE"/>
    <w:rsid w:val="000B71BE"/>
    <w:rsid w:val="000C0948"/>
    <w:rsid w:val="000C2989"/>
    <w:rsid w:val="000C7EBC"/>
    <w:rsid w:val="000D2292"/>
    <w:rsid w:val="000D28AF"/>
    <w:rsid w:val="000D407B"/>
    <w:rsid w:val="000D409B"/>
    <w:rsid w:val="000D6DEC"/>
    <w:rsid w:val="000E1E40"/>
    <w:rsid w:val="000E20BB"/>
    <w:rsid w:val="000E22C4"/>
    <w:rsid w:val="000E32E7"/>
    <w:rsid w:val="000E49AA"/>
    <w:rsid w:val="000E4D30"/>
    <w:rsid w:val="000E6076"/>
    <w:rsid w:val="000F0479"/>
    <w:rsid w:val="000F1353"/>
    <w:rsid w:val="000F1927"/>
    <w:rsid w:val="000F278B"/>
    <w:rsid w:val="000F3D58"/>
    <w:rsid w:val="000F3D7B"/>
    <w:rsid w:val="00103745"/>
    <w:rsid w:val="00106F5E"/>
    <w:rsid w:val="00111DA2"/>
    <w:rsid w:val="00115EC8"/>
    <w:rsid w:val="00124390"/>
    <w:rsid w:val="001315F6"/>
    <w:rsid w:val="00147978"/>
    <w:rsid w:val="00147D7D"/>
    <w:rsid w:val="001513CE"/>
    <w:rsid w:val="00156497"/>
    <w:rsid w:val="0016097D"/>
    <w:rsid w:val="00161E71"/>
    <w:rsid w:val="001668F0"/>
    <w:rsid w:val="00172085"/>
    <w:rsid w:val="00172D50"/>
    <w:rsid w:val="0017507B"/>
    <w:rsid w:val="0017558A"/>
    <w:rsid w:val="0018021D"/>
    <w:rsid w:val="00182DD9"/>
    <w:rsid w:val="00183F40"/>
    <w:rsid w:val="00195353"/>
    <w:rsid w:val="00195F79"/>
    <w:rsid w:val="00197112"/>
    <w:rsid w:val="00197AC6"/>
    <w:rsid w:val="001A3C3A"/>
    <w:rsid w:val="001A5F69"/>
    <w:rsid w:val="001A60AA"/>
    <w:rsid w:val="001B109B"/>
    <w:rsid w:val="001B1140"/>
    <w:rsid w:val="001B249C"/>
    <w:rsid w:val="001B54A2"/>
    <w:rsid w:val="001B56A7"/>
    <w:rsid w:val="001B6529"/>
    <w:rsid w:val="001C0C4F"/>
    <w:rsid w:val="001C31E9"/>
    <w:rsid w:val="001C46C1"/>
    <w:rsid w:val="001C5C84"/>
    <w:rsid w:val="001D0219"/>
    <w:rsid w:val="001D3B1E"/>
    <w:rsid w:val="001D5CE5"/>
    <w:rsid w:val="001D6B3C"/>
    <w:rsid w:val="001D71AE"/>
    <w:rsid w:val="001E1F13"/>
    <w:rsid w:val="001E315F"/>
    <w:rsid w:val="001E371B"/>
    <w:rsid w:val="001E3E6D"/>
    <w:rsid w:val="001F3810"/>
    <w:rsid w:val="001F5690"/>
    <w:rsid w:val="00200AC3"/>
    <w:rsid w:val="00202927"/>
    <w:rsid w:val="00205941"/>
    <w:rsid w:val="00205B1A"/>
    <w:rsid w:val="00217733"/>
    <w:rsid w:val="00233C15"/>
    <w:rsid w:val="0023601C"/>
    <w:rsid w:val="00237A81"/>
    <w:rsid w:val="00240025"/>
    <w:rsid w:val="00240EBC"/>
    <w:rsid w:val="00241D16"/>
    <w:rsid w:val="0024484D"/>
    <w:rsid w:val="0024563E"/>
    <w:rsid w:val="002457DD"/>
    <w:rsid w:val="00252889"/>
    <w:rsid w:val="00252BE4"/>
    <w:rsid w:val="002537E8"/>
    <w:rsid w:val="00256329"/>
    <w:rsid w:val="0026020D"/>
    <w:rsid w:val="0026170E"/>
    <w:rsid w:val="00263577"/>
    <w:rsid w:val="00264512"/>
    <w:rsid w:val="002651F0"/>
    <w:rsid w:val="00265A60"/>
    <w:rsid w:val="00265D61"/>
    <w:rsid w:val="0026619F"/>
    <w:rsid w:val="00266773"/>
    <w:rsid w:val="00267E5A"/>
    <w:rsid w:val="00271A5A"/>
    <w:rsid w:val="00272B6A"/>
    <w:rsid w:val="00277B49"/>
    <w:rsid w:val="00283D44"/>
    <w:rsid w:val="0028515C"/>
    <w:rsid w:val="00286910"/>
    <w:rsid w:val="00286BA9"/>
    <w:rsid w:val="00290F24"/>
    <w:rsid w:val="00293CF7"/>
    <w:rsid w:val="00294654"/>
    <w:rsid w:val="00295EA2"/>
    <w:rsid w:val="002A0CE8"/>
    <w:rsid w:val="002A34BD"/>
    <w:rsid w:val="002A37F1"/>
    <w:rsid w:val="002A511A"/>
    <w:rsid w:val="002A596E"/>
    <w:rsid w:val="002A7A98"/>
    <w:rsid w:val="002A7C2F"/>
    <w:rsid w:val="002B0993"/>
    <w:rsid w:val="002B26A0"/>
    <w:rsid w:val="002B52CE"/>
    <w:rsid w:val="002B64C6"/>
    <w:rsid w:val="002B6CF4"/>
    <w:rsid w:val="002C110A"/>
    <w:rsid w:val="002D0D90"/>
    <w:rsid w:val="002D2014"/>
    <w:rsid w:val="002D23FA"/>
    <w:rsid w:val="002D3DFA"/>
    <w:rsid w:val="002D543A"/>
    <w:rsid w:val="002D5FC5"/>
    <w:rsid w:val="002D65DF"/>
    <w:rsid w:val="002D6948"/>
    <w:rsid w:val="002E2530"/>
    <w:rsid w:val="002E2B92"/>
    <w:rsid w:val="002E6357"/>
    <w:rsid w:val="002F29C0"/>
    <w:rsid w:val="002F41DE"/>
    <w:rsid w:val="0030143A"/>
    <w:rsid w:val="00301B23"/>
    <w:rsid w:val="00302874"/>
    <w:rsid w:val="00303DC9"/>
    <w:rsid w:val="003041F2"/>
    <w:rsid w:val="00306DD2"/>
    <w:rsid w:val="003101DC"/>
    <w:rsid w:val="00310514"/>
    <w:rsid w:val="00317BA3"/>
    <w:rsid w:val="00320DAD"/>
    <w:rsid w:val="0032166E"/>
    <w:rsid w:val="003222EC"/>
    <w:rsid w:val="003248B7"/>
    <w:rsid w:val="003258EE"/>
    <w:rsid w:val="00326E4C"/>
    <w:rsid w:val="00327AE1"/>
    <w:rsid w:val="00332436"/>
    <w:rsid w:val="003333C6"/>
    <w:rsid w:val="00333C30"/>
    <w:rsid w:val="0033740C"/>
    <w:rsid w:val="00337899"/>
    <w:rsid w:val="00337D7D"/>
    <w:rsid w:val="00341691"/>
    <w:rsid w:val="0034437F"/>
    <w:rsid w:val="003451EC"/>
    <w:rsid w:val="00350459"/>
    <w:rsid w:val="00352846"/>
    <w:rsid w:val="00352DE2"/>
    <w:rsid w:val="00365D1B"/>
    <w:rsid w:val="00366FFD"/>
    <w:rsid w:val="00367C43"/>
    <w:rsid w:val="00372D2D"/>
    <w:rsid w:val="003734DC"/>
    <w:rsid w:val="00376616"/>
    <w:rsid w:val="00382861"/>
    <w:rsid w:val="0038494A"/>
    <w:rsid w:val="00387D00"/>
    <w:rsid w:val="003967FB"/>
    <w:rsid w:val="00397586"/>
    <w:rsid w:val="00397DF2"/>
    <w:rsid w:val="003A57E6"/>
    <w:rsid w:val="003B07BD"/>
    <w:rsid w:val="003B18BC"/>
    <w:rsid w:val="003B279D"/>
    <w:rsid w:val="003B3225"/>
    <w:rsid w:val="003B3857"/>
    <w:rsid w:val="003B519C"/>
    <w:rsid w:val="003D017C"/>
    <w:rsid w:val="003D0687"/>
    <w:rsid w:val="003D1F08"/>
    <w:rsid w:val="003D3596"/>
    <w:rsid w:val="003D3DCF"/>
    <w:rsid w:val="003E4B78"/>
    <w:rsid w:val="003E616A"/>
    <w:rsid w:val="003E74AD"/>
    <w:rsid w:val="003F0F52"/>
    <w:rsid w:val="003F20A1"/>
    <w:rsid w:val="003F21E9"/>
    <w:rsid w:val="003F2CCA"/>
    <w:rsid w:val="003F5163"/>
    <w:rsid w:val="003F6984"/>
    <w:rsid w:val="003F713C"/>
    <w:rsid w:val="003F74F0"/>
    <w:rsid w:val="00401B15"/>
    <w:rsid w:val="00404DA5"/>
    <w:rsid w:val="00404E1A"/>
    <w:rsid w:val="0040573B"/>
    <w:rsid w:val="00405CEB"/>
    <w:rsid w:val="00414326"/>
    <w:rsid w:val="00415B6C"/>
    <w:rsid w:val="0041681C"/>
    <w:rsid w:val="00416E55"/>
    <w:rsid w:val="00426D87"/>
    <w:rsid w:val="00431A7E"/>
    <w:rsid w:val="004321FC"/>
    <w:rsid w:val="00433B71"/>
    <w:rsid w:val="00433CCB"/>
    <w:rsid w:val="00435475"/>
    <w:rsid w:val="00436349"/>
    <w:rsid w:val="00437736"/>
    <w:rsid w:val="00445F24"/>
    <w:rsid w:val="00446AEF"/>
    <w:rsid w:val="004509EB"/>
    <w:rsid w:val="00451A6E"/>
    <w:rsid w:val="004544BD"/>
    <w:rsid w:val="00461173"/>
    <w:rsid w:val="00462AE9"/>
    <w:rsid w:val="00462EBD"/>
    <w:rsid w:val="004731DB"/>
    <w:rsid w:val="00476702"/>
    <w:rsid w:val="0047744E"/>
    <w:rsid w:val="00477F14"/>
    <w:rsid w:val="00481092"/>
    <w:rsid w:val="004812A1"/>
    <w:rsid w:val="0048196D"/>
    <w:rsid w:val="00482259"/>
    <w:rsid w:val="0049302E"/>
    <w:rsid w:val="004A1253"/>
    <w:rsid w:val="004A2B7E"/>
    <w:rsid w:val="004A4A38"/>
    <w:rsid w:val="004A4B59"/>
    <w:rsid w:val="004A7AF9"/>
    <w:rsid w:val="004B2C8C"/>
    <w:rsid w:val="004B3139"/>
    <w:rsid w:val="004B54F9"/>
    <w:rsid w:val="004C13F0"/>
    <w:rsid w:val="004C1E95"/>
    <w:rsid w:val="004C2847"/>
    <w:rsid w:val="004C3C69"/>
    <w:rsid w:val="004C5FE0"/>
    <w:rsid w:val="004C6DF5"/>
    <w:rsid w:val="004D0F5E"/>
    <w:rsid w:val="004D3655"/>
    <w:rsid w:val="004E0D5E"/>
    <w:rsid w:val="004E18CD"/>
    <w:rsid w:val="004E348A"/>
    <w:rsid w:val="004E4047"/>
    <w:rsid w:val="004E7479"/>
    <w:rsid w:val="004F0F61"/>
    <w:rsid w:val="004F1238"/>
    <w:rsid w:val="00500FD4"/>
    <w:rsid w:val="00502368"/>
    <w:rsid w:val="00514976"/>
    <w:rsid w:val="005152D8"/>
    <w:rsid w:val="0052166F"/>
    <w:rsid w:val="00521EEA"/>
    <w:rsid w:val="005221E1"/>
    <w:rsid w:val="0052279B"/>
    <w:rsid w:val="0052285C"/>
    <w:rsid w:val="00523FFD"/>
    <w:rsid w:val="0053242B"/>
    <w:rsid w:val="0053414E"/>
    <w:rsid w:val="00534A8B"/>
    <w:rsid w:val="00541B62"/>
    <w:rsid w:val="00541DF1"/>
    <w:rsid w:val="00544978"/>
    <w:rsid w:val="0054556E"/>
    <w:rsid w:val="005477EC"/>
    <w:rsid w:val="005511D8"/>
    <w:rsid w:val="00552327"/>
    <w:rsid w:val="0055312D"/>
    <w:rsid w:val="005557BF"/>
    <w:rsid w:val="00555997"/>
    <w:rsid w:val="00570237"/>
    <w:rsid w:val="005715B0"/>
    <w:rsid w:val="00571B57"/>
    <w:rsid w:val="00576AA7"/>
    <w:rsid w:val="00577E27"/>
    <w:rsid w:val="0058374A"/>
    <w:rsid w:val="00584D09"/>
    <w:rsid w:val="00587C94"/>
    <w:rsid w:val="00590D2C"/>
    <w:rsid w:val="00591244"/>
    <w:rsid w:val="005918A7"/>
    <w:rsid w:val="005925F0"/>
    <w:rsid w:val="00595EE4"/>
    <w:rsid w:val="00597AB7"/>
    <w:rsid w:val="005A1F1E"/>
    <w:rsid w:val="005A4835"/>
    <w:rsid w:val="005A4E2F"/>
    <w:rsid w:val="005A517C"/>
    <w:rsid w:val="005A53AB"/>
    <w:rsid w:val="005A5699"/>
    <w:rsid w:val="005A5F12"/>
    <w:rsid w:val="005A68CF"/>
    <w:rsid w:val="005A74E5"/>
    <w:rsid w:val="005B2783"/>
    <w:rsid w:val="005C295A"/>
    <w:rsid w:val="005C4325"/>
    <w:rsid w:val="005C5D4D"/>
    <w:rsid w:val="005C6F57"/>
    <w:rsid w:val="005C7B78"/>
    <w:rsid w:val="005D0E7A"/>
    <w:rsid w:val="005D3DC8"/>
    <w:rsid w:val="005D556D"/>
    <w:rsid w:val="005E0E28"/>
    <w:rsid w:val="005E22EA"/>
    <w:rsid w:val="005E41D9"/>
    <w:rsid w:val="005E710F"/>
    <w:rsid w:val="005E74A7"/>
    <w:rsid w:val="005F4097"/>
    <w:rsid w:val="005F4F69"/>
    <w:rsid w:val="005F675F"/>
    <w:rsid w:val="00600D05"/>
    <w:rsid w:val="00601D7C"/>
    <w:rsid w:val="0060461A"/>
    <w:rsid w:val="006049BF"/>
    <w:rsid w:val="00607A62"/>
    <w:rsid w:val="00611E5A"/>
    <w:rsid w:val="006175C9"/>
    <w:rsid w:val="0062111A"/>
    <w:rsid w:val="00623B85"/>
    <w:rsid w:val="00625D9D"/>
    <w:rsid w:val="00631023"/>
    <w:rsid w:val="00631056"/>
    <w:rsid w:val="00633B0A"/>
    <w:rsid w:val="00637461"/>
    <w:rsid w:val="00640603"/>
    <w:rsid w:val="00640A4F"/>
    <w:rsid w:val="00644285"/>
    <w:rsid w:val="00644394"/>
    <w:rsid w:val="00646AB3"/>
    <w:rsid w:val="006522AF"/>
    <w:rsid w:val="00654C0F"/>
    <w:rsid w:val="0065608F"/>
    <w:rsid w:val="006578A9"/>
    <w:rsid w:val="00664A0B"/>
    <w:rsid w:val="00666467"/>
    <w:rsid w:val="0066685D"/>
    <w:rsid w:val="00666FD7"/>
    <w:rsid w:val="00667DA3"/>
    <w:rsid w:val="00670E76"/>
    <w:rsid w:val="006723DD"/>
    <w:rsid w:val="00674D16"/>
    <w:rsid w:val="00675277"/>
    <w:rsid w:val="006754EA"/>
    <w:rsid w:val="006808A2"/>
    <w:rsid w:val="00685099"/>
    <w:rsid w:val="006855B7"/>
    <w:rsid w:val="00685A0E"/>
    <w:rsid w:val="00690286"/>
    <w:rsid w:val="00691CB0"/>
    <w:rsid w:val="00692AC1"/>
    <w:rsid w:val="00692D24"/>
    <w:rsid w:val="00696F8C"/>
    <w:rsid w:val="006A64A0"/>
    <w:rsid w:val="006A65C0"/>
    <w:rsid w:val="006A769C"/>
    <w:rsid w:val="006B0549"/>
    <w:rsid w:val="006B238B"/>
    <w:rsid w:val="006B4D9D"/>
    <w:rsid w:val="006B7683"/>
    <w:rsid w:val="006C156D"/>
    <w:rsid w:val="006C2203"/>
    <w:rsid w:val="006C2AAA"/>
    <w:rsid w:val="006C39FE"/>
    <w:rsid w:val="006D007C"/>
    <w:rsid w:val="006D2814"/>
    <w:rsid w:val="006D3225"/>
    <w:rsid w:val="006D50E3"/>
    <w:rsid w:val="006D7218"/>
    <w:rsid w:val="006E1438"/>
    <w:rsid w:val="006E191B"/>
    <w:rsid w:val="006E1B7C"/>
    <w:rsid w:val="006E4284"/>
    <w:rsid w:val="006E6890"/>
    <w:rsid w:val="006F1355"/>
    <w:rsid w:val="006F2CA0"/>
    <w:rsid w:val="006F43B6"/>
    <w:rsid w:val="0070043E"/>
    <w:rsid w:val="0070072A"/>
    <w:rsid w:val="00701D9F"/>
    <w:rsid w:val="007050FE"/>
    <w:rsid w:val="00705F00"/>
    <w:rsid w:val="00711B51"/>
    <w:rsid w:val="00721A9E"/>
    <w:rsid w:val="007220FC"/>
    <w:rsid w:val="00723D5E"/>
    <w:rsid w:val="00724C97"/>
    <w:rsid w:val="00724FFA"/>
    <w:rsid w:val="00727FDE"/>
    <w:rsid w:val="00732DC3"/>
    <w:rsid w:val="00733F3B"/>
    <w:rsid w:val="00734F38"/>
    <w:rsid w:val="00735AE5"/>
    <w:rsid w:val="0073664B"/>
    <w:rsid w:val="00737997"/>
    <w:rsid w:val="00741220"/>
    <w:rsid w:val="00741897"/>
    <w:rsid w:val="007446C6"/>
    <w:rsid w:val="007502B0"/>
    <w:rsid w:val="00750B4D"/>
    <w:rsid w:val="007527DB"/>
    <w:rsid w:val="007536CF"/>
    <w:rsid w:val="007564A2"/>
    <w:rsid w:val="00756891"/>
    <w:rsid w:val="00762DC9"/>
    <w:rsid w:val="007649F4"/>
    <w:rsid w:val="00765681"/>
    <w:rsid w:val="00771023"/>
    <w:rsid w:val="00775595"/>
    <w:rsid w:val="00775675"/>
    <w:rsid w:val="00775C61"/>
    <w:rsid w:val="007826BF"/>
    <w:rsid w:val="007827D4"/>
    <w:rsid w:val="00784AC1"/>
    <w:rsid w:val="007A0767"/>
    <w:rsid w:val="007A2908"/>
    <w:rsid w:val="007A410E"/>
    <w:rsid w:val="007A4DF7"/>
    <w:rsid w:val="007B23DE"/>
    <w:rsid w:val="007B54EE"/>
    <w:rsid w:val="007B60BC"/>
    <w:rsid w:val="007B6F96"/>
    <w:rsid w:val="007C190F"/>
    <w:rsid w:val="007C281D"/>
    <w:rsid w:val="007D3010"/>
    <w:rsid w:val="007D5DA9"/>
    <w:rsid w:val="007E2001"/>
    <w:rsid w:val="007E58F7"/>
    <w:rsid w:val="007E68F8"/>
    <w:rsid w:val="007E76C2"/>
    <w:rsid w:val="007F3CA9"/>
    <w:rsid w:val="007F671A"/>
    <w:rsid w:val="008006B9"/>
    <w:rsid w:val="00807A3A"/>
    <w:rsid w:val="00807B60"/>
    <w:rsid w:val="0081148D"/>
    <w:rsid w:val="008122F8"/>
    <w:rsid w:val="0081391D"/>
    <w:rsid w:val="00813A98"/>
    <w:rsid w:val="008206CE"/>
    <w:rsid w:val="0082261A"/>
    <w:rsid w:val="0082484E"/>
    <w:rsid w:val="00824C35"/>
    <w:rsid w:val="00824DD7"/>
    <w:rsid w:val="00826270"/>
    <w:rsid w:val="0082709F"/>
    <w:rsid w:val="008276C2"/>
    <w:rsid w:val="00827823"/>
    <w:rsid w:val="00830102"/>
    <w:rsid w:val="008306A9"/>
    <w:rsid w:val="008312B0"/>
    <w:rsid w:val="008313AB"/>
    <w:rsid w:val="008322DE"/>
    <w:rsid w:val="00833A7D"/>
    <w:rsid w:val="00836244"/>
    <w:rsid w:val="00840CCA"/>
    <w:rsid w:val="00842BC0"/>
    <w:rsid w:val="008452FD"/>
    <w:rsid w:val="00847E11"/>
    <w:rsid w:val="00850F03"/>
    <w:rsid w:val="00852D66"/>
    <w:rsid w:val="008540C9"/>
    <w:rsid w:val="008552FA"/>
    <w:rsid w:val="0085572E"/>
    <w:rsid w:val="00855FBA"/>
    <w:rsid w:val="00857B1E"/>
    <w:rsid w:val="00860130"/>
    <w:rsid w:val="00860FC8"/>
    <w:rsid w:val="00861EFF"/>
    <w:rsid w:val="00862683"/>
    <w:rsid w:val="008627B9"/>
    <w:rsid w:val="008643EA"/>
    <w:rsid w:val="008720EA"/>
    <w:rsid w:val="008731D6"/>
    <w:rsid w:val="00876897"/>
    <w:rsid w:val="00881BF2"/>
    <w:rsid w:val="00882C70"/>
    <w:rsid w:val="00883213"/>
    <w:rsid w:val="00883BCA"/>
    <w:rsid w:val="00884238"/>
    <w:rsid w:val="0088565B"/>
    <w:rsid w:val="00887688"/>
    <w:rsid w:val="00896C28"/>
    <w:rsid w:val="00896DC2"/>
    <w:rsid w:val="00897BEF"/>
    <w:rsid w:val="008A071A"/>
    <w:rsid w:val="008A1049"/>
    <w:rsid w:val="008A1D67"/>
    <w:rsid w:val="008A51D0"/>
    <w:rsid w:val="008A52DD"/>
    <w:rsid w:val="008A6070"/>
    <w:rsid w:val="008A72C0"/>
    <w:rsid w:val="008A7518"/>
    <w:rsid w:val="008B022E"/>
    <w:rsid w:val="008B0AF5"/>
    <w:rsid w:val="008B109C"/>
    <w:rsid w:val="008B65C4"/>
    <w:rsid w:val="008B7FD3"/>
    <w:rsid w:val="008C112D"/>
    <w:rsid w:val="008C17AC"/>
    <w:rsid w:val="008C3451"/>
    <w:rsid w:val="008C582C"/>
    <w:rsid w:val="008C77DE"/>
    <w:rsid w:val="008D2C6C"/>
    <w:rsid w:val="008D37F3"/>
    <w:rsid w:val="008D3C86"/>
    <w:rsid w:val="008D4C17"/>
    <w:rsid w:val="008D5F84"/>
    <w:rsid w:val="008D71E3"/>
    <w:rsid w:val="008E20FE"/>
    <w:rsid w:val="008E3650"/>
    <w:rsid w:val="008E4E4D"/>
    <w:rsid w:val="008E5FCE"/>
    <w:rsid w:val="008E6168"/>
    <w:rsid w:val="008F1449"/>
    <w:rsid w:val="009010A1"/>
    <w:rsid w:val="00905EC9"/>
    <w:rsid w:val="00914C54"/>
    <w:rsid w:val="00916CC6"/>
    <w:rsid w:val="00917EDD"/>
    <w:rsid w:val="00920C1A"/>
    <w:rsid w:val="009239D2"/>
    <w:rsid w:val="00926BF3"/>
    <w:rsid w:val="00933EE9"/>
    <w:rsid w:val="0093643D"/>
    <w:rsid w:val="009404D5"/>
    <w:rsid w:val="009406F3"/>
    <w:rsid w:val="00941806"/>
    <w:rsid w:val="009421CC"/>
    <w:rsid w:val="00945C9A"/>
    <w:rsid w:val="00947173"/>
    <w:rsid w:val="009502D1"/>
    <w:rsid w:val="00950C6D"/>
    <w:rsid w:val="00952662"/>
    <w:rsid w:val="0095285E"/>
    <w:rsid w:val="0095579A"/>
    <w:rsid w:val="00964046"/>
    <w:rsid w:val="0096464D"/>
    <w:rsid w:val="009651AE"/>
    <w:rsid w:val="00974D08"/>
    <w:rsid w:val="00977DDD"/>
    <w:rsid w:val="00980538"/>
    <w:rsid w:val="0098231C"/>
    <w:rsid w:val="00982402"/>
    <w:rsid w:val="00990E15"/>
    <w:rsid w:val="00995A1D"/>
    <w:rsid w:val="00995D7E"/>
    <w:rsid w:val="00995F6D"/>
    <w:rsid w:val="009B29D5"/>
    <w:rsid w:val="009B363A"/>
    <w:rsid w:val="009B3A72"/>
    <w:rsid w:val="009B46A6"/>
    <w:rsid w:val="009C2EFE"/>
    <w:rsid w:val="009C3F20"/>
    <w:rsid w:val="009C4A45"/>
    <w:rsid w:val="009C5AD2"/>
    <w:rsid w:val="009D1F07"/>
    <w:rsid w:val="009D7A2F"/>
    <w:rsid w:val="009E5E78"/>
    <w:rsid w:val="009E6E90"/>
    <w:rsid w:val="009E7FB8"/>
    <w:rsid w:val="009F0925"/>
    <w:rsid w:val="009F1C01"/>
    <w:rsid w:val="009F1DAC"/>
    <w:rsid w:val="009F1EE7"/>
    <w:rsid w:val="009F47A6"/>
    <w:rsid w:val="009F4978"/>
    <w:rsid w:val="009F7686"/>
    <w:rsid w:val="00A023DF"/>
    <w:rsid w:val="00A11B3B"/>
    <w:rsid w:val="00A162A4"/>
    <w:rsid w:val="00A27244"/>
    <w:rsid w:val="00A34D5C"/>
    <w:rsid w:val="00A3553C"/>
    <w:rsid w:val="00A36959"/>
    <w:rsid w:val="00A41FE9"/>
    <w:rsid w:val="00A42527"/>
    <w:rsid w:val="00A47260"/>
    <w:rsid w:val="00A511BF"/>
    <w:rsid w:val="00A54B7D"/>
    <w:rsid w:val="00A56816"/>
    <w:rsid w:val="00A61B11"/>
    <w:rsid w:val="00A67894"/>
    <w:rsid w:val="00A73665"/>
    <w:rsid w:val="00A73FD9"/>
    <w:rsid w:val="00A74848"/>
    <w:rsid w:val="00A758A8"/>
    <w:rsid w:val="00A75F95"/>
    <w:rsid w:val="00A92B5F"/>
    <w:rsid w:val="00AA0669"/>
    <w:rsid w:val="00AA0A71"/>
    <w:rsid w:val="00AA53AB"/>
    <w:rsid w:val="00AA590F"/>
    <w:rsid w:val="00AB06FC"/>
    <w:rsid w:val="00AB215E"/>
    <w:rsid w:val="00AB3295"/>
    <w:rsid w:val="00AB415B"/>
    <w:rsid w:val="00AB5D3F"/>
    <w:rsid w:val="00AC1A5D"/>
    <w:rsid w:val="00AC42EF"/>
    <w:rsid w:val="00AC4839"/>
    <w:rsid w:val="00AC78E4"/>
    <w:rsid w:val="00AC7B60"/>
    <w:rsid w:val="00AD0280"/>
    <w:rsid w:val="00AD11E5"/>
    <w:rsid w:val="00AD1339"/>
    <w:rsid w:val="00AD16E0"/>
    <w:rsid w:val="00AD3650"/>
    <w:rsid w:val="00AD465C"/>
    <w:rsid w:val="00AD5E5C"/>
    <w:rsid w:val="00AE17AF"/>
    <w:rsid w:val="00AF0CCF"/>
    <w:rsid w:val="00AF4A97"/>
    <w:rsid w:val="00AF5CD0"/>
    <w:rsid w:val="00B00035"/>
    <w:rsid w:val="00B01E1D"/>
    <w:rsid w:val="00B035B2"/>
    <w:rsid w:val="00B04940"/>
    <w:rsid w:val="00B04F2C"/>
    <w:rsid w:val="00B20C5B"/>
    <w:rsid w:val="00B213E0"/>
    <w:rsid w:val="00B21D0D"/>
    <w:rsid w:val="00B22974"/>
    <w:rsid w:val="00B2369C"/>
    <w:rsid w:val="00B24D5C"/>
    <w:rsid w:val="00B27267"/>
    <w:rsid w:val="00B31930"/>
    <w:rsid w:val="00B31FD6"/>
    <w:rsid w:val="00B32133"/>
    <w:rsid w:val="00B3319B"/>
    <w:rsid w:val="00B36173"/>
    <w:rsid w:val="00B4072B"/>
    <w:rsid w:val="00B40DBC"/>
    <w:rsid w:val="00B40FFE"/>
    <w:rsid w:val="00B4249C"/>
    <w:rsid w:val="00B457EB"/>
    <w:rsid w:val="00B47617"/>
    <w:rsid w:val="00B47F21"/>
    <w:rsid w:val="00B507DE"/>
    <w:rsid w:val="00B532B2"/>
    <w:rsid w:val="00B56BBD"/>
    <w:rsid w:val="00B573C6"/>
    <w:rsid w:val="00B60C19"/>
    <w:rsid w:val="00B6304E"/>
    <w:rsid w:val="00B6349D"/>
    <w:rsid w:val="00B66676"/>
    <w:rsid w:val="00B6724F"/>
    <w:rsid w:val="00B70C27"/>
    <w:rsid w:val="00B73496"/>
    <w:rsid w:val="00B74213"/>
    <w:rsid w:val="00B772A2"/>
    <w:rsid w:val="00B87CC8"/>
    <w:rsid w:val="00B90351"/>
    <w:rsid w:val="00B92EE3"/>
    <w:rsid w:val="00B96BD2"/>
    <w:rsid w:val="00BA3BB3"/>
    <w:rsid w:val="00BA6427"/>
    <w:rsid w:val="00BA7371"/>
    <w:rsid w:val="00BB088C"/>
    <w:rsid w:val="00BB1976"/>
    <w:rsid w:val="00BB3AE8"/>
    <w:rsid w:val="00BB74CA"/>
    <w:rsid w:val="00BB7C32"/>
    <w:rsid w:val="00BC0D00"/>
    <w:rsid w:val="00BC293E"/>
    <w:rsid w:val="00BC2CD4"/>
    <w:rsid w:val="00BC5992"/>
    <w:rsid w:val="00BC6669"/>
    <w:rsid w:val="00BD01D7"/>
    <w:rsid w:val="00BD7726"/>
    <w:rsid w:val="00BE2949"/>
    <w:rsid w:val="00BE409E"/>
    <w:rsid w:val="00BF6619"/>
    <w:rsid w:val="00BF667C"/>
    <w:rsid w:val="00C02023"/>
    <w:rsid w:val="00C04789"/>
    <w:rsid w:val="00C051AF"/>
    <w:rsid w:val="00C10799"/>
    <w:rsid w:val="00C10C67"/>
    <w:rsid w:val="00C11263"/>
    <w:rsid w:val="00C11FD6"/>
    <w:rsid w:val="00C157E7"/>
    <w:rsid w:val="00C212B4"/>
    <w:rsid w:val="00C22627"/>
    <w:rsid w:val="00C255A4"/>
    <w:rsid w:val="00C25DB7"/>
    <w:rsid w:val="00C27A5A"/>
    <w:rsid w:val="00C30A84"/>
    <w:rsid w:val="00C332E6"/>
    <w:rsid w:val="00C374FB"/>
    <w:rsid w:val="00C416E9"/>
    <w:rsid w:val="00C43991"/>
    <w:rsid w:val="00C459A4"/>
    <w:rsid w:val="00C51DEC"/>
    <w:rsid w:val="00C52A00"/>
    <w:rsid w:val="00C56BCE"/>
    <w:rsid w:val="00C73246"/>
    <w:rsid w:val="00C73635"/>
    <w:rsid w:val="00C754F7"/>
    <w:rsid w:val="00C7609C"/>
    <w:rsid w:val="00C8020E"/>
    <w:rsid w:val="00C81E01"/>
    <w:rsid w:val="00C8202F"/>
    <w:rsid w:val="00C85E4C"/>
    <w:rsid w:val="00C87D56"/>
    <w:rsid w:val="00C90A23"/>
    <w:rsid w:val="00C92F21"/>
    <w:rsid w:val="00C93799"/>
    <w:rsid w:val="00C953CF"/>
    <w:rsid w:val="00CA0FCB"/>
    <w:rsid w:val="00CA24C8"/>
    <w:rsid w:val="00CA3D31"/>
    <w:rsid w:val="00CA6930"/>
    <w:rsid w:val="00CA7173"/>
    <w:rsid w:val="00CB1696"/>
    <w:rsid w:val="00CB2724"/>
    <w:rsid w:val="00CB4002"/>
    <w:rsid w:val="00CB4634"/>
    <w:rsid w:val="00CC0119"/>
    <w:rsid w:val="00CC0A85"/>
    <w:rsid w:val="00CC349C"/>
    <w:rsid w:val="00CD07F5"/>
    <w:rsid w:val="00CD68B2"/>
    <w:rsid w:val="00CE34AC"/>
    <w:rsid w:val="00CE41FC"/>
    <w:rsid w:val="00CE427B"/>
    <w:rsid w:val="00CF0E04"/>
    <w:rsid w:val="00CF2C71"/>
    <w:rsid w:val="00CF7840"/>
    <w:rsid w:val="00D00249"/>
    <w:rsid w:val="00D067DE"/>
    <w:rsid w:val="00D114D9"/>
    <w:rsid w:val="00D155CE"/>
    <w:rsid w:val="00D15A32"/>
    <w:rsid w:val="00D162F9"/>
    <w:rsid w:val="00D17A96"/>
    <w:rsid w:val="00D17F69"/>
    <w:rsid w:val="00D24AD6"/>
    <w:rsid w:val="00D26AD7"/>
    <w:rsid w:val="00D26E5E"/>
    <w:rsid w:val="00D33F17"/>
    <w:rsid w:val="00D421AF"/>
    <w:rsid w:val="00D5337F"/>
    <w:rsid w:val="00D57139"/>
    <w:rsid w:val="00D611D0"/>
    <w:rsid w:val="00D62299"/>
    <w:rsid w:val="00D62A53"/>
    <w:rsid w:val="00D665B7"/>
    <w:rsid w:val="00D67AAE"/>
    <w:rsid w:val="00D67E8E"/>
    <w:rsid w:val="00D706DC"/>
    <w:rsid w:val="00D711BD"/>
    <w:rsid w:val="00D75BAF"/>
    <w:rsid w:val="00D83863"/>
    <w:rsid w:val="00D83FA7"/>
    <w:rsid w:val="00D85895"/>
    <w:rsid w:val="00D87D70"/>
    <w:rsid w:val="00D90395"/>
    <w:rsid w:val="00D92B34"/>
    <w:rsid w:val="00D938FB"/>
    <w:rsid w:val="00DB05E2"/>
    <w:rsid w:val="00DB2347"/>
    <w:rsid w:val="00DB3A04"/>
    <w:rsid w:val="00DB4505"/>
    <w:rsid w:val="00DB5164"/>
    <w:rsid w:val="00DB5939"/>
    <w:rsid w:val="00DB643D"/>
    <w:rsid w:val="00DD095C"/>
    <w:rsid w:val="00DD0FB1"/>
    <w:rsid w:val="00DD3176"/>
    <w:rsid w:val="00DD4434"/>
    <w:rsid w:val="00DD708B"/>
    <w:rsid w:val="00DE09D6"/>
    <w:rsid w:val="00DE0C85"/>
    <w:rsid w:val="00DE358B"/>
    <w:rsid w:val="00DF11DF"/>
    <w:rsid w:val="00DF68AC"/>
    <w:rsid w:val="00DF7A24"/>
    <w:rsid w:val="00E0117E"/>
    <w:rsid w:val="00E01CA1"/>
    <w:rsid w:val="00E06B5D"/>
    <w:rsid w:val="00E07A10"/>
    <w:rsid w:val="00E104F6"/>
    <w:rsid w:val="00E10B70"/>
    <w:rsid w:val="00E16B01"/>
    <w:rsid w:val="00E21EC0"/>
    <w:rsid w:val="00E2338D"/>
    <w:rsid w:val="00E24229"/>
    <w:rsid w:val="00E246EF"/>
    <w:rsid w:val="00E266B1"/>
    <w:rsid w:val="00E343C7"/>
    <w:rsid w:val="00E37C4B"/>
    <w:rsid w:val="00E42D18"/>
    <w:rsid w:val="00E46B2B"/>
    <w:rsid w:val="00E5306F"/>
    <w:rsid w:val="00E547CE"/>
    <w:rsid w:val="00E5565A"/>
    <w:rsid w:val="00E578B8"/>
    <w:rsid w:val="00E613D9"/>
    <w:rsid w:val="00E63AE2"/>
    <w:rsid w:val="00E63E11"/>
    <w:rsid w:val="00E6517F"/>
    <w:rsid w:val="00E70A74"/>
    <w:rsid w:val="00E70FE0"/>
    <w:rsid w:val="00E71183"/>
    <w:rsid w:val="00E7470C"/>
    <w:rsid w:val="00E75DBE"/>
    <w:rsid w:val="00E8313D"/>
    <w:rsid w:val="00E9046B"/>
    <w:rsid w:val="00E90ABC"/>
    <w:rsid w:val="00E935AC"/>
    <w:rsid w:val="00E940D7"/>
    <w:rsid w:val="00E94B5A"/>
    <w:rsid w:val="00E97016"/>
    <w:rsid w:val="00EA0B24"/>
    <w:rsid w:val="00EA2B20"/>
    <w:rsid w:val="00EA4AF7"/>
    <w:rsid w:val="00EA591A"/>
    <w:rsid w:val="00EA7CE7"/>
    <w:rsid w:val="00EB533F"/>
    <w:rsid w:val="00EB5D6C"/>
    <w:rsid w:val="00EB61BB"/>
    <w:rsid w:val="00EC2838"/>
    <w:rsid w:val="00EC4F22"/>
    <w:rsid w:val="00EC4FA9"/>
    <w:rsid w:val="00EC6311"/>
    <w:rsid w:val="00ED124C"/>
    <w:rsid w:val="00ED47BA"/>
    <w:rsid w:val="00ED4E82"/>
    <w:rsid w:val="00EE00AC"/>
    <w:rsid w:val="00EE3C9B"/>
    <w:rsid w:val="00EF015D"/>
    <w:rsid w:val="00EF0752"/>
    <w:rsid w:val="00EF162B"/>
    <w:rsid w:val="00EF218A"/>
    <w:rsid w:val="00EF5F3E"/>
    <w:rsid w:val="00EF6A45"/>
    <w:rsid w:val="00F01EB8"/>
    <w:rsid w:val="00F05768"/>
    <w:rsid w:val="00F111E8"/>
    <w:rsid w:val="00F11430"/>
    <w:rsid w:val="00F11D87"/>
    <w:rsid w:val="00F12D1C"/>
    <w:rsid w:val="00F16622"/>
    <w:rsid w:val="00F249FC"/>
    <w:rsid w:val="00F24DA5"/>
    <w:rsid w:val="00F24F82"/>
    <w:rsid w:val="00F25A92"/>
    <w:rsid w:val="00F26CBB"/>
    <w:rsid w:val="00F27B42"/>
    <w:rsid w:val="00F3055D"/>
    <w:rsid w:val="00F32DCC"/>
    <w:rsid w:val="00F40F88"/>
    <w:rsid w:val="00F43AE5"/>
    <w:rsid w:val="00F44F7B"/>
    <w:rsid w:val="00F461F1"/>
    <w:rsid w:val="00F50348"/>
    <w:rsid w:val="00F5216B"/>
    <w:rsid w:val="00F54049"/>
    <w:rsid w:val="00F556D1"/>
    <w:rsid w:val="00F67B78"/>
    <w:rsid w:val="00F67DFD"/>
    <w:rsid w:val="00F8102C"/>
    <w:rsid w:val="00F829AF"/>
    <w:rsid w:val="00F84ADE"/>
    <w:rsid w:val="00F862BC"/>
    <w:rsid w:val="00F92C70"/>
    <w:rsid w:val="00FA152D"/>
    <w:rsid w:val="00FA15F0"/>
    <w:rsid w:val="00FA3DB6"/>
    <w:rsid w:val="00FA689F"/>
    <w:rsid w:val="00FA796D"/>
    <w:rsid w:val="00FA79D1"/>
    <w:rsid w:val="00FA7B06"/>
    <w:rsid w:val="00FA7EE9"/>
    <w:rsid w:val="00FB060C"/>
    <w:rsid w:val="00FB3E57"/>
    <w:rsid w:val="00FB598B"/>
    <w:rsid w:val="00FB667F"/>
    <w:rsid w:val="00FB7F30"/>
    <w:rsid w:val="00FC01FD"/>
    <w:rsid w:val="00FC144D"/>
    <w:rsid w:val="00FC1B18"/>
    <w:rsid w:val="00FC21D1"/>
    <w:rsid w:val="00FC46A0"/>
    <w:rsid w:val="00FC738F"/>
    <w:rsid w:val="00FD3774"/>
    <w:rsid w:val="00FD379B"/>
    <w:rsid w:val="00FD4E57"/>
    <w:rsid w:val="00FD68E3"/>
    <w:rsid w:val="00FE49B3"/>
    <w:rsid w:val="00FF4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95AF8C"/>
  <w15:docId w15:val="{9C7BE8E5-ABE7-4A46-B3E9-9786449F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29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1D93"/>
    <w:pPr>
      <w:ind w:left="720"/>
      <w:contextualSpacing/>
    </w:pPr>
  </w:style>
  <w:style w:type="paragraph" w:customStyle="1" w:styleId="10">
    <w:name w:val="Абзац списка1"/>
    <w:basedOn w:val="a"/>
    <w:uiPriority w:val="99"/>
    <w:rsid w:val="00C51DE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197AC6"/>
    <w:pPr>
      <w:widowControl w:val="0"/>
      <w:autoSpaceDE w:val="0"/>
      <w:autoSpaceDN w:val="0"/>
      <w:adjustRightInd w:val="0"/>
    </w:pPr>
    <w:rPr>
      <w:rFonts w:ascii="Arial" w:eastAsia="Times New Roman" w:hAnsi="Arial" w:cs="Arial"/>
      <w:sz w:val="20"/>
      <w:szCs w:val="20"/>
    </w:rPr>
  </w:style>
  <w:style w:type="character" w:customStyle="1" w:styleId="h-normal">
    <w:name w:val="h-normal"/>
    <w:basedOn w:val="a0"/>
    <w:rsid w:val="00AB06FC"/>
    <w:rPr>
      <w:rFonts w:cs="Times New Roman"/>
    </w:rPr>
  </w:style>
  <w:style w:type="character" w:customStyle="1" w:styleId="colorff00ff">
    <w:name w:val="color__ff00ff"/>
    <w:basedOn w:val="a0"/>
    <w:uiPriority w:val="99"/>
    <w:rsid w:val="00827823"/>
    <w:rPr>
      <w:rFonts w:cs="Times New Roman"/>
    </w:rPr>
  </w:style>
  <w:style w:type="character" w:styleId="a4">
    <w:name w:val="Subtle Emphasis"/>
    <w:basedOn w:val="a0"/>
    <w:uiPriority w:val="99"/>
    <w:qFormat/>
    <w:rsid w:val="0082484E"/>
    <w:rPr>
      <w:rFonts w:cs="Times New Roman"/>
      <w:i/>
      <w:iCs/>
      <w:color w:val="404040"/>
    </w:rPr>
  </w:style>
  <w:style w:type="paragraph" w:styleId="a5">
    <w:name w:val="footnote text"/>
    <w:basedOn w:val="a"/>
    <w:link w:val="a6"/>
    <w:uiPriority w:val="99"/>
    <w:rsid w:val="00404E1A"/>
    <w:pPr>
      <w:spacing w:after="0" w:line="240" w:lineRule="auto"/>
    </w:pPr>
    <w:rPr>
      <w:sz w:val="20"/>
      <w:szCs w:val="20"/>
      <w:lang w:val="en-US"/>
    </w:rPr>
  </w:style>
  <w:style w:type="character" w:customStyle="1" w:styleId="a6">
    <w:name w:val="Текст сноски Знак"/>
    <w:basedOn w:val="a0"/>
    <w:link w:val="a5"/>
    <w:uiPriority w:val="99"/>
    <w:locked/>
    <w:rsid w:val="00404E1A"/>
    <w:rPr>
      <w:rFonts w:cs="Times New Roman"/>
      <w:sz w:val="20"/>
      <w:szCs w:val="20"/>
      <w:lang w:val="en-US"/>
    </w:rPr>
  </w:style>
  <w:style w:type="table" w:styleId="a7">
    <w:name w:val="Table Grid"/>
    <w:basedOn w:val="a1"/>
    <w:uiPriority w:val="99"/>
    <w:rsid w:val="00BB74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basedOn w:val="a0"/>
    <w:uiPriority w:val="99"/>
    <w:semiHidden/>
    <w:rsid w:val="008A72C0"/>
    <w:rPr>
      <w:rFonts w:cs="Times New Roman"/>
      <w:vertAlign w:val="superscript"/>
    </w:rPr>
  </w:style>
  <w:style w:type="character" w:customStyle="1" w:styleId="hps">
    <w:name w:val="hps"/>
    <w:basedOn w:val="a0"/>
    <w:uiPriority w:val="99"/>
    <w:rsid w:val="001513CE"/>
    <w:rPr>
      <w:rFonts w:ascii="Times New Roman" w:hAnsi="Times New Roman" w:cs="Times New Roman"/>
    </w:rPr>
  </w:style>
  <w:style w:type="character" w:styleId="a9">
    <w:name w:val="annotation reference"/>
    <w:basedOn w:val="a0"/>
    <w:uiPriority w:val="99"/>
    <w:semiHidden/>
    <w:rsid w:val="00AD5E5C"/>
    <w:rPr>
      <w:rFonts w:cs="Times New Roman"/>
      <w:sz w:val="16"/>
      <w:szCs w:val="16"/>
    </w:rPr>
  </w:style>
  <w:style w:type="paragraph" w:styleId="aa">
    <w:name w:val="annotation text"/>
    <w:basedOn w:val="a"/>
    <w:link w:val="ab"/>
    <w:uiPriority w:val="99"/>
    <w:semiHidden/>
    <w:rsid w:val="00AD5E5C"/>
    <w:pPr>
      <w:spacing w:line="240" w:lineRule="auto"/>
    </w:pPr>
    <w:rPr>
      <w:sz w:val="20"/>
      <w:szCs w:val="20"/>
    </w:rPr>
  </w:style>
  <w:style w:type="character" w:customStyle="1" w:styleId="ab">
    <w:name w:val="Текст примечания Знак"/>
    <w:basedOn w:val="a0"/>
    <w:link w:val="aa"/>
    <w:uiPriority w:val="99"/>
    <w:semiHidden/>
    <w:locked/>
    <w:rsid w:val="00AD5E5C"/>
    <w:rPr>
      <w:rFonts w:cs="Times New Roman"/>
      <w:sz w:val="20"/>
      <w:szCs w:val="20"/>
    </w:rPr>
  </w:style>
  <w:style w:type="paragraph" w:styleId="ac">
    <w:name w:val="annotation subject"/>
    <w:basedOn w:val="aa"/>
    <w:next w:val="aa"/>
    <w:link w:val="ad"/>
    <w:uiPriority w:val="99"/>
    <w:semiHidden/>
    <w:rsid w:val="00AD5E5C"/>
    <w:rPr>
      <w:b/>
      <w:bCs/>
    </w:rPr>
  </w:style>
  <w:style w:type="character" w:customStyle="1" w:styleId="ad">
    <w:name w:val="Тема примечания Знак"/>
    <w:basedOn w:val="ab"/>
    <w:link w:val="ac"/>
    <w:uiPriority w:val="99"/>
    <w:semiHidden/>
    <w:locked/>
    <w:rsid w:val="00AD5E5C"/>
    <w:rPr>
      <w:rFonts w:cs="Times New Roman"/>
      <w:b/>
      <w:bCs/>
      <w:sz w:val="20"/>
      <w:szCs w:val="20"/>
    </w:rPr>
  </w:style>
  <w:style w:type="paragraph" w:styleId="ae">
    <w:name w:val="Balloon Text"/>
    <w:basedOn w:val="a"/>
    <w:link w:val="af"/>
    <w:uiPriority w:val="99"/>
    <w:semiHidden/>
    <w:rsid w:val="00AD5E5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AD5E5C"/>
    <w:rPr>
      <w:rFonts w:ascii="Segoe UI" w:hAnsi="Segoe UI" w:cs="Segoe UI"/>
      <w:sz w:val="18"/>
      <w:szCs w:val="18"/>
    </w:rPr>
  </w:style>
  <w:style w:type="character" w:styleId="af0">
    <w:name w:val="Hyperlink"/>
    <w:basedOn w:val="a0"/>
    <w:uiPriority w:val="99"/>
    <w:rsid w:val="00AD16E0"/>
    <w:rPr>
      <w:rFonts w:cs="Times New Roman"/>
      <w:color w:val="0563C1"/>
      <w:u w:val="single"/>
    </w:rPr>
  </w:style>
  <w:style w:type="numbering" w:customStyle="1" w:styleId="1">
    <w:name w:val="Стиль1"/>
    <w:rsid w:val="00C91B8A"/>
    <w:pPr>
      <w:numPr>
        <w:numId w:val="12"/>
      </w:numPr>
    </w:pPr>
  </w:style>
  <w:style w:type="character" w:customStyle="1" w:styleId="fontstyle21">
    <w:name w:val="fontstyle21"/>
    <w:basedOn w:val="a0"/>
    <w:uiPriority w:val="99"/>
    <w:rsid w:val="001D0219"/>
    <w:rPr>
      <w:rFonts w:ascii="TimesNewRomanPSMT" w:eastAsia="TimesNewRomanPSMT" w:hAnsi="TimesNewRomanPSMT" w:cs="Times New Roman"/>
      <w:color w:val="000000"/>
      <w:sz w:val="26"/>
      <w:szCs w:val="26"/>
    </w:rPr>
  </w:style>
  <w:style w:type="paragraph" w:styleId="af1">
    <w:name w:val="Normal (Web)"/>
    <w:basedOn w:val="a"/>
    <w:uiPriority w:val="99"/>
    <w:semiHidden/>
    <w:unhideWhenUsed/>
    <w:rsid w:val="005925F0"/>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p-normal">
    <w:name w:val="p-normal"/>
    <w:basedOn w:val="a"/>
    <w:rsid w:val="003D01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uiPriority w:val="99"/>
    <w:unhideWhenUsed/>
    <w:rsid w:val="003E616A"/>
    <w:pPr>
      <w:widowControl w:val="0"/>
      <w:autoSpaceDE w:val="0"/>
      <w:autoSpaceDN w:val="0"/>
      <w:adjustRightInd w:val="0"/>
    </w:pPr>
    <w:rPr>
      <w:rFonts w:ascii="Arial" w:eastAsia="SimSun" w:hAnsi="Arial"/>
      <w:sz w:val="20"/>
      <w:szCs w:val="20"/>
    </w:rPr>
  </w:style>
  <w:style w:type="paragraph" w:customStyle="1" w:styleId="ConsPlusNonformat">
    <w:name w:val="ConsPlusNonformat"/>
    <w:uiPriority w:val="99"/>
    <w:unhideWhenUsed/>
    <w:rsid w:val="003E616A"/>
    <w:pPr>
      <w:widowControl w:val="0"/>
      <w:autoSpaceDE w:val="0"/>
      <w:autoSpaceDN w:val="0"/>
      <w:adjustRightInd w:val="0"/>
    </w:pPr>
    <w:rPr>
      <w:rFonts w:ascii="Courier New" w:eastAsia="SimSun" w:hAnsi="Courier New"/>
      <w:sz w:val="20"/>
      <w:szCs w:val="20"/>
    </w:rPr>
  </w:style>
  <w:style w:type="paragraph" w:styleId="af2">
    <w:name w:val="header"/>
    <w:basedOn w:val="a"/>
    <w:link w:val="af3"/>
    <w:uiPriority w:val="99"/>
    <w:unhideWhenUsed/>
    <w:rsid w:val="0062111A"/>
    <w:pPr>
      <w:tabs>
        <w:tab w:val="center" w:pos="4513"/>
        <w:tab w:val="right" w:pos="9026"/>
      </w:tabs>
      <w:spacing w:after="0" w:line="240" w:lineRule="auto"/>
    </w:pPr>
  </w:style>
  <w:style w:type="character" w:customStyle="1" w:styleId="af3">
    <w:name w:val="Верхний колонтитул Знак"/>
    <w:basedOn w:val="a0"/>
    <w:link w:val="af2"/>
    <w:uiPriority w:val="99"/>
    <w:rsid w:val="0062111A"/>
    <w:rPr>
      <w:lang w:eastAsia="en-US"/>
    </w:rPr>
  </w:style>
  <w:style w:type="paragraph" w:styleId="af4">
    <w:name w:val="footer"/>
    <w:basedOn w:val="a"/>
    <w:link w:val="af5"/>
    <w:uiPriority w:val="99"/>
    <w:unhideWhenUsed/>
    <w:rsid w:val="0062111A"/>
    <w:pPr>
      <w:tabs>
        <w:tab w:val="center" w:pos="4513"/>
        <w:tab w:val="right" w:pos="9026"/>
      </w:tabs>
      <w:spacing w:after="0" w:line="240" w:lineRule="auto"/>
    </w:pPr>
  </w:style>
  <w:style w:type="character" w:customStyle="1" w:styleId="af5">
    <w:name w:val="Нижний колонтитул Знак"/>
    <w:basedOn w:val="a0"/>
    <w:link w:val="af4"/>
    <w:uiPriority w:val="99"/>
    <w:rsid w:val="0062111A"/>
    <w:rPr>
      <w:lang w:eastAsia="en-US"/>
    </w:rPr>
  </w:style>
  <w:style w:type="paragraph" w:customStyle="1" w:styleId="ConsPlusNormal1">
    <w:name w:val="ConsPlusNormal"/>
    <w:uiPriority w:val="99"/>
    <w:unhideWhenUsed/>
    <w:rsid w:val="00FD4E57"/>
    <w:pPr>
      <w:widowControl w:val="0"/>
      <w:autoSpaceDE w:val="0"/>
      <w:autoSpaceDN w:val="0"/>
      <w:adjustRightInd w:val="0"/>
    </w:pPr>
    <w:rPr>
      <w:rFonts w:ascii="Arial" w:eastAsia="SimSun" w:hAnsi="Arial"/>
      <w:sz w:val="20"/>
      <w:szCs w:val="20"/>
    </w:rPr>
  </w:style>
  <w:style w:type="paragraph" w:customStyle="1" w:styleId="ConsPlusTextList">
    <w:name w:val="ConsPlusTextList"/>
    <w:uiPriority w:val="99"/>
    <w:unhideWhenUsed/>
    <w:rsid w:val="00FD4E57"/>
    <w:pPr>
      <w:widowControl w:val="0"/>
      <w:autoSpaceDE w:val="0"/>
      <w:autoSpaceDN w:val="0"/>
      <w:adjustRightInd w:val="0"/>
    </w:pPr>
    <w:rPr>
      <w:rFonts w:ascii="Arial" w:eastAsia="SimSun" w:hAnsi="Arial"/>
      <w:sz w:val="20"/>
      <w:szCs w:val="20"/>
    </w:rPr>
  </w:style>
  <w:style w:type="paragraph" w:customStyle="1" w:styleId="ConsPlusNonformat0">
    <w:name w:val="ConsPlusNonformat"/>
    <w:uiPriority w:val="99"/>
    <w:unhideWhenUsed/>
    <w:rsid w:val="00FD4E57"/>
    <w:pPr>
      <w:widowControl w:val="0"/>
      <w:autoSpaceDE w:val="0"/>
      <w:autoSpaceDN w:val="0"/>
      <w:adjustRightInd w:val="0"/>
    </w:pPr>
    <w:rPr>
      <w:rFonts w:ascii="Courier New" w:eastAsia="SimSun" w:hAnsi="Courier New"/>
      <w:sz w:val="20"/>
      <w:szCs w:val="20"/>
    </w:rPr>
  </w:style>
  <w:style w:type="character" w:styleId="af6">
    <w:name w:val="Strong"/>
    <w:basedOn w:val="a0"/>
    <w:uiPriority w:val="22"/>
    <w:qFormat/>
    <w:locked/>
    <w:rsid w:val="00200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3266">
      <w:bodyDiv w:val="1"/>
      <w:marLeft w:val="0"/>
      <w:marRight w:val="0"/>
      <w:marTop w:val="0"/>
      <w:marBottom w:val="0"/>
      <w:divBdr>
        <w:top w:val="none" w:sz="0" w:space="0" w:color="auto"/>
        <w:left w:val="none" w:sz="0" w:space="0" w:color="auto"/>
        <w:bottom w:val="none" w:sz="0" w:space="0" w:color="auto"/>
        <w:right w:val="none" w:sz="0" w:space="0" w:color="auto"/>
      </w:divBdr>
    </w:div>
    <w:div w:id="32774614">
      <w:bodyDiv w:val="1"/>
      <w:marLeft w:val="0"/>
      <w:marRight w:val="0"/>
      <w:marTop w:val="0"/>
      <w:marBottom w:val="0"/>
      <w:divBdr>
        <w:top w:val="none" w:sz="0" w:space="0" w:color="auto"/>
        <w:left w:val="none" w:sz="0" w:space="0" w:color="auto"/>
        <w:bottom w:val="none" w:sz="0" w:space="0" w:color="auto"/>
        <w:right w:val="none" w:sz="0" w:space="0" w:color="auto"/>
      </w:divBdr>
    </w:div>
    <w:div w:id="46727533">
      <w:bodyDiv w:val="1"/>
      <w:marLeft w:val="0"/>
      <w:marRight w:val="0"/>
      <w:marTop w:val="0"/>
      <w:marBottom w:val="0"/>
      <w:divBdr>
        <w:top w:val="none" w:sz="0" w:space="0" w:color="auto"/>
        <w:left w:val="none" w:sz="0" w:space="0" w:color="auto"/>
        <w:bottom w:val="none" w:sz="0" w:space="0" w:color="auto"/>
        <w:right w:val="none" w:sz="0" w:space="0" w:color="auto"/>
      </w:divBdr>
    </w:div>
    <w:div w:id="81805402">
      <w:bodyDiv w:val="1"/>
      <w:marLeft w:val="0"/>
      <w:marRight w:val="0"/>
      <w:marTop w:val="0"/>
      <w:marBottom w:val="0"/>
      <w:divBdr>
        <w:top w:val="none" w:sz="0" w:space="0" w:color="auto"/>
        <w:left w:val="none" w:sz="0" w:space="0" w:color="auto"/>
        <w:bottom w:val="none" w:sz="0" w:space="0" w:color="auto"/>
        <w:right w:val="none" w:sz="0" w:space="0" w:color="auto"/>
      </w:divBdr>
    </w:div>
    <w:div w:id="85007542">
      <w:bodyDiv w:val="1"/>
      <w:marLeft w:val="0"/>
      <w:marRight w:val="0"/>
      <w:marTop w:val="0"/>
      <w:marBottom w:val="0"/>
      <w:divBdr>
        <w:top w:val="none" w:sz="0" w:space="0" w:color="auto"/>
        <w:left w:val="none" w:sz="0" w:space="0" w:color="auto"/>
        <w:bottom w:val="none" w:sz="0" w:space="0" w:color="auto"/>
        <w:right w:val="none" w:sz="0" w:space="0" w:color="auto"/>
      </w:divBdr>
    </w:div>
    <w:div w:id="192696892">
      <w:bodyDiv w:val="1"/>
      <w:marLeft w:val="0"/>
      <w:marRight w:val="0"/>
      <w:marTop w:val="0"/>
      <w:marBottom w:val="0"/>
      <w:divBdr>
        <w:top w:val="none" w:sz="0" w:space="0" w:color="auto"/>
        <w:left w:val="none" w:sz="0" w:space="0" w:color="auto"/>
        <w:bottom w:val="none" w:sz="0" w:space="0" w:color="auto"/>
        <w:right w:val="none" w:sz="0" w:space="0" w:color="auto"/>
      </w:divBdr>
    </w:div>
    <w:div w:id="256180551">
      <w:bodyDiv w:val="1"/>
      <w:marLeft w:val="0"/>
      <w:marRight w:val="0"/>
      <w:marTop w:val="0"/>
      <w:marBottom w:val="0"/>
      <w:divBdr>
        <w:top w:val="none" w:sz="0" w:space="0" w:color="auto"/>
        <w:left w:val="none" w:sz="0" w:space="0" w:color="auto"/>
        <w:bottom w:val="none" w:sz="0" w:space="0" w:color="auto"/>
        <w:right w:val="none" w:sz="0" w:space="0" w:color="auto"/>
      </w:divBdr>
    </w:div>
    <w:div w:id="486290214">
      <w:bodyDiv w:val="1"/>
      <w:marLeft w:val="0"/>
      <w:marRight w:val="0"/>
      <w:marTop w:val="0"/>
      <w:marBottom w:val="0"/>
      <w:divBdr>
        <w:top w:val="none" w:sz="0" w:space="0" w:color="auto"/>
        <w:left w:val="none" w:sz="0" w:space="0" w:color="auto"/>
        <w:bottom w:val="none" w:sz="0" w:space="0" w:color="auto"/>
        <w:right w:val="none" w:sz="0" w:space="0" w:color="auto"/>
      </w:divBdr>
    </w:div>
    <w:div w:id="496193667">
      <w:bodyDiv w:val="1"/>
      <w:marLeft w:val="0"/>
      <w:marRight w:val="0"/>
      <w:marTop w:val="0"/>
      <w:marBottom w:val="0"/>
      <w:divBdr>
        <w:top w:val="none" w:sz="0" w:space="0" w:color="auto"/>
        <w:left w:val="none" w:sz="0" w:space="0" w:color="auto"/>
        <w:bottom w:val="none" w:sz="0" w:space="0" w:color="auto"/>
        <w:right w:val="none" w:sz="0" w:space="0" w:color="auto"/>
      </w:divBdr>
    </w:div>
    <w:div w:id="622804262">
      <w:bodyDiv w:val="1"/>
      <w:marLeft w:val="0"/>
      <w:marRight w:val="0"/>
      <w:marTop w:val="0"/>
      <w:marBottom w:val="0"/>
      <w:divBdr>
        <w:top w:val="none" w:sz="0" w:space="0" w:color="auto"/>
        <w:left w:val="none" w:sz="0" w:space="0" w:color="auto"/>
        <w:bottom w:val="none" w:sz="0" w:space="0" w:color="auto"/>
        <w:right w:val="none" w:sz="0" w:space="0" w:color="auto"/>
      </w:divBdr>
    </w:div>
    <w:div w:id="651183185">
      <w:bodyDiv w:val="1"/>
      <w:marLeft w:val="0"/>
      <w:marRight w:val="0"/>
      <w:marTop w:val="0"/>
      <w:marBottom w:val="0"/>
      <w:divBdr>
        <w:top w:val="none" w:sz="0" w:space="0" w:color="auto"/>
        <w:left w:val="none" w:sz="0" w:space="0" w:color="auto"/>
        <w:bottom w:val="none" w:sz="0" w:space="0" w:color="auto"/>
        <w:right w:val="none" w:sz="0" w:space="0" w:color="auto"/>
      </w:divBdr>
    </w:div>
    <w:div w:id="727849161">
      <w:bodyDiv w:val="1"/>
      <w:marLeft w:val="0"/>
      <w:marRight w:val="0"/>
      <w:marTop w:val="0"/>
      <w:marBottom w:val="0"/>
      <w:divBdr>
        <w:top w:val="none" w:sz="0" w:space="0" w:color="auto"/>
        <w:left w:val="none" w:sz="0" w:space="0" w:color="auto"/>
        <w:bottom w:val="none" w:sz="0" w:space="0" w:color="auto"/>
        <w:right w:val="none" w:sz="0" w:space="0" w:color="auto"/>
      </w:divBdr>
    </w:div>
    <w:div w:id="729809132">
      <w:bodyDiv w:val="1"/>
      <w:marLeft w:val="0"/>
      <w:marRight w:val="0"/>
      <w:marTop w:val="0"/>
      <w:marBottom w:val="0"/>
      <w:divBdr>
        <w:top w:val="none" w:sz="0" w:space="0" w:color="auto"/>
        <w:left w:val="none" w:sz="0" w:space="0" w:color="auto"/>
        <w:bottom w:val="none" w:sz="0" w:space="0" w:color="auto"/>
        <w:right w:val="none" w:sz="0" w:space="0" w:color="auto"/>
      </w:divBdr>
      <w:divsChild>
        <w:div w:id="646931087">
          <w:marLeft w:val="0"/>
          <w:marRight w:val="0"/>
          <w:marTop w:val="0"/>
          <w:marBottom w:val="0"/>
          <w:divBdr>
            <w:top w:val="none" w:sz="0" w:space="0" w:color="auto"/>
            <w:left w:val="none" w:sz="0" w:space="0" w:color="auto"/>
            <w:bottom w:val="none" w:sz="0" w:space="0" w:color="auto"/>
            <w:right w:val="none" w:sz="0" w:space="0" w:color="auto"/>
          </w:divBdr>
        </w:div>
      </w:divsChild>
    </w:div>
    <w:div w:id="901991205">
      <w:bodyDiv w:val="1"/>
      <w:marLeft w:val="0"/>
      <w:marRight w:val="0"/>
      <w:marTop w:val="0"/>
      <w:marBottom w:val="0"/>
      <w:divBdr>
        <w:top w:val="none" w:sz="0" w:space="0" w:color="auto"/>
        <w:left w:val="none" w:sz="0" w:space="0" w:color="auto"/>
        <w:bottom w:val="none" w:sz="0" w:space="0" w:color="auto"/>
        <w:right w:val="none" w:sz="0" w:space="0" w:color="auto"/>
      </w:divBdr>
    </w:div>
    <w:div w:id="929460543">
      <w:bodyDiv w:val="1"/>
      <w:marLeft w:val="0"/>
      <w:marRight w:val="0"/>
      <w:marTop w:val="0"/>
      <w:marBottom w:val="0"/>
      <w:divBdr>
        <w:top w:val="none" w:sz="0" w:space="0" w:color="auto"/>
        <w:left w:val="none" w:sz="0" w:space="0" w:color="auto"/>
        <w:bottom w:val="none" w:sz="0" w:space="0" w:color="auto"/>
        <w:right w:val="none" w:sz="0" w:space="0" w:color="auto"/>
      </w:divBdr>
    </w:div>
    <w:div w:id="994798438">
      <w:bodyDiv w:val="1"/>
      <w:marLeft w:val="0"/>
      <w:marRight w:val="0"/>
      <w:marTop w:val="0"/>
      <w:marBottom w:val="0"/>
      <w:divBdr>
        <w:top w:val="none" w:sz="0" w:space="0" w:color="auto"/>
        <w:left w:val="none" w:sz="0" w:space="0" w:color="auto"/>
        <w:bottom w:val="none" w:sz="0" w:space="0" w:color="auto"/>
        <w:right w:val="none" w:sz="0" w:space="0" w:color="auto"/>
      </w:divBdr>
    </w:div>
    <w:div w:id="1002003773">
      <w:bodyDiv w:val="1"/>
      <w:marLeft w:val="0"/>
      <w:marRight w:val="0"/>
      <w:marTop w:val="0"/>
      <w:marBottom w:val="0"/>
      <w:divBdr>
        <w:top w:val="none" w:sz="0" w:space="0" w:color="auto"/>
        <w:left w:val="none" w:sz="0" w:space="0" w:color="auto"/>
        <w:bottom w:val="none" w:sz="0" w:space="0" w:color="auto"/>
        <w:right w:val="none" w:sz="0" w:space="0" w:color="auto"/>
      </w:divBdr>
    </w:div>
    <w:div w:id="1062632874">
      <w:bodyDiv w:val="1"/>
      <w:marLeft w:val="0"/>
      <w:marRight w:val="0"/>
      <w:marTop w:val="0"/>
      <w:marBottom w:val="0"/>
      <w:divBdr>
        <w:top w:val="none" w:sz="0" w:space="0" w:color="auto"/>
        <w:left w:val="none" w:sz="0" w:space="0" w:color="auto"/>
        <w:bottom w:val="none" w:sz="0" w:space="0" w:color="auto"/>
        <w:right w:val="none" w:sz="0" w:space="0" w:color="auto"/>
      </w:divBdr>
    </w:div>
    <w:div w:id="1131678965">
      <w:marLeft w:val="0"/>
      <w:marRight w:val="0"/>
      <w:marTop w:val="0"/>
      <w:marBottom w:val="0"/>
      <w:divBdr>
        <w:top w:val="none" w:sz="0" w:space="0" w:color="auto"/>
        <w:left w:val="none" w:sz="0" w:space="0" w:color="auto"/>
        <w:bottom w:val="none" w:sz="0" w:space="0" w:color="auto"/>
        <w:right w:val="none" w:sz="0" w:space="0" w:color="auto"/>
      </w:divBdr>
      <w:divsChild>
        <w:div w:id="1131678964">
          <w:marLeft w:val="0"/>
          <w:marRight w:val="0"/>
          <w:marTop w:val="0"/>
          <w:marBottom w:val="225"/>
          <w:divBdr>
            <w:top w:val="none" w:sz="0" w:space="0" w:color="auto"/>
            <w:left w:val="single" w:sz="18" w:space="26" w:color="00BCD6"/>
            <w:bottom w:val="none" w:sz="0" w:space="0" w:color="auto"/>
            <w:right w:val="none" w:sz="0" w:space="0" w:color="auto"/>
          </w:divBdr>
        </w:div>
        <w:div w:id="1131678966">
          <w:marLeft w:val="0"/>
          <w:marRight w:val="0"/>
          <w:marTop w:val="225"/>
          <w:marBottom w:val="225"/>
          <w:divBdr>
            <w:top w:val="none" w:sz="0" w:space="0" w:color="auto"/>
            <w:left w:val="single" w:sz="18" w:space="26" w:color="00BCD6"/>
            <w:bottom w:val="none" w:sz="0" w:space="0" w:color="auto"/>
            <w:right w:val="none" w:sz="0" w:space="0" w:color="auto"/>
          </w:divBdr>
        </w:div>
      </w:divsChild>
    </w:div>
    <w:div w:id="1131678967">
      <w:marLeft w:val="0"/>
      <w:marRight w:val="0"/>
      <w:marTop w:val="0"/>
      <w:marBottom w:val="0"/>
      <w:divBdr>
        <w:top w:val="none" w:sz="0" w:space="0" w:color="auto"/>
        <w:left w:val="none" w:sz="0" w:space="0" w:color="auto"/>
        <w:bottom w:val="none" w:sz="0" w:space="0" w:color="auto"/>
        <w:right w:val="none" w:sz="0" w:space="0" w:color="auto"/>
      </w:divBdr>
      <w:divsChild>
        <w:div w:id="1131678968">
          <w:marLeft w:val="0"/>
          <w:marRight w:val="0"/>
          <w:marTop w:val="0"/>
          <w:marBottom w:val="0"/>
          <w:divBdr>
            <w:top w:val="none" w:sz="0" w:space="0" w:color="auto"/>
            <w:left w:val="none" w:sz="0" w:space="0" w:color="auto"/>
            <w:bottom w:val="none" w:sz="0" w:space="0" w:color="auto"/>
            <w:right w:val="none" w:sz="0" w:space="0" w:color="auto"/>
          </w:divBdr>
        </w:div>
        <w:div w:id="1131678969">
          <w:marLeft w:val="0"/>
          <w:marRight w:val="0"/>
          <w:marTop w:val="0"/>
          <w:marBottom w:val="0"/>
          <w:divBdr>
            <w:top w:val="none" w:sz="0" w:space="0" w:color="auto"/>
            <w:left w:val="none" w:sz="0" w:space="0" w:color="auto"/>
            <w:bottom w:val="none" w:sz="0" w:space="0" w:color="auto"/>
            <w:right w:val="none" w:sz="0" w:space="0" w:color="auto"/>
          </w:divBdr>
        </w:div>
        <w:div w:id="1131678970">
          <w:marLeft w:val="0"/>
          <w:marRight w:val="0"/>
          <w:marTop w:val="0"/>
          <w:marBottom w:val="0"/>
          <w:divBdr>
            <w:top w:val="none" w:sz="0" w:space="0" w:color="auto"/>
            <w:left w:val="none" w:sz="0" w:space="0" w:color="auto"/>
            <w:bottom w:val="none" w:sz="0" w:space="0" w:color="auto"/>
            <w:right w:val="none" w:sz="0" w:space="0" w:color="auto"/>
          </w:divBdr>
        </w:div>
        <w:div w:id="1131678971">
          <w:marLeft w:val="0"/>
          <w:marRight w:val="0"/>
          <w:marTop w:val="0"/>
          <w:marBottom w:val="0"/>
          <w:divBdr>
            <w:top w:val="none" w:sz="0" w:space="0" w:color="auto"/>
            <w:left w:val="none" w:sz="0" w:space="0" w:color="auto"/>
            <w:bottom w:val="none" w:sz="0" w:space="0" w:color="auto"/>
            <w:right w:val="none" w:sz="0" w:space="0" w:color="auto"/>
          </w:divBdr>
        </w:div>
        <w:div w:id="1131678972">
          <w:marLeft w:val="0"/>
          <w:marRight w:val="0"/>
          <w:marTop w:val="0"/>
          <w:marBottom w:val="0"/>
          <w:divBdr>
            <w:top w:val="none" w:sz="0" w:space="0" w:color="auto"/>
            <w:left w:val="none" w:sz="0" w:space="0" w:color="auto"/>
            <w:bottom w:val="none" w:sz="0" w:space="0" w:color="auto"/>
            <w:right w:val="none" w:sz="0" w:space="0" w:color="auto"/>
          </w:divBdr>
        </w:div>
      </w:divsChild>
    </w:div>
    <w:div w:id="1149252868">
      <w:bodyDiv w:val="1"/>
      <w:marLeft w:val="0"/>
      <w:marRight w:val="0"/>
      <w:marTop w:val="0"/>
      <w:marBottom w:val="0"/>
      <w:divBdr>
        <w:top w:val="none" w:sz="0" w:space="0" w:color="auto"/>
        <w:left w:val="none" w:sz="0" w:space="0" w:color="auto"/>
        <w:bottom w:val="none" w:sz="0" w:space="0" w:color="auto"/>
        <w:right w:val="none" w:sz="0" w:space="0" w:color="auto"/>
      </w:divBdr>
    </w:div>
    <w:div w:id="1225094689">
      <w:bodyDiv w:val="1"/>
      <w:marLeft w:val="0"/>
      <w:marRight w:val="0"/>
      <w:marTop w:val="0"/>
      <w:marBottom w:val="0"/>
      <w:divBdr>
        <w:top w:val="none" w:sz="0" w:space="0" w:color="auto"/>
        <w:left w:val="none" w:sz="0" w:space="0" w:color="auto"/>
        <w:bottom w:val="none" w:sz="0" w:space="0" w:color="auto"/>
        <w:right w:val="none" w:sz="0" w:space="0" w:color="auto"/>
      </w:divBdr>
    </w:div>
    <w:div w:id="1242178769">
      <w:bodyDiv w:val="1"/>
      <w:marLeft w:val="0"/>
      <w:marRight w:val="0"/>
      <w:marTop w:val="0"/>
      <w:marBottom w:val="0"/>
      <w:divBdr>
        <w:top w:val="none" w:sz="0" w:space="0" w:color="auto"/>
        <w:left w:val="none" w:sz="0" w:space="0" w:color="auto"/>
        <w:bottom w:val="none" w:sz="0" w:space="0" w:color="auto"/>
        <w:right w:val="none" w:sz="0" w:space="0" w:color="auto"/>
      </w:divBdr>
    </w:div>
    <w:div w:id="1350335338">
      <w:bodyDiv w:val="1"/>
      <w:marLeft w:val="0"/>
      <w:marRight w:val="0"/>
      <w:marTop w:val="0"/>
      <w:marBottom w:val="0"/>
      <w:divBdr>
        <w:top w:val="none" w:sz="0" w:space="0" w:color="auto"/>
        <w:left w:val="none" w:sz="0" w:space="0" w:color="auto"/>
        <w:bottom w:val="none" w:sz="0" w:space="0" w:color="auto"/>
        <w:right w:val="none" w:sz="0" w:space="0" w:color="auto"/>
      </w:divBdr>
    </w:div>
    <w:div w:id="1357853258">
      <w:bodyDiv w:val="1"/>
      <w:marLeft w:val="0"/>
      <w:marRight w:val="0"/>
      <w:marTop w:val="0"/>
      <w:marBottom w:val="0"/>
      <w:divBdr>
        <w:top w:val="none" w:sz="0" w:space="0" w:color="auto"/>
        <w:left w:val="none" w:sz="0" w:space="0" w:color="auto"/>
        <w:bottom w:val="none" w:sz="0" w:space="0" w:color="auto"/>
        <w:right w:val="none" w:sz="0" w:space="0" w:color="auto"/>
      </w:divBdr>
    </w:div>
    <w:div w:id="1397363002">
      <w:bodyDiv w:val="1"/>
      <w:marLeft w:val="0"/>
      <w:marRight w:val="0"/>
      <w:marTop w:val="0"/>
      <w:marBottom w:val="0"/>
      <w:divBdr>
        <w:top w:val="none" w:sz="0" w:space="0" w:color="auto"/>
        <w:left w:val="none" w:sz="0" w:space="0" w:color="auto"/>
        <w:bottom w:val="none" w:sz="0" w:space="0" w:color="auto"/>
        <w:right w:val="none" w:sz="0" w:space="0" w:color="auto"/>
      </w:divBdr>
    </w:div>
    <w:div w:id="1514033198">
      <w:bodyDiv w:val="1"/>
      <w:marLeft w:val="0"/>
      <w:marRight w:val="0"/>
      <w:marTop w:val="0"/>
      <w:marBottom w:val="0"/>
      <w:divBdr>
        <w:top w:val="none" w:sz="0" w:space="0" w:color="auto"/>
        <w:left w:val="none" w:sz="0" w:space="0" w:color="auto"/>
        <w:bottom w:val="none" w:sz="0" w:space="0" w:color="auto"/>
        <w:right w:val="none" w:sz="0" w:space="0" w:color="auto"/>
      </w:divBdr>
    </w:div>
    <w:div w:id="1561869491">
      <w:bodyDiv w:val="1"/>
      <w:marLeft w:val="0"/>
      <w:marRight w:val="0"/>
      <w:marTop w:val="0"/>
      <w:marBottom w:val="0"/>
      <w:divBdr>
        <w:top w:val="none" w:sz="0" w:space="0" w:color="auto"/>
        <w:left w:val="none" w:sz="0" w:space="0" w:color="auto"/>
        <w:bottom w:val="none" w:sz="0" w:space="0" w:color="auto"/>
        <w:right w:val="none" w:sz="0" w:space="0" w:color="auto"/>
      </w:divBdr>
    </w:div>
    <w:div w:id="1581596377">
      <w:bodyDiv w:val="1"/>
      <w:marLeft w:val="0"/>
      <w:marRight w:val="0"/>
      <w:marTop w:val="0"/>
      <w:marBottom w:val="0"/>
      <w:divBdr>
        <w:top w:val="none" w:sz="0" w:space="0" w:color="auto"/>
        <w:left w:val="none" w:sz="0" w:space="0" w:color="auto"/>
        <w:bottom w:val="none" w:sz="0" w:space="0" w:color="auto"/>
        <w:right w:val="none" w:sz="0" w:space="0" w:color="auto"/>
      </w:divBdr>
    </w:div>
    <w:div w:id="1625844390">
      <w:bodyDiv w:val="1"/>
      <w:marLeft w:val="0"/>
      <w:marRight w:val="0"/>
      <w:marTop w:val="0"/>
      <w:marBottom w:val="0"/>
      <w:divBdr>
        <w:top w:val="none" w:sz="0" w:space="0" w:color="auto"/>
        <w:left w:val="none" w:sz="0" w:space="0" w:color="auto"/>
        <w:bottom w:val="none" w:sz="0" w:space="0" w:color="auto"/>
        <w:right w:val="none" w:sz="0" w:space="0" w:color="auto"/>
      </w:divBdr>
    </w:div>
    <w:div w:id="1656568114">
      <w:bodyDiv w:val="1"/>
      <w:marLeft w:val="0"/>
      <w:marRight w:val="0"/>
      <w:marTop w:val="0"/>
      <w:marBottom w:val="0"/>
      <w:divBdr>
        <w:top w:val="none" w:sz="0" w:space="0" w:color="auto"/>
        <w:left w:val="none" w:sz="0" w:space="0" w:color="auto"/>
        <w:bottom w:val="none" w:sz="0" w:space="0" w:color="auto"/>
        <w:right w:val="none" w:sz="0" w:space="0" w:color="auto"/>
      </w:divBdr>
    </w:div>
    <w:div w:id="1737699535">
      <w:bodyDiv w:val="1"/>
      <w:marLeft w:val="0"/>
      <w:marRight w:val="0"/>
      <w:marTop w:val="0"/>
      <w:marBottom w:val="0"/>
      <w:divBdr>
        <w:top w:val="none" w:sz="0" w:space="0" w:color="auto"/>
        <w:left w:val="none" w:sz="0" w:space="0" w:color="auto"/>
        <w:bottom w:val="none" w:sz="0" w:space="0" w:color="auto"/>
        <w:right w:val="none" w:sz="0" w:space="0" w:color="auto"/>
      </w:divBdr>
    </w:div>
    <w:div w:id="1759668419">
      <w:bodyDiv w:val="1"/>
      <w:marLeft w:val="0"/>
      <w:marRight w:val="0"/>
      <w:marTop w:val="0"/>
      <w:marBottom w:val="0"/>
      <w:divBdr>
        <w:top w:val="none" w:sz="0" w:space="0" w:color="auto"/>
        <w:left w:val="none" w:sz="0" w:space="0" w:color="auto"/>
        <w:bottom w:val="none" w:sz="0" w:space="0" w:color="auto"/>
        <w:right w:val="none" w:sz="0" w:space="0" w:color="auto"/>
      </w:divBdr>
      <w:divsChild>
        <w:div w:id="822968311">
          <w:marLeft w:val="0"/>
          <w:marRight w:val="0"/>
          <w:marTop w:val="0"/>
          <w:marBottom w:val="0"/>
          <w:divBdr>
            <w:top w:val="none" w:sz="0" w:space="0" w:color="auto"/>
            <w:left w:val="none" w:sz="0" w:space="0" w:color="auto"/>
            <w:bottom w:val="none" w:sz="0" w:space="0" w:color="auto"/>
            <w:right w:val="none" w:sz="0" w:space="0" w:color="auto"/>
          </w:divBdr>
        </w:div>
      </w:divsChild>
    </w:div>
    <w:div w:id="2058893379">
      <w:bodyDiv w:val="1"/>
      <w:marLeft w:val="0"/>
      <w:marRight w:val="0"/>
      <w:marTop w:val="0"/>
      <w:marBottom w:val="0"/>
      <w:divBdr>
        <w:top w:val="none" w:sz="0" w:space="0" w:color="auto"/>
        <w:left w:val="none" w:sz="0" w:space="0" w:color="auto"/>
        <w:bottom w:val="none" w:sz="0" w:space="0" w:color="auto"/>
        <w:right w:val="none" w:sz="0" w:space="0" w:color="auto"/>
      </w:divBdr>
    </w:div>
    <w:div w:id="20677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A6E10-DED3-4130-81AC-02929D0F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5134</Words>
  <Characters>29268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3</cp:revision>
  <cp:lastPrinted>2020-06-19T10:30:00Z</cp:lastPrinted>
  <dcterms:created xsi:type="dcterms:W3CDTF">2020-06-22T07:57:00Z</dcterms:created>
  <dcterms:modified xsi:type="dcterms:W3CDTF">2020-06-22T07:58:00Z</dcterms:modified>
</cp:coreProperties>
</file>