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23E1" w14:textId="04330142" w:rsidR="00E640F1" w:rsidRPr="00F32565" w:rsidRDefault="00024488" w:rsidP="00587FD5">
      <w:pPr>
        <w:spacing w:before="120"/>
        <w:rPr>
          <w:sz w:val="28"/>
          <w:szCs w:val="28"/>
          <w:u w:val="single"/>
        </w:rPr>
      </w:pPr>
      <w:r w:rsidRPr="00F32565">
        <w:rPr>
          <w:sz w:val="28"/>
          <w:szCs w:val="28"/>
          <w:u w:val="single"/>
        </w:rPr>
        <w:t>Уважаемые члены Аудиторской палаты!</w:t>
      </w:r>
    </w:p>
    <w:p w14:paraId="134944E9" w14:textId="77777777" w:rsidR="00B408CA" w:rsidRPr="00523BC8" w:rsidRDefault="00B408CA" w:rsidP="00587FD5">
      <w:pPr>
        <w:spacing w:before="120"/>
        <w:jc w:val="both"/>
        <w:rPr>
          <w:sz w:val="28"/>
          <w:szCs w:val="28"/>
        </w:rPr>
      </w:pPr>
    </w:p>
    <w:p w14:paraId="7CE54DC5" w14:textId="1EA5D784" w:rsidR="00B408CA" w:rsidRPr="00523BC8" w:rsidRDefault="00FA6CB9" w:rsidP="00587FD5">
      <w:pPr>
        <w:spacing w:before="120"/>
        <w:ind w:firstLine="709"/>
        <w:jc w:val="both"/>
        <w:rPr>
          <w:sz w:val="28"/>
          <w:szCs w:val="28"/>
        </w:rPr>
      </w:pPr>
      <w:r w:rsidRPr="00523BC8">
        <w:rPr>
          <w:sz w:val="28"/>
          <w:szCs w:val="28"/>
        </w:rPr>
        <w:t xml:space="preserve">Напоминаем о необходимости </w:t>
      </w:r>
      <w:r w:rsidR="00570DFD" w:rsidRPr="00523BC8">
        <w:rPr>
          <w:b/>
          <w:bCs/>
          <w:sz w:val="28"/>
          <w:szCs w:val="28"/>
        </w:rPr>
        <w:t xml:space="preserve">не позднее 1 </w:t>
      </w:r>
      <w:r w:rsidR="00570DFD" w:rsidRPr="00EC3E0D">
        <w:rPr>
          <w:b/>
          <w:bCs/>
          <w:sz w:val="28"/>
          <w:szCs w:val="28"/>
        </w:rPr>
        <w:t xml:space="preserve">августа </w:t>
      </w:r>
      <w:r w:rsidR="00EC3E0D" w:rsidRPr="00EC3E0D">
        <w:rPr>
          <w:b/>
          <w:bCs/>
          <w:sz w:val="28"/>
          <w:szCs w:val="28"/>
        </w:rPr>
        <w:t>202</w:t>
      </w:r>
      <w:r w:rsidR="00AC26A0">
        <w:rPr>
          <w:b/>
          <w:bCs/>
          <w:sz w:val="28"/>
          <w:szCs w:val="28"/>
        </w:rPr>
        <w:t>4</w:t>
      </w:r>
      <w:r w:rsidR="00EC3E0D" w:rsidRPr="00EC3E0D">
        <w:rPr>
          <w:b/>
          <w:bCs/>
          <w:sz w:val="28"/>
          <w:szCs w:val="28"/>
        </w:rPr>
        <w:t xml:space="preserve"> года</w:t>
      </w:r>
      <w:r w:rsidR="00EC3E0D">
        <w:rPr>
          <w:sz w:val="28"/>
          <w:szCs w:val="28"/>
        </w:rPr>
        <w:t xml:space="preserve"> </w:t>
      </w:r>
      <w:r w:rsidRPr="00523BC8">
        <w:rPr>
          <w:sz w:val="28"/>
          <w:szCs w:val="28"/>
        </w:rPr>
        <w:t xml:space="preserve">предоставить в Аудиторскую палату </w:t>
      </w:r>
      <w:r w:rsidR="00A93E40" w:rsidRPr="00523BC8">
        <w:rPr>
          <w:sz w:val="28"/>
          <w:szCs w:val="28"/>
        </w:rPr>
        <w:t>информацию о выполненных заданиях</w:t>
      </w:r>
      <w:r w:rsidRPr="00523BC8">
        <w:rPr>
          <w:sz w:val="28"/>
          <w:szCs w:val="28"/>
        </w:rPr>
        <w:t>.</w:t>
      </w:r>
    </w:p>
    <w:p w14:paraId="5F5539A6" w14:textId="7A9759B1" w:rsidR="00FA6CB9" w:rsidRDefault="00FA6CB9" w:rsidP="00587FD5">
      <w:pPr>
        <w:spacing w:before="120"/>
        <w:ind w:firstLine="70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523BC8">
        <w:rPr>
          <w:sz w:val="28"/>
          <w:szCs w:val="28"/>
        </w:rPr>
        <w:t xml:space="preserve">Отчетным периодом при предоставлении </w:t>
      </w:r>
      <w:r w:rsidR="0047697C" w:rsidRPr="00523BC8">
        <w:rPr>
          <w:sz w:val="28"/>
          <w:szCs w:val="28"/>
        </w:rPr>
        <w:t>информации</w:t>
      </w:r>
      <w:r w:rsidRPr="00523BC8">
        <w:rPr>
          <w:sz w:val="28"/>
          <w:szCs w:val="28"/>
        </w:rPr>
        <w:t xml:space="preserve"> о выполненных заданиях в 202</w:t>
      </w:r>
      <w:r w:rsidR="00AC26A0">
        <w:rPr>
          <w:sz w:val="28"/>
          <w:szCs w:val="28"/>
        </w:rPr>
        <w:t>4</w:t>
      </w:r>
      <w:r w:rsidRPr="00523BC8">
        <w:rPr>
          <w:sz w:val="28"/>
          <w:szCs w:val="28"/>
        </w:rPr>
        <w:t xml:space="preserve"> году является период с </w:t>
      </w:r>
      <w:r w:rsidRPr="00523BC8">
        <w:rPr>
          <w:rFonts w:cs="Times New Roman"/>
          <w:b/>
          <w:bCs/>
          <w:color w:val="242424"/>
          <w:sz w:val="28"/>
          <w:szCs w:val="28"/>
          <w:shd w:val="clear" w:color="auto" w:fill="FFFFFF"/>
        </w:rPr>
        <w:t>1 июля 202</w:t>
      </w:r>
      <w:r w:rsidR="00AC26A0">
        <w:rPr>
          <w:rFonts w:cs="Times New Roman"/>
          <w:b/>
          <w:bCs/>
          <w:color w:val="242424"/>
          <w:sz w:val="28"/>
          <w:szCs w:val="28"/>
          <w:shd w:val="clear" w:color="auto" w:fill="FFFFFF"/>
        </w:rPr>
        <w:t>3</w:t>
      </w:r>
      <w:r w:rsidRPr="00523BC8">
        <w:rPr>
          <w:rFonts w:cs="Times New Roman"/>
          <w:b/>
          <w:bCs/>
          <w:color w:val="242424"/>
          <w:sz w:val="28"/>
          <w:szCs w:val="28"/>
          <w:shd w:val="clear" w:color="auto" w:fill="FFFFFF"/>
        </w:rPr>
        <w:t xml:space="preserve"> по 30 </w:t>
      </w:r>
      <w:r w:rsidRPr="00523BC8">
        <w:rPr>
          <w:rFonts w:cs="Times New Roman"/>
          <w:b/>
          <w:bCs/>
          <w:sz w:val="28"/>
          <w:szCs w:val="28"/>
          <w:shd w:val="clear" w:color="auto" w:fill="FFFFFF"/>
        </w:rPr>
        <w:t>июня 202</w:t>
      </w:r>
      <w:r w:rsidR="00AC26A0">
        <w:rPr>
          <w:rFonts w:cs="Times New Roman"/>
          <w:b/>
          <w:bCs/>
          <w:sz w:val="28"/>
          <w:szCs w:val="28"/>
          <w:shd w:val="clear" w:color="auto" w:fill="FFFFFF"/>
        </w:rPr>
        <w:t>4</w:t>
      </w:r>
      <w:r w:rsidRPr="00523BC8">
        <w:rPr>
          <w:rFonts w:cs="Times New Roman"/>
          <w:b/>
          <w:bCs/>
          <w:sz w:val="28"/>
          <w:szCs w:val="28"/>
          <w:shd w:val="clear" w:color="auto" w:fill="FFFFFF"/>
        </w:rPr>
        <w:t xml:space="preserve"> года.</w:t>
      </w:r>
    </w:p>
    <w:p w14:paraId="3B55C5B4" w14:textId="5B499621" w:rsidR="00FA6CB9" w:rsidRPr="00523BC8" w:rsidRDefault="0047697C" w:rsidP="00587FD5">
      <w:pPr>
        <w:spacing w:before="120"/>
        <w:ind w:firstLine="709"/>
        <w:jc w:val="both"/>
        <w:rPr>
          <w:sz w:val="28"/>
          <w:szCs w:val="28"/>
        </w:rPr>
      </w:pPr>
      <w:r w:rsidRPr="00523BC8">
        <w:rPr>
          <w:sz w:val="28"/>
          <w:szCs w:val="28"/>
        </w:rPr>
        <w:t>Отчет</w:t>
      </w:r>
      <w:r w:rsidR="00FA6CB9" w:rsidRPr="00523BC8">
        <w:rPr>
          <w:sz w:val="28"/>
          <w:szCs w:val="28"/>
        </w:rPr>
        <w:t xml:space="preserve"> предоставляется </w:t>
      </w:r>
      <w:r w:rsidR="002C77EF">
        <w:rPr>
          <w:sz w:val="28"/>
          <w:szCs w:val="28"/>
        </w:rPr>
        <w:t xml:space="preserve">только </w:t>
      </w:r>
      <w:r w:rsidR="00B65030" w:rsidRPr="00107FA2">
        <w:rPr>
          <w:b/>
          <w:bCs/>
          <w:sz w:val="28"/>
          <w:szCs w:val="28"/>
        </w:rPr>
        <w:t>в электронном виде</w:t>
      </w:r>
      <w:r w:rsidR="00B65030">
        <w:rPr>
          <w:sz w:val="28"/>
          <w:szCs w:val="28"/>
        </w:rPr>
        <w:t xml:space="preserve"> </w:t>
      </w:r>
      <w:r w:rsidR="00FA6CB9" w:rsidRPr="00523BC8">
        <w:rPr>
          <w:b/>
          <w:bCs/>
          <w:sz w:val="28"/>
          <w:szCs w:val="28"/>
        </w:rPr>
        <w:t>путем заполнения сведений в разделах личного кабинета</w:t>
      </w:r>
      <w:r w:rsidR="00AC26A0">
        <w:rPr>
          <w:b/>
          <w:bCs/>
          <w:sz w:val="28"/>
          <w:szCs w:val="28"/>
        </w:rPr>
        <w:t xml:space="preserve"> </w:t>
      </w:r>
      <w:r w:rsidR="00AC26A0" w:rsidRPr="00AC26A0">
        <w:rPr>
          <w:sz w:val="28"/>
          <w:szCs w:val="28"/>
        </w:rPr>
        <w:t>уполномоченного лица</w:t>
      </w:r>
      <w:r w:rsidR="00AC26A0">
        <w:rPr>
          <w:b/>
          <w:bCs/>
          <w:sz w:val="28"/>
          <w:szCs w:val="28"/>
        </w:rPr>
        <w:t xml:space="preserve"> </w:t>
      </w:r>
      <w:r w:rsidR="00FA6CB9" w:rsidRPr="00523BC8">
        <w:rPr>
          <w:sz w:val="28"/>
          <w:szCs w:val="28"/>
        </w:rPr>
        <w:t xml:space="preserve"> аудиторской организации, аудитора – индивидуального предпринимателя </w:t>
      </w:r>
      <w:r w:rsidR="00FA6CB9" w:rsidRPr="00523BC8">
        <w:rPr>
          <w:b/>
          <w:bCs/>
          <w:sz w:val="28"/>
          <w:szCs w:val="28"/>
        </w:rPr>
        <w:t>на портале «Аудит» (</w:t>
      </w:r>
      <w:hyperlink r:id="rId8" w:history="1">
        <w:r w:rsidR="00FA6CB9" w:rsidRPr="00523BC8">
          <w:rPr>
            <w:rStyle w:val="a3"/>
            <w:b/>
            <w:bCs/>
            <w:sz w:val="28"/>
            <w:szCs w:val="28"/>
          </w:rPr>
          <w:t>https://auditor.ivcmf.by)/</w:t>
        </w:r>
      </w:hyperlink>
      <w:r w:rsidR="00A4259E" w:rsidRPr="00523BC8">
        <w:rPr>
          <w:rStyle w:val="a3"/>
          <w:b/>
          <w:bCs/>
          <w:sz w:val="28"/>
          <w:szCs w:val="28"/>
          <w:u w:val="none"/>
        </w:rPr>
        <w:t xml:space="preserve">   </w:t>
      </w:r>
      <w:r w:rsidR="00A4259E" w:rsidRPr="00EC3E0D">
        <w:rPr>
          <w:rStyle w:val="a3"/>
          <w:b/>
          <w:bCs/>
          <w:color w:val="auto"/>
          <w:sz w:val="28"/>
          <w:szCs w:val="28"/>
          <w:u w:val="none"/>
        </w:rPr>
        <w:t>и подписывается электронной цифровой подписью</w:t>
      </w:r>
      <w:r w:rsidR="00A4259E" w:rsidRPr="00523BC8">
        <w:rPr>
          <w:rStyle w:val="a3"/>
          <w:color w:val="auto"/>
          <w:sz w:val="28"/>
          <w:szCs w:val="28"/>
          <w:u w:val="none"/>
        </w:rPr>
        <w:t xml:space="preserve"> аудитора – индивидуального предпринимателя, уполномоченного лица аудиторской организации.</w:t>
      </w:r>
    </w:p>
    <w:p w14:paraId="712CD4B3" w14:textId="5C595D67" w:rsidR="0031753A" w:rsidRPr="00523BC8" w:rsidRDefault="0031753A" w:rsidP="00587FD5">
      <w:pPr>
        <w:shd w:val="clear" w:color="auto" w:fill="FFFFFF"/>
        <w:tabs>
          <w:tab w:val="left" w:pos="468"/>
        </w:tabs>
        <w:spacing w:before="120"/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523BC8">
        <w:rPr>
          <w:sz w:val="28"/>
          <w:szCs w:val="28"/>
        </w:rPr>
        <w:t xml:space="preserve">Состав сведений включает </w:t>
      </w:r>
      <w:r w:rsidRPr="00523BC8">
        <w:rPr>
          <w:b/>
          <w:bCs/>
          <w:sz w:val="28"/>
          <w:szCs w:val="28"/>
        </w:rPr>
        <w:t>все с</w:t>
      </w:r>
      <w:r w:rsidRPr="00523BC8">
        <w:rPr>
          <w:b/>
          <w:bCs/>
          <w:color w:val="242424"/>
          <w:sz w:val="28"/>
          <w:szCs w:val="28"/>
          <w:shd w:val="clear" w:color="auto" w:fill="FFFFFF"/>
        </w:rPr>
        <w:t>ведения в разделе «Задания/услуги» личного кабинета</w:t>
      </w:r>
      <w:r w:rsidRPr="00523BC8">
        <w:rPr>
          <w:color w:val="242424"/>
          <w:sz w:val="28"/>
          <w:szCs w:val="28"/>
          <w:shd w:val="clear" w:color="auto" w:fill="FFFFFF"/>
        </w:rPr>
        <w:t xml:space="preserve"> аудитора </w:t>
      </w:r>
      <w:r w:rsidRPr="00523BC8">
        <w:rPr>
          <w:color w:val="242424"/>
          <w:sz w:val="28"/>
          <w:szCs w:val="28"/>
          <w:shd w:val="clear" w:color="auto" w:fill="FFFFFF"/>
        </w:rPr>
        <w:sym w:font="Symbol" w:char="F02D"/>
      </w:r>
      <w:r w:rsidRPr="00523BC8">
        <w:rPr>
          <w:color w:val="242424"/>
          <w:sz w:val="28"/>
          <w:szCs w:val="28"/>
          <w:shd w:val="clear" w:color="auto" w:fill="FFFFFF"/>
        </w:rPr>
        <w:t xml:space="preserve"> индивидуального предпринимателя, аудиторской организации, включая сведения на закладках:</w:t>
      </w:r>
    </w:p>
    <w:p w14:paraId="5FE8BD14" w14:textId="77777777" w:rsidR="0031753A" w:rsidRPr="00523BC8" w:rsidRDefault="0031753A" w:rsidP="00587FD5">
      <w:pPr>
        <w:shd w:val="clear" w:color="auto" w:fill="FFFFFF"/>
        <w:tabs>
          <w:tab w:val="left" w:pos="468"/>
        </w:tabs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523BC8">
        <w:rPr>
          <w:color w:val="242424"/>
          <w:sz w:val="28"/>
          <w:szCs w:val="28"/>
          <w:shd w:val="clear" w:color="auto" w:fill="FFFFFF"/>
        </w:rPr>
        <w:t>Отчетный период</w:t>
      </w:r>
    </w:p>
    <w:p w14:paraId="7EAA9163" w14:textId="77777777" w:rsidR="0031753A" w:rsidRPr="00523BC8" w:rsidRDefault="0031753A" w:rsidP="00587FD5">
      <w:pPr>
        <w:shd w:val="clear" w:color="auto" w:fill="FFFFFF"/>
        <w:tabs>
          <w:tab w:val="left" w:pos="468"/>
        </w:tabs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523BC8">
        <w:rPr>
          <w:color w:val="242424"/>
          <w:sz w:val="28"/>
          <w:szCs w:val="28"/>
          <w:shd w:val="clear" w:color="auto" w:fill="FFFFFF"/>
        </w:rPr>
        <w:t>Информация о договоре;</w:t>
      </w:r>
    </w:p>
    <w:p w14:paraId="70987D18" w14:textId="77777777" w:rsidR="0031753A" w:rsidRPr="00523BC8" w:rsidRDefault="0031753A" w:rsidP="00587FD5">
      <w:pPr>
        <w:shd w:val="clear" w:color="auto" w:fill="FFFFFF"/>
        <w:tabs>
          <w:tab w:val="left" w:pos="468"/>
        </w:tabs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523BC8">
        <w:rPr>
          <w:color w:val="242424"/>
          <w:sz w:val="28"/>
          <w:szCs w:val="28"/>
          <w:shd w:val="clear" w:color="auto" w:fill="FFFFFF"/>
        </w:rPr>
        <w:t>Информация об аудируемом лице;</w:t>
      </w:r>
    </w:p>
    <w:p w14:paraId="15C49A70" w14:textId="19DBD4AA" w:rsidR="0031753A" w:rsidRDefault="0031753A" w:rsidP="00587FD5">
      <w:pPr>
        <w:ind w:firstLine="709"/>
        <w:jc w:val="both"/>
        <w:rPr>
          <w:color w:val="242424"/>
          <w:sz w:val="28"/>
          <w:szCs w:val="28"/>
          <w:shd w:val="clear" w:color="auto" w:fill="FFFFFF"/>
        </w:rPr>
      </w:pPr>
      <w:r w:rsidRPr="00523BC8">
        <w:rPr>
          <w:color w:val="242424"/>
          <w:sz w:val="28"/>
          <w:szCs w:val="28"/>
          <w:shd w:val="clear" w:color="auto" w:fill="FFFFFF"/>
        </w:rPr>
        <w:t>Информация об аудиторском задании</w:t>
      </w:r>
      <w:r w:rsidR="002B7663">
        <w:rPr>
          <w:rStyle w:val="af0"/>
          <w:color w:val="242424"/>
          <w:sz w:val="28"/>
          <w:szCs w:val="28"/>
          <w:shd w:val="clear" w:color="auto" w:fill="FFFFFF"/>
        </w:rPr>
        <w:footnoteReference w:id="1"/>
      </w:r>
      <w:r w:rsidRPr="00523BC8">
        <w:rPr>
          <w:color w:val="242424"/>
          <w:sz w:val="28"/>
          <w:szCs w:val="28"/>
          <w:shd w:val="clear" w:color="auto" w:fill="FFFFFF"/>
        </w:rPr>
        <w:t>.</w:t>
      </w:r>
    </w:p>
    <w:p w14:paraId="643A14EF" w14:textId="77777777" w:rsidR="00B54CE1" w:rsidRPr="00107FA2" w:rsidRDefault="00B54CE1">
      <w:pPr>
        <w:ind w:firstLine="709"/>
        <w:jc w:val="both"/>
        <w:rPr>
          <w:szCs w:val="24"/>
        </w:rPr>
      </w:pPr>
    </w:p>
    <w:p w14:paraId="306800E2" w14:textId="761FF536" w:rsidR="0031753A" w:rsidRPr="00523BC8" w:rsidRDefault="001B56EA" w:rsidP="00587FD5">
      <w:pPr>
        <w:spacing w:before="120"/>
        <w:ind w:firstLine="709"/>
        <w:jc w:val="both"/>
        <w:rPr>
          <w:sz w:val="28"/>
          <w:szCs w:val="28"/>
        </w:rPr>
      </w:pPr>
      <w:r w:rsidRPr="00523BC8">
        <w:rPr>
          <w:sz w:val="28"/>
          <w:szCs w:val="28"/>
        </w:rPr>
        <w:t xml:space="preserve">При подготовке </w:t>
      </w:r>
      <w:r w:rsidR="003A3D32" w:rsidRPr="00523BC8">
        <w:rPr>
          <w:sz w:val="28"/>
          <w:szCs w:val="28"/>
        </w:rPr>
        <w:t xml:space="preserve">и предоставлении </w:t>
      </w:r>
      <w:r w:rsidR="00455597">
        <w:rPr>
          <w:sz w:val="28"/>
          <w:szCs w:val="28"/>
        </w:rPr>
        <w:t>информации</w:t>
      </w:r>
      <w:r w:rsidR="00455597" w:rsidRPr="00523BC8">
        <w:rPr>
          <w:sz w:val="28"/>
          <w:szCs w:val="28"/>
        </w:rPr>
        <w:t xml:space="preserve"> </w:t>
      </w:r>
      <w:r w:rsidR="00B54CE1">
        <w:rPr>
          <w:sz w:val="28"/>
          <w:szCs w:val="28"/>
        </w:rPr>
        <w:t>обращаем</w:t>
      </w:r>
      <w:r w:rsidR="0031753A" w:rsidRPr="00523BC8">
        <w:rPr>
          <w:sz w:val="28"/>
          <w:szCs w:val="28"/>
        </w:rPr>
        <w:t xml:space="preserve"> внимание на следующее:</w:t>
      </w:r>
    </w:p>
    <w:p w14:paraId="27E7D492" w14:textId="7D6FF53B" w:rsidR="00EE0EF4" w:rsidRDefault="00601E01" w:rsidP="00107FA2">
      <w:pPr>
        <w:pStyle w:val="ac"/>
        <w:numPr>
          <w:ilvl w:val="0"/>
          <w:numId w:val="2"/>
        </w:numPr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0EF4" w:rsidRPr="00523BC8">
        <w:rPr>
          <w:sz w:val="28"/>
          <w:szCs w:val="28"/>
        </w:rPr>
        <w:t>на сайте Министерства финансов Республики Беларусь в разделе «Аудиторская деятельность» / «Регистрация личных кабинетов»</w:t>
      </w:r>
      <w:r w:rsidR="00EE0EF4">
        <w:rPr>
          <w:sz w:val="28"/>
          <w:szCs w:val="28"/>
        </w:rPr>
        <w:t xml:space="preserve"> </w:t>
      </w:r>
      <w:r w:rsidR="00EE0EF4" w:rsidRPr="00523BC8">
        <w:rPr>
          <w:sz w:val="28"/>
          <w:szCs w:val="28"/>
        </w:rPr>
        <w:t xml:space="preserve">размещена «Инструкция </w:t>
      </w:r>
      <w:r w:rsidR="00EE0EF4">
        <w:rPr>
          <w:sz w:val="28"/>
          <w:szCs w:val="28"/>
        </w:rPr>
        <w:t xml:space="preserve">для АИП и АО </w:t>
      </w:r>
      <w:r w:rsidR="00EE0EF4" w:rsidRPr="00523BC8">
        <w:rPr>
          <w:sz w:val="28"/>
          <w:szCs w:val="28"/>
        </w:rPr>
        <w:t>по ведению информации о выполненных заданиях и услугах».  Указанная Инструкция содержит полезн</w:t>
      </w:r>
      <w:r w:rsidR="00EE0EF4">
        <w:rPr>
          <w:sz w:val="28"/>
          <w:szCs w:val="28"/>
        </w:rPr>
        <w:t>ые сведения</w:t>
      </w:r>
      <w:r w:rsidR="00EE0EF4" w:rsidRPr="00523BC8">
        <w:rPr>
          <w:sz w:val="28"/>
          <w:szCs w:val="28"/>
        </w:rPr>
        <w:t xml:space="preserve"> по заполнению информации о выполненных заданиях и </w:t>
      </w:r>
      <w:r w:rsidR="00EE0EF4" w:rsidRPr="00523BC8">
        <w:rPr>
          <w:b/>
          <w:bCs/>
          <w:sz w:val="28"/>
          <w:szCs w:val="28"/>
        </w:rPr>
        <w:t>позволит избежать ошибок при вводе данных</w:t>
      </w:r>
      <w:r w:rsidR="00EE0EF4" w:rsidRPr="00523BC8">
        <w:rPr>
          <w:sz w:val="28"/>
          <w:szCs w:val="28"/>
        </w:rPr>
        <w:t>;</w:t>
      </w:r>
    </w:p>
    <w:p w14:paraId="51B25B57" w14:textId="77777777" w:rsidR="00E247B5" w:rsidRDefault="00E247B5" w:rsidP="00E247B5">
      <w:pPr>
        <w:pStyle w:val="ac"/>
        <w:ind w:left="426"/>
        <w:jc w:val="both"/>
        <w:rPr>
          <w:sz w:val="28"/>
          <w:szCs w:val="28"/>
        </w:rPr>
      </w:pPr>
    </w:p>
    <w:p w14:paraId="0081FB46" w14:textId="77777777" w:rsidR="00455597" w:rsidRPr="00107FA2" w:rsidRDefault="00E247B5" w:rsidP="00107FA2">
      <w:pPr>
        <w:pStyle w:val="ac"/>
        <w:numPr>
          <w:ilvl w:val="0"/>
          <w:numId w:val="2"/>
        </w:numPr>
        <w:ind w:left="0" w:firstLine="426"/>
        <w:contextualSpacing w:val="0"/>
        <w:jc w:val="both"/>
        <w:rPr>
          <w:i/>
          <w:iCs/>
          <w:sz w:val="28"/>
          <w:szCs w:val="28"/>
        </w:rPr>
      </w:pPr>
      <w:r w:rsidRPr="00455597">
        <w:rPr>
          <w:sz w:val="28"/>
          <w:szCs w:val="28"/>
        </w:rPr>
        <w:t xml:space="preserve">в отчет подлежит включению информация </w:t>
      </w:r>
      <w:r w:rsidRPr="00107FA2">
        <w:rPr>
          <w:b/>
          <w:bCs/>
          <w:sz w:val="28"/>
          <w:szCs w:val="28"/>
          <w:u w:val="single"/>
        </w:rPr>
        <w:t>о всех выполненных</w:t>
      </w:r>
      <w:r w:rsidRPr="00455597">
        <w:rPr>
          <w:b/>
          <w:bCs/>
          <w:sz w:val="28"/>
          <w:szCs w:val="28"/>
        </w:rPr>
        <w:t xml:space="preserve"> аудиторских заданиях</w:t>
      </w:r>
      <w:r w:rsidRPr="00455597">
        <w:rPr>
          <w:sz w:val="28"/>
          <w:szCs w:val="28"/>
        </w:rPr>
        <w:t>, включая информацию об аудируемых лицах, которым была оказана аудиторская услуга по проведению обязательного аудита отчетности за отчетный период</w:t>
      </w:r>
      <w:r w:rsidR="00455597" w:rsidRPr="00455597">
        <w:rPr>
          <w:sz w:val="28"/>
          <w:szCs w:val="28"/>
        </w:rPr>
        <w:t>.</w:t>
      </w:r>
      <w:r w:rsidR="00455597">
        <w:rPr>
          <w:sz w:val="28"/>
          <w:szCs w:val="28"/>
        </w:rPr>
        <w:t xml:space="preserve"> </w:t>
      </w:r>
    </w:p>
    <w:p w14:paraId="10335B37" w14:textId="1837C63C" w:rsidR="00E247B5" w:rsidRPr="009C67D8" w:rsidRDefault="00455597" w:rsidP="00107FA2">
      <w:pPr>
        <w:pStyle w:val="ac"/>
        <w:ind w:left="0" w:firstLine="851"/>
        <w:contextualSpacing w:val="0"/>
        <w:jc w:val="both"/>
        <w:rPr>
          <w:sz w:val="28"/>
          <w:szCs w:val="28"/>
        </w:rPr>
      </w:pPr>
      <w:r w:rsidRPr="009C67D8">
        <w:rPr>
          <w:sz w:val="28"/>
          <w:szCs w:val="28"/>
        </w:rPr>
        <w:t>А</w:t>
      </w:r>
      <w:r w:rsidRPr="009C67D8">
        <w:rPr>
          <w:rStyle w:val="word-wrapper"/>
          <w:color w:val="242424"/>
          <w:sz w:val="28"/>
          <w:szCs w:val="28"/>
          <w:shd w:val="clear" w:color="auto" w:fill="FFFFFF"/>
        </w:rPr>
        <w:t xml:space="preserve">удиторское задание считается выполненным в отчетном периоде и данные о нем включаются в информацию, если аудиторское заключение (иные итоговые документы, подготовленные по результатам выполнения аудиторского задания) составлено в отчетном периоде </w:t>
      </w:r>
      <w:r w:rsidRPr="009C67D8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независимо</w:t>
      </w:r>
      <w:r w:rsidRPr="009C67D8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9C67D8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от даты</w:t>
      </w:r>
      <w:r w:rsidRPr="009C67D8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9C67D8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lastRenderedPageBreak/>
        <w:t>заключения договора оказания аудиторских услуг</w:t>
      </w:r>
      <w:r w:rsidRPr="009C67D8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9C67D8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и количества</w:t>
      </w:r>
      <w:r w:rsidRPr="009C67D8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9C67D8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этапов выполнения такого задания</w:t>
      </w:r>
      <w:r w:rsidRPr="009C67D8">
        <w:rPr>
          <w:sz w:val="28"/>
          <w:szCs w:val="28"/>
        </w:rPr>
        <w:t xml:space="preserve">; </w:t>
      </w:r>
    </w:p>
    <w:p w14:paraId="271298C3" w14:textId="77777777" w:rsidR="00E247B5" w:rsidRPr="00F30FE9" w:rsidRDefault="00E247B5" w:rsidP="00107FA2">
      <w:pPr>
        <w:pStyle w:val="ac"/>
        <w:spacing w:before="120"/>
        <w:ind w:left="357"/>
        <w:contextualSpacing w:val="0"/>
        <w:jc w:val="both"/>
        <w:rPr>
          <w:sz w:val="28"/>
          <w:szCs w:val="28"/>
        </w:rPr>
      </w:pPr>
    </w:p>
    <w:p w14:paraId="47CD195F" w14:textId="2FAE5782" w:rsidR="0047697C" w:rsidRPr="00F30FE9" w:rsidRDefault="00EF3D85" w:rsidP="00107FA2">
      <w:pPr>
        <w:pStyle w:val="ac"/>
        <w:numPr>
          <w:ilvl w:val="0"/>
          <w:numId w:val="5"/>
        </w:numPr>
        <w:tabs>
          <w:tab w:val="left" w:pos="567"/>
        </w:tabs>
        <w:ind w:left="0" w:firstLine="567"/>
        <w:contextualSpacing w:val="0"/>
        <w:jc w:val="both"/>
        <w:rPr>
          <w:sz w:val="28"/>
          <w:szCs w:val="28"/>
        </w:rPr>
      </w:pPr>
      <w:r w:rsidRPr="00F30FE9">
        <w:rPr>
          <w:sz w:val="28"/>
          <w:szCs w:val="28"/>
        </w:rPr>
        <w:t xml:space="preserve">     </w:t>
      </w:r>
      <w:r w:rsidR="008C4538" w:rsidRPr="00F30FE9">
        <w:rPr>
          <w:sz w:val="28"/>
          <w:szCs w:val="28"/>
        </w:rPr>
        <w:t xml:space="preserve">в отчет также должна быть включена </w:t>
      </w:r>
      <w:r w:rsidR="008C4538" w:rsidRPr="00F30FE9">
        <w:rPr>
          <w:b/>
          <w:bCs/>
          <w:sz w:val="28"/>
          <w:szCs w:val="28"/>
        </w:rPr>
        <w:t>информация о профессиональных услугах</w:t>
      </w:r>
      <w:r w:rsidR="008C4538" w:rsidRPr="00F30FE9">
        <w:rPr>
          <w:sz w:val="28"/>
          <w:szCs w:val="28"/>
        </w:rPr>
        <w:t>, оказанных организациям, которым в отчетном периоде оказывались как профессиональные, так и аудиторские услуги</w:t>
      </w:r>
      <w:r w:rsidR="001B56EA" w:rsidRPr="00F30FE9">
        <w:rPr>
          <w:sz w:val="28"/>
          <w:szCs w:val="28"/>
        </w:rPr>
        <w:t xml:space="preserve">. </w:t>
      </w:r>
    </w:p>
    <w:p w14:paraId="52A3DFA5" w14:textId="456C68DF" w:rsidR="002062CE" w:rsidRPr="008903A5" w:rsidRDefault="002062CE" w:rsidP="002062CE">
      <w:pPr>
        <w:ind w:firstLine="709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107FA2">
        <w:rPr>
          <w:color w:val="242424"/>
          <w:sz w:val="28"/>
          <w:szCs w:val="28"/>
          <w:shd w:val="clear" w:color="auto" w:fill="FFFFFF"/>
        </w:rPr>
        <w:t xml:space="preserve"> </w:t>
      </w:r>
      <w:r w:rsidRPr="008903A5">
        <w:rPr>
          <w:rStyle w:val="word-wrapper"/>
          <w:color w:val="242424"/>
          <w:sz w:val="28"/>
          <w:szCs w:val="28"/>
          <w:shd w:val="clear" w:color="auto" w:fill="FFFFFF"/>
        </w:rPr>
        <w:t xml:space="preserve">При этом профессиональная услуга считается оказанной в отчетном периоде (и данные о ней включаются в информацию), если договор, на основании которого она оказана, исполнен в отчетном периоде </w:t>
      </w:r>
      <w:r w:rsidRPr="008903A5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независимо от количества промежуточных сроков (этапов) оказания такой услуги.</w:t>
      </w:r>
      <w:r w:rsidRPr="008903A5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</w:p>
    <w:p w14:paraId="4DA685AB" w14:textId="621F5B3D" w:rsidR="0047697C" w:rsidRPr="008903A5" w:rsidRDefault="002062CE" w:rsidP="00107FA2">
      <w:pPr>
        <w:ind w:firstLine="709"/>
        <w:jc w:val="both"/>
        <w:rPr>
          <w:sz w:val="28"/>
          <w:szCs w:val="28"/>
        </w:rPr>
      </w:pPr>
      <w:r w:rsidRPr="008903A5">
        <w:rPr>
          <w:rStyle w:val="word-wrapper"/>
          <w:color w:val="242424"/>
          <w:sz w:val="28"/>
          <w:szCs w:val="28"/>
          <w:shd w:val="clear" w:color="auto" w:fill="FFFFFF"/>
        </w:rPr>
        <w:t>Данные по профессиональным услугам абонентского обслуживания (консультационные услуги),</w:t>
      </w:r>
      <w:r w:rsidRPr="008903A5">
        <w:rPr>
          <w:sz w:val="28"/>
          <w:szCs w:val="28"/>
        </w:rPr>
        <w:t xml:space="preserve"> а также по ведению бухгалтерского и (или) иного учета</w:t>
      </w:r>
      <w:r w:rsidRPr="008903A5">
        <w:rPr>
          <w:rStyle w:val="word-wrapper"/>
          <w:color w:val="242424"/>
          <w:sz w:val="28"/>
          <w:szCs w:val="28"/>
          <w:shd w:val="clear" w:color="auto" w:fill="FFFFFF"/>
        </w:rPr>
        <w:t xml:space="preserve"> </w:t>
      </w:r>
      <w:r w:rsidRPr="008903A5">
        <w:rPr>
          <w:rStyle w:val="word-wrapper"/>
          <w:color w:val="242424"/>
          <w:sz w:val="28"/>
          <w:szCs w:val="28"/>
          <w:u w:val="single"/>
          <w:shd w:val="clear" w:color="auto" w:fill="FFFFFF"/>
        </w:rPr>
        <w:t>включаются в информацию как об одной услуге независимо от количества составленных актов оказанных услуг в отчетном периоде</w:t>
      </w:r>
      <w:r w:rsidRPr="008903A5">
        <w:rPr>
          <w:rStyle w:val="word-wrapper"/>
          <w:color w:val="242424"/>
          <w:sz w:val="28"/>
          <w:szCs w:val="28"/>
          <w:shd w:val="clear" w:color="auto" w:fill="FFFFFF"/>
        </w:rPr>
        <w:t>;</w:t>
      </w:r>
      <w:r w:rsidR="001B56EA" w:rsidRPr="008903A5">
        <w:rPr>
          <w:sz w:val="28"/>
          <w:szCs w:val="28"/>
        </w:rPr>
        <w:t xml:space="preserve"> </w:t>
      </w:r>
    </w:p>
    <w:p w14:paraId="76262A33" w14:textId="6BCD7612" w:rsidR="005A1711" w:rsidRPr="00523BC8" w:rsidRDefault="0005012C" w:rsidP="00107FA2">
      <w:pPr>
        <w:pStyle w:val="ac"/>
        <w:numPr>
          <w:ilvl w:val="0"/>
          <w:numId w:val="2"/>
        </w:numPr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1711" w:rsidRPr="00523BC8">
        <w:rPr>
          <w:sz w:val="28"/>
          <w:szCs w:val="28"/>
        </w:rPr>
        <w:t xml:space="preserve">в случае заключения одного договора </w:t>
      </w:r>
      <w:r w:rsidR="001B56EA" w:rsidRPr="00523BC8">
        <w:rPr>
          <w:sz w:val="28"/>
          <w:szCs w:val="28"/>
        </w:rPr>
        <w:t>на</w:t>
      </w:r>
      <w:r w:rsidR="005A1711" w:rsidRPr="00523BC8">
        <w:rPr>
          <w:sz w:val="28"/>
          <w:szCs w:val="28"/>
        </w:rPr>
        <w:t xml:space="preserve"> проведени</w:t>
      </w:r>
      <w:r w:rsidR="001B56EA" w:rsidRPr="00523BC8">
        <w:rPr>
          <w:sz w:val="28"/>
          <w:szCs w:val="28"/>
        </w:rPr>
        <w:t>е</w:t>
      </w:r>
      <w:r w:rsidR="005A1711" w:rsidRPr="00523BC8">
        <w:rPr>
          <w:sz w:val="28"/>
          <w:szCs w:val="28"/>
        </w:rPr>
        <w:t xml:space="preserve"> аудита отчетности за </w:t>
      </w:r>
      <w:r w:rsidR="00587FD5" w:rsidRPr="00523BC8">
        <w:rPr>
          <w:sz w:val="28"/>
          <w:szCs w:val="28"/>
        </w:rPr>
        <w:t>ряд отчетных периодов</w:t>
      </w:r>
      <w:r w:rsidR="005A1711" w:rsidRPr="00523BC8">
        <w:rPr>
          <w:sz w:val="28"/>
          <w:szCs w:val="28"/>
        </w:rPr>
        <w:t xml:space="preserve">, информация о выполненных заданиях предоставляется </w:t>
      </w:r>
      <w:r w:rsidR="005A1711" w:rsidRPr="00523BC8">
        <w:rPr>
          <w:b/>
          <w:bCs/>
          <w:sz w:val="28"/>
          <w:szCs w:val="28"/>
        </w:rPr>
        <w:t>отдельно по каждому выданному аудиторскому заключению</w:t>
      </w:r>
      <w:r w:rsidR="005A1711" w:rsidRPr="00523BC8">
        <w:rPr>
          <w:sz w:val="28"/>
          <w:szCs w:val="28"/>
        </w:rPr>
        <w:t>;</w:t>
      </w:r>
    </w:p>
    <w:p w14:paraId="194F9B79" w14:textId="1BE70134" w:rsidR="003A3D32" w:rsidRPr="00523BC8" w:rsidRDefault="0005012C" w:rsidP="00107FA2">
      <w:pPr>
        <w:pStyle w:val="ac"/>
        <w:numPr>
          <w:ilvl w:val="0"/>
          <w:numId w:val="2"/>
        </w:numPr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4538" w:rsidRPr="00523BC8">
        <w:rPr>
          <w:sz w:val="28"/>
          <w:szCs w:val="28"/>
        </w:rPr>
        <w:t>сумма вознаграждения по договору указывается</w:t>
      </w:r>
      <w:r w:rsidR="008C4538" w:rsidRPr="00523BC8">
        <w:rPr>
          <w:b/>
          <w:bCs/>
          <w:sz w:val="28"/>
          <w:szCs w:val="28"/>
        </w:rPr>
        <w:t xml:space="preserve"> в тысячах рублей с двумя знаками после запятой</w:t>
      </w:r>
      <w:r w:rsidR="008C4538" w:rsidRPr="00523BC8">
        <w:rPr>
          <w:sz w:val="28"/>
          <w:szCs w:val="28"/>
        </w:rPr>
        <w:t xml:space="preserve">. Например, стоимость оказанной услуги составляет </w:t>
      </w:r>
      <w:r w:rsidR="003740E1">
        <w:rPr>
          <w:sz w:val="28"/>
          <w:szCs w:val="28"/>
        </w:rPr>
        <w:t>6750</w:t>
      </w:r>
      <w:r w:rsidR="003740E1" w:rsidRPr="00523BC8">
        <w:rPr>
          <w:sz w:val="28"/>
          <w:szCs w:val="28"/>
        </w:rPr>
        <w:t xml:space="preserve"> </w:t>
      </w:r>
      <w:r w:rsidR="008C4538" w:rsidRPr="00523BC8">
        <w:rPr>
          <w:sz w:val="28"/>
          <w:szCs w:val="28"/>
        </w:rPr>
        <w:t xml:space="preserve">белорусских рублей, необходимо </w:t>
      </w:r>
      <w:r w:rsidR="00696546" w:rsidRPr="00523BC8">
        <w:rPr>
          <w:sz w:val="28"/>
          <w:szCs w:val="28"/>
        </w:rPr>
        <w:t>указать</w:t>
      </w:r>
      <w:r w:rsidR="008C4538" w:rsidRPr="00523BC8">
        <w:rPr>
          <w:sz w:val="28"/>
          <w:szCs w:val="28"/>
        </w:rPr>
        <w:t xml:space="preserve"> «</w:t>
      </w:r>
      <w:r w:rsidR="003740E1">
        <w:rPr>
          <w:sz w:val="28"/>
          <w:szCs w:val="28"/>
        </w:rPr>
        <w:t>6</w:t>
      </w:r>
      <w:r w:rsidR="008C4538" w:rsidRPr="00523BC8">
        <w:rPr>
          <w:sz w:val="28"/>
          <w:szCs w:val="28"/>
        </w:rPr>
        <w:t>,</w:t>
      </w:r>
      <w:r w:rsidR="003740E1">
        <w:rPr>
          <w:sz w:val="28"/>
          <w:szCs w:val="28"/>
        </w:rPr>
        <w:t>75</w:t>
      </w:r>
      <w:r w:rsidR="008C4538" w:rsidRPr="00523BC8">
        <w:rPr>
          <w:sz w:val="28"/>
          <w:szCs w:val="28"/>
        </w:rPr>
        <w:t>» тыс. рублей;</w:t>
      </w:r>
    </w:p>
    <w:p w14:paraId="2058BCCA" w14:textId="294A9ACE" w:rsidR="00587FD5" w:rsidRPr="00523BC8" w:rsidRDefault="0005012C" w:rsidP="00107FA2">
      <w:pPr>
        <w:pStyle w:val="ac"/>
        <w:numPr>
          <w:ilvl w:val="0"/>
          <w:numId w:val="2"/>
        </w:numPr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5F28" w:rsidRPr="00523BC8">
        <w:rPr>
          <w:sz w:val="28"/>
          <w:szCs w:val="28"/>
        </w:rPr>
        <w:t>если договором оказания аудиторских услуг на аудиторскую организацию</w:t>
      </w:r>
      <w:r w:rsidR="00587FD5" w:rsidRPr="00523BC8">
        <w:rPr>
          <w:sz w:val="28"/>
          <w:szCs w:val="28"/>
        </w:rPr>
        <w:t xml:space="preserve">, </w:t>
      </w:r>
      <w:r w:rsidR="002B5F28" w:rsidRPr="00523BC8">
        <w:rPr>
          <w:sz w:val="28"/>
          <w:szCs w:val="28"/>
        </w:rPr>
        <w:t>аудитора-индивидуального предпринимателя возлагались</w:t>
      </w:r>
      <w:r w:rsidR="00366928" w:rsidRPr="00523BC8">
        <w:rPr>
          <w:sz w:val="28"/>
          <w:szCs w:val="28"/>
        </w:rPr>
        <w:t xml:space="preserve"> </w:t>
      </w:r>
      <w:r w:rsidR="002B5F28" w:rsidRPr="00523BC8">
        <w:rPr>
          <w:sz w:val="28"/>
          <w:szCs w:val="28"/>
        </w:rPr>
        <w:t>дополнительные обязанности в части выражения аудиторского мнения в отношении отдельных проверяемых вопросов</w:t>
      </w:r>
      <w:r w:rsidR="00587FD5" w:rsidRPr="00523BC8">
        <w:rPr>
          <w:sz w:val="28"/>
          <w:szCs w:val="28"/>
        </w:rPr>
        <w:t>, по строке «заключение по отдельным вопросам» указывается содержание раздела «Заключение по отдельным проверяемым вопросам» аудиторского заключения</w:t>
      </w:r>
      <w:r w:rsidR="002B5F28" w:rsidRPr="00523BC8">
        <w:rPr>
          <w:sz w:val="28"/>
          <w:szCs w:val="28"/>
        </w:rPr>
        <w:t>.</w:t>
      </w:r>
    </w:p>
    <w:p w14:paraId="17B0917A" w14:textId="0825F299" w:rsidR="003E11B6" w:rsidRDefault="002B5F28" w:rsidP="00587FD5">
      <w:pPr>
        <w:spacing w:before="120"/>
        <w:ind w:firstLine="709"/>
        <w:jc w:val="both"/>
        <w:rPr>
          <w:sz w:val="28"/>
          <w:szCs w:val="28"/>
        </w:rPr>
      </w:pPr>
      <w:r w:rsidRPr="00523BC8">
        <w:rPr>
          <w:sz w:val="28"/>
          <w:szCs w:val="28"/>
        </w:rPr>
        <w:t>Например, договором оказания аудиторских услуг может быть предусмотрена обязанность выражения аудиторского мнения относительно правильности расчета и перечисления отчислений в администрацию ПВТ</w:t>
      </w:r>
      <w:r w:rsidR="002C77EF">
        <w:rPr>
          <w:sz w:val="28"/>
          <w:szCs w:val="28"/>
        </w:rPr>
        <w:t>/Секретариат Наблюдательного совета ПВТ</w:t>
      </w:r>
      <w:r w:rsidR="00F30FE9">
        <w:rPr>
          <w:sz w:val="28"/>
          <w:szCs w:val="28"/>
        </w:rPr>
        <w:t>;</w:t>
      </w:r>
    </w:p>
    <w:p w14:paraId="2DE46BDB" w14:textId="5C0F0E5C" w:rsidR="00650761" w:rsidRPr="00523BC8" w:rsidRDefault="0005012C" w:rsidP="00107FA2">
      <w:pPr>
        <w:pStyle w:val="ac"/>
        <w:numPr>
          <w:ilvl w:val="0"/>
          <w:numId w:val="2"/>
        </w:numPr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73FF">
        <w:rPr>
          <w:sz w:val="28"/>
          <w:szCs w:val="28"/>
        </w:rPr>
        <w:t xml:space="preserve">в отношении аудируемых лиц, имеющих в Уставном фонде долю, принадлежащую Республике Беларусь и (или) административно-территориальной единице, необходимо </w:t>
      </w:r>
      <w:r w:rsidR="00CC4AD4">
        <w:rPr>
          <w:sz w:val="28"/>
          <w:szCs w:val="28"/>
        </w:rPr>
        <w:t>правильно указать данную информацию в соответствующей графе</w:t>
      </w:r>
      <w:r w:rsidR="00650761" w:rsidRPr="00523BC8">
        <w:rPr>
          <w:sz w:val="28"/>
          <w:szCs w:val="28"/>
        </w:rPr>
        <w:t>;</w:t>
      </w:r>
    </w:p>
    <w:p w14:paraId="53010671" w14:textId="593A1806" w:rsidR="003A3D32" w:rsidRDefault="00723AFF" w:rsidP="00107FA2">
      <w:pPr>
        <w:pStyle w:val="ac"/>
        <w:numPr>
          <w:ilvl w:val="0"/>
          <w:numId w:val="2"/>
        </w:numPr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1C0">
        <w:rPr>
          <w:sz w:val="28"/>
          <w:szCs w:val="28"/>
        </w:rPr>
        <w:t xml:space="preserve">   </w:t>
      </w:r>
      <w:r w:rsidR="003A3D32" w:rsidRPr="00523BC8">
        <w:rPr>
          <w:sz w:val="28"/>
          <w:szCs w:val="28"/>
        </w:rPr>
        <w:t>после отправки отчета в Аудиторскую палату статус документа должен измениться с «Новый» на «</w:t>
      </w:r>
      <w:r w:rsidR="003A3D32" w:rsidRPr="00523BC8">
        <w:rPr>
          <w:b/>
          <w:sz w:val="28"/>
          <w:szCs w:val="28"/>
        </w:rPr>
        <w:t>На рассмотрении</w:t>
      </w:r>
      <w:r w:rsidR="003A3D32" w:rsidRPr="00523BC8">
        <w:rPr>
          <w:sz w:val="28"/>
          <w:szCs w:val="28"/>
        </w:rPr>
        <w:t xml:space="preserve">». После приема отчета работником Аудиторской палаты, отчет примет статус </w:t>
      </w:r>
      <w:r w:rsidR="003A3D32" w:rsidRPr="00523BC8">
        <w:rPr>
          <w:b/>
          <w:bCs/>
          <w:sz w:val="28"/>
          <w:szCs w:val="28"/>
        </w:rPr>
        <w:t>«Принят»</w:t>
      </w:r>
      <w:r w:rsidR="003A3D32" w:rsidRPr="00523BC8">
        <w:rPr>
          <w:sz w:val="28"/>
          <w:szCs w:val="28"/>
        </w:rPr>
        <w:t xml:space="preserve">. Если при приеме отчета будут выявлены </w:t>
      </w:r>
      <w:r w:rsidR="007F0B69">
        <w:rPr>
          <w:sz w:val="28"/>
          <w:szCs w:val="28"/>
        </w:rPr>
        <w:t xml:space="preserve">какие </w:t>
      </w:r>
      <w:r w:rsidR="007F0B69">
        <w:rPr>
          <w:sz w:val="28"/>
          <w:szCs w:val="28"/>
        </w:rPr>
        <w:softHyphen/>
      </w:r>
      <w:r w:rsidR="007F0B69">
        <w:rPr>
          <w:sz w:val="28"/>
          <w:szCs w:val="28"/>
        </w:rPr>
        <w:softHyphen/>
        <w:t xml:space="preserve">– либо </w:t>
      </w:r>
      <w:r w:rsidR="003A3D32" w:rsidRPr="00523BC8">
        <w:rPr>
          <w:sz w:val="28"/>
          <w:szCs w:val="28"/>
        </w:rPr>
        <w:t>недостатки</w:t>
      </w:r>
      <w:r w:rsidR="007F0B69">
        <w:rPr>
          <w:sz w:val="28"/>
          <w:szCs w:val="28"/>
        </w:rPr>
        <w:t xml:space="preserve"> (неточности, ошибки и пр.)</w:t>
      </w:r>
      <w:r w:rsidR="009B0FCD" w:rsidRPr="00523BC8">
        <w:rPr>
          <w:sz w:val="28"/>
          <w:szCs w:val="28"/>
        </w:rPr>
        <w:t>,</w:t>
      </w:r>
      <w:r w:rsidR="003A3D32" w:rsidRPr="00523BC8">
        <w:rPr>
          <w:sz w:val="28"/>
          <w:szCs w:val="28"/>
        </w:rPr>
        <w:t xml:space="preserve"> в приеме отчета может быть отказано. В этом случае в личном кабинете отобразится соответствующий статус и причина отказа. </w:t>
      </w:r>
      <w:r w:rsidR="003A3D32" w:rsidRPr="00523BC8">
        <w:rPr>
          <w:b/>
          <w:bCs/>
          <w:sz w:val="28"/>
          <w:szCs w:val="28"/>
        </w:rPr>
        <w:t xml:space="preserve">Пожалуйста, </w:t>
      </w:r>
      <w:r w:rsidR="003A3D32" w:rsidRPr="00523BC8">
        <w:rPr>
          <w:b/>
          <w:bCs/>
          <w:sz w:val="28"/>
          <w:szCs w:val="28"/>
        </w:rPr>
        <w:lastRenderedPageBreak/>
        <w:t xml:space="preserve">своевременно отслеживайте в личном кабинете статус </w:t>
      </w:r>
      <w:r w:rsidR="007F0B69" w:rsidRPr="00523BC8">
        <w:rPr>
          <w:b/>
          <w:bCs/>
          <w:sz w:val="28"/>
          <w:szCs w:val="28"/>
        </w:rPr>
        <w:t>отправленно</w:t>
      </w:r>
      <w:r w:rsidR="007F0B69">
        <w:rPr>
          <w:b/>
          <w:bCs/>
          <w:sz w:val="28"/>
          <w:szCs w:val="28"/>
        </w:rPr>
        <w:t>й информации</w:t>
      </w:r>
      <w:r w:rsidR="00B65030">
        <w:rPr>
          <w:sz w:val="28"/>
          <w:szCs w:val="28"/>
        </w:rPr>
        <w:t>.</w:t>
      </w:r>
    </w:p>
    <w:p w14:paraId="27EE58FD" w14:textId="620C1368" w:rsidR="003A3D32" w:rsidRPr="00523BC8" w:rsidRDefault="003A3D32" w:rsidP="00587FD5">
      <w:pPr>
        <w:spacing w:before="120"/>
        <w:ind w:firstLine="709"/>
        <w:jc w:val="both"/>
        <w:rPr>
          <w:rFonts w:cs="Times New Roman"/>
          <w:sz w:val="28"/>
          <w:szCs w:val="28"/>
        </w:rPr>
      </w:pPr>
      <w:r w:rsidRPr="00107FA2">
        <w:rPr>
          <w:rFonts w:cs="Times New Roman"/>
          <w:b/>
          <w:bCs/>
          <w:sz w:val="28"/>
          <w:szCs w:val="28"/>
        </w:rPr>
        <w:t>Перед</w:t>
      </w:r>
      <w:r w:rsidRPr="00523BC8">
        <w:rPr>
          <w:rFonts w:cs="Times New Roman"/>
          <w:sz w:val="28"/>
          <w:szCs w:val="28"/>
        </w:rPr>
        <w:t xml:space="preserve"> отправкой </w:t>
      </w:r>
      <w:r w:rsidR="00F30FE9">
        <w:rPr>
          <w:rFonts w:cs="Times New Roman"/>
          <w:sz w:val="28"/>
          <w:szCs w:val="28"/>
        </w:rPr>
        <w:t>информации</w:t>
      </w:r>
      <w:r w:rsidRPr="00523BC8">
        <w:rPr>
          <w:rFonts w:cs="Times New Roman"/>
          <w:sz w:val="28"/>
          <w:szCs w:val="28"/>
        </w:rPr>
        <w:t xml:space="preserve"> </w:t>
      </w:r>
      <w:r w:rsidR="003F0813">
        <w:rPr>
          <w:rFonts w:cs="Times New Roman"/>
          <w:b/>
          <w:bCs/>
          <w:sz w:val="28"/>
          <w:szCs w:val="28"/>
        </w:rPr>
        <w:t xml:space="preserve">внимательно </w:t>
      </w:r>
      <w:r w:rsidRPr="00523BC8">
        <w:rPr>
          <w:rFonts w:cs="Times New Roman"/>
          <w:b/>
          <w:bCs/>
          <w:sz w:val="28"/>
          <w:szCs w:val="28"/>
        </w:rPr>
        <w:t>проверьте правильность внесенных данных</w:t>
      </w:r>
      <w:r w:rsidRPr="00523BC8">
        <w:rPr>
          <w:rFonts w:cs="Times New Roman"/>
          <w:sz w:val="28"/>
          <w:szCs w:val="28"/>
        </w:rPr>
        <w:t xml:space="preserve">. Просим обратить особое внимание на то, </w:t>
      </w:r>
      <w:r w:rsidR="00696546" w:rsidRPr="00523BC8">
        <w:rPr>
          <w:rFonts w:cs="Times New Roman"/>
          <w:sz w:val="28"/>
          <w:szCs w:val="28"/>
        </w:rPr>
        <w:t>корректно</w:t>
      </w:r>
      <w:r w:rsidRPr="00523BC8">
        <w:rPr>
          <w:rFonts w:cs="Times New Roman"/>
          <w:sz w:val="28"/>
          <w:szCs w:val="28"/>
        </w:rPr>
        <w:t xml:space="preserve"> ли указан отчетный период</w:t>
      </w:r>
      <w:r w:rsidR="00696546" w:rsidRPr="00523BC8">
        <w:rPr>
          <w:rFonts w:cs="Times New Roman"/>
          <w:sz w:val="28"/>
          <w:szCs w:val="28"/>
        </w:rPr>
        <w:t>,</w:t>
      </w:r>
      <w:r w:rsidR="003F0813">
        <w:rPr>
          <w:rFonts w:cs="Times New Roman"/>
          <w:sz w:val="28"/>
          <w:szCs w:val="28"/>
        </w:rPr>
        <w:t xml:space="preserve"> аудируемый период,</w:t>
      </w:r>
      <w:r w:rsidRPr="00523BC8">
        <w:rPr>
          <w:rFonts w:cs="Times New Roman"/>
          <w:sz w:val="28"/>
          <w:szCs w:val="28"/>
        </w:rPr>
        <w:t xml:space="preserve"> УНП </w:t>
      </w:r>
      <w:r w:rsidR="009B0FCD" w:rsidRPr="00523BC8">
        <w:rPr>
          <w:rFonts w:cs="Times New Roman"/>
          <w:sz w:val="28"/>
          <w:szCs w:val="28"/>
        </w:rPr>
        <w:t>аудируемого лица</w:t>
      </w:r>
      <w:r w:rsidR="00E41E6C" w:rsidRPr="00523BC8">
        <w:rPr>
          <w:rFonts w:cs="Times New Roman"/>
          <w:sz w:val="28"/>
          <w:szCs w:val="28"/>
        </w:rPr>
        <w:t xml:space="preserve">, </w:t>
      </w:r>
      <w:r w:rsidR="00BF4330" w:rsidRPr="00523BC8">
        <w:rPr>
          <w:rFonts w:cs="Times New Roman"/>
          <w:sz w:val="28"/>
          <w:szCs w:val="28"/>
        </w:rPr>
        <w:t>дат</w:t>
      </w:r>
      <w:r w:rsidR="00BF4330">
        <w:rPr>
          <w:rFonts w:cs="Times New Roman"/>
          <w:sz w:val="28"/>
          <w:szCs w:val="28"/>
        </w:rPr>
        <w:t>а</w:t>
      </w:r>
      <w:r w:rsidR="00BF4330" w:rsidRPr="00523BC8">
        <w:rPr>
          <w:rFonts w:cs="Times New Roman"/>
          <w:sz w:val="28"/>
          <w:szCs w:val="28"/>
        </w:rPr>
        <w:t xml:space="preserve"> </w:t>
      </w:r>
      <w:r w:rsidR="00E41E6C" w:rsidRPr="00523BC8">
        <w:rPr>
          <w:rFonts w:cs="Times New Roman"/>
          <w:sz w:val="28"/>
          <w:szCs w:val="28"/>
        </w:rPr>
        <w:t>выдачи аудиторских заключений</w:t>
      </w:r>
      <w:r w:rsidRPr="00523BC8">
        <w:rPr>
          <w:rFonts w:cs="Times New Roman"/>
          <w:sz w:val="28"/>
          <w:szCs w:val="28"/>
        </w:rPr>
        <w:t xml:space="preserve">. </w:t>
      </w:r>
    </w:p>
    <w:p w14:paraId="1C4334EA" w14:textId="77777777" w:rsidR="00FC07E9" w:rsidRPr="003F0813" w:rsidRDefault="00FC07E9" w:rsidP="00FC07E9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3F0813">
        <w:rPr>
          <w:b/>
          <w:sz w:val="28"/>
          <w:szCs w:val="28"/>
          <w:u w:val="single"/>
        </w:rPr>
        <w:t xml:space="preserve">После приема </w:t>
      </w:r>
      <w:r>
        <w:rPr>
          <w:b/>
          <w:sz w:val="28"/>
          <w:szCs w:val="28"/>
          <w:u w:val="single"/>
        </w:rPr>
        <w:t>информации</w:t>
      </w:r>
      <w:r w:rsidRPr="003F0813">
        <w:rPr>
          <w:b/>
          <w:sz w:val="28"/>
          <w:szCs w:val="28"/>
          <w:u w:val="single"/>
        </w:rPr>
        <w:t xml:space="preserve"> Аудиторской палатой внести изменения, дополнения, отправить </w:t>
      </w:r>
      <w:r>
        <w:rPr>
          <w:b/>
          <w:sz w:val="28"/>
          <w:szCs w:val="28"/>
          <w:u w:val="single"/>
        </w:rPr>
        <w:t>информацию</w:t>
      </w:r>
      <w:r w:rsidRPr="003F0813">
        <w:rPr>
          <w:b/>
          <w:sz w:val="28"/>
          <w:szCs w:val="28"/>
          <w:u w:val="single"/>
        </w:rPr>
        <w:t xml:space="preserve"> повторно будет невозможно!</w:t>
      </w:r>
    </w:p>
    <w:p w14:paraId="4D6B3C32" w14:textId="79A993ED" w:rsidR="003D58C3" w:rsidRPr="00523BC8" w:rsidRDefault="009B0FCD" w:rsidP="00587FD5">
      <w:pPr>
        <w:spacing w:before="120"/>
        <w:ind w:firstLine="709"/>
        <w:jc w:val="both"/>
        <w:rPr>
          <w:rFonts w:cs="Times New Roman"/>
          <w:sz w:val="28"/>
          <w:szCs w:val="28"/>
        </w:rPr>
      </w:pPr>
      <w:r w:rsidRPr="00523BC8">
        <w:rPr>
          <w:rFonts w:cs="Times New Roman"/>
          <w:sz w:val="28"/>
          <w:szCs w:val="28"/>
        </w:rPr>
        <w:t>Обращаем внимание</w:t>
      </w:r>
      <w:r w:rsidR="00C65ECC" w:rsidRPr="00523BC8">
        <w:rPr>
          <w:rFonts w:cs="Times New Roman"/>
          <w:sz w:val="28"/>
          <w:szCs w:val="28"/>
        </w:rPr>
        <w:t xml:space="preserve">, что </w:t>
      </w:r>
      <w:r w:rsidR="003A3D32" w:rsidRPr="00523BC8">
        <w:rPr>
          <w:rFonts w:cs="Times New Roman"/>
          <w:sz w:val="28"/>
          <w:szCs w:val="28"/>
        </w:rPr>
        <w:t>непредставление, несвоевременное представление информации либо представление информации, содержащей неполные или недостоверные сведения о выполненных аудиторских заданиях</w:t>
      </w:r>
      <w:r w:rsidRPr="00523BC8">
        <w:rPr>
          <w:rFonts w:cs="Times New Roman"/>
          <w:sz w:val="28"/>
          <w:szCs w:val="28"/>
        </w:rPr>
        <w:t>,</w:t>
      </w:r>
      <w:r w:rsidR="003A3D32" w:rsidRPr="00523BC8">
        <w:rPr>
          <w:rFonts w:cs="Times New Roman"/>
          <w:sz w:val="28"/>
          <w:szCs w:val="28"/>
        </w:rPr>
        <w:t xml:space="preserve"> признается грубым нарушением</w:t>
      </w:r>
      <w:r w:rsidR="00FC0F09">
        <w:rPr>
          <w:rFonts w:cs="Times New Roman"/>
          <w:sz w:val="28"/>
          <w:szCs w:val="28"/>
        </w:rPr>
        <w:t xml:space="preserve"> </w:t>
      </w:r>
      <w:r w:rsidR="00BC3BD3">
        <w:rPr>
          <w:rFonts w:cs="Times New Roman"/>
          <w:sz w:val="28"/>
          <w:szCs w:val="28"/>
        </w:rPr>
        <w:t>при классификации нарушений в рамках проведения внешней оценки качества</w:t>
      </w:r>
      <w:r w:rsidR="00BC3BD3">
        <w:rPr>
          <w:rFonts w:cs="Times New Roman"/>
          <w:sz w:val="28"/>
          <w:szCs w:val="28"/>
        </w:rPr>
        <w:t xml:space="preserve"> </w:t>
      </w:r>
      <w:r w:rsidR="00FC0F09">
        <w:rPr>
          <w:rFonts w:cs="Times New Roman"/>
          <w:sz w:val="28"/>
          <w:szCs w:val="28"/>
        </w:rPr>
        <w:t>(п.51 постановления Министерства финансов Республики Беларусь от 18.10.2019 № 59</w:t>
      </w:r>
      <w:r w:rsidR="00F42C67">
        <w:rPr>
          <w:rFonts w:cs="Times New Roman"/>
          <w:sz w:val="28"/>
          <w:szCs w:val="28"/>
        </w:rPr>
        <w:t xml:space="preserve"> «Об оценке качества работы аудиторских организаций, аудиторов, осуществляющих деятельность в качестве индивидуальных предпринимателей, аудиторов»</w:t>
      </w:r>
      <w:r w:rsidR="00FC0F09">
        <w:rPr>
          <w:rFonts w:cs="Times New Roman"/>
          <w:sz w:val="28"/>
          <w:szCs w:val="28"/>
        </w:rPr>
        <w:t>)</w:t>
      </w:r>
      <w:r w:rsidR="00BC3BD3">
        <w:rPr>
          <w:rFonts w:cs="Times New Roman"/>
          <w:sz w:val="28"/>
          <w:szCs w:val="28"/>
        </w:rPr>
        <w:t>.</w:t>
      </w:r>
    </w:p>
    <w:p w14:paraId="7C2AF46F" w14:textId="130B00F4" w:rsidR="002D3660" w:rsidRPr="00523BC8" w:rsidRDefault="002D3660" w:rsidP="00587FD5">
      <w:pPr>
        <w:spacing w:before="120"/>
        <w:ind w:firstLine="709"/>
        <w:jc w:val="both"/>
        <w:rPr>
          <w:sz w:val="28"/>
          <w:szCs w:val="28"/>
        </w:rPr>
      </w:pPr>
      <w:r w:rsidRPr="00B25924">
        <w:rPr>
          <w:sz w:val="28"/>
          <w:szCs w:val="28"/>
          <w:u w:val="single"/>
        </w:rPr>
        <w:t>В случае неоказания</w:t>
      </w:r>
      <w:r>
        <w:rPr>
          <w:sz w:val="28"/>
          <w:szCs w:val="28"/>
        </w:rPr>
        <w:t xml:space="preserve"> в отчетном периоде аудиторских услуг (как по проведению обязательного аудита, так и по иным аудиторским услугам)</w:t>
      </w:r>
      <w:r w:rsidR="00723AFF">
        <w:rPr>
          <w:sz w:val="28"/>
          <w:szCs w:val="28"/>
        </w:rPr>
        <w:t>,</w:t>
      </w:r>
      <w:r>
        <w:rPr>
          <w:sz w:val="28"/>
          <w:szCs w:val="28"/>
        </w:rPr>
        <w:t xml:space="preserve"> просьба</w:t>
      </w:r>
      <w:r w:rsidR="00B25924">
        <w:rPr>
          <w:sz w:val="28"/>
          <w:szCs w:val="28"/>
        </w:rPr>
        <w:t xml:space="preserve"> об этом </w:t>
      </w:r>
      <w:r>
        <w:rPr>
          <w:sz w:val="28"/>
          <w:szCs w:val="28"/>
        </w:rPr>
        <w:t xml:space="preserve"> </w:t>
      </w:r>
      <w:r w:rsidRPr="00B25924">
        <w:rPr>
          <w:sz w:val="28"/>
          <w:szCs w:val="28"/>
          <w:u w:val="single"/>
        </w:rPr>
        <w:t>информировать</w:t>
      </w:r>
      <w:r>
        <w:rPr>
          <w:sz w:val="28"/>
          <w:szCs w:val="28"/>
        </w:rPr>
        <w:t xml:space="preserve"> Аудиторскую палату в письменном виде</w:t>
      </w:r>
      <w:r w:rsidR="00B25924">
        <w:rPr>
          <w:sz w:val="28"/>
          <w:szCs w:val="28"/>
        </w:rPr>
        <w:t xml:space="preserve"> путем направления информационного письма на электронную почту </w:t>
      </w:r>
      <w:hyperlink r:id="rId9" w:history="1">
        <w:r w:rsidR="00B25924" w:rsidRPr="00B25B79">
          <w:rPr>
            <w:rStyle w:val="a3"/>
            <w:sz w:val="28"/>
            <w:szCs w:val="28"/>
            <w:lang w:val="en-US"/>
          </w:rPr>
          <w:t>info</w:t>
        </w:r>
        <w:r w:rsidR="00B25924" w:rsidRPr="00B25B79">
          <w:rPr>
            <w:rStyle w:val="a3"/>
            <w:sz w:val="28"/>
            <w:szCs w:val="28"/>
          </w:rPr>
          <w:t>@</w:t>
        </w:r>
        <w:r w:rsidR="00B25924" w:rsidRPr="00B25B79">
          <w:rPr>
            <w:rStyle w:val="a3"/>
            <w:sz w:val="28"/>
            <w:szCs w:val="28"/>
            <w:lang w:val="en-US"/>
          </w:rPr>
          <w:t>audit</w:t>
        </w:r>
        <w:r w:rsidR="00B25924" w:rsidRPr="00B25B79">
          <w:rPr>
            <w:rStyle w:val="a3"/>
            <w:sz w:val="28"/>
            <w:szCs w:val="28"/>
          </w:rPr>
          <w:t>-</w:t>
        </w:r>
        <w:r w:rsidR="00B25924" w:rsidRPr="00B25B79">
          <w:rPr>
            <w:rStyle w:val="a3"/>
            <w:sz w:val="28"/>
            <w:szCs w:val="28"/>
            <w:lang w:val="en-US"/>
          </w:rPr>
          <w:t>ap</w:t>
        </w:r>
        <w:r w:rsidR="00B25924" w:rsidRPr="00B25B79">
          <w:rPr>
            <w:rStyle w:val="a3"/>
            <w:sz w:val="28"/>
            <w:szCs w:val="28"/>
          </w:rPr>
          <w:t>.</w:t>
        </w:r>
        <w:r w:rsidR="00B25924" w:rsidRPr="00B25B79">
          <w:rPr>
            <w:rStyle w:val="a3"/>
            <w:sz w:val="28"/>
            <w:szCs w:val="28"/>
            <w:lang w:val="en-US"/>
          </w:rPr>
          <w:t>by</w:t>
        </w:r>
      </w:hyperlink>
      <w:r w:rsidR="00B25924">
        <w:rPr>
          <w:sz w:val="28"/>
          <w:szCs w:val="28"/>
        </w:rPr>
        <w:t xml:space="preserve"> (в отсканированном виде) или почтовым отправлением.</w:t>
      </w:r>
    </w:p>
    <w:p w14:paraId="679DA7B0" w14:textId="4DAA04DE" w:rsidR="0034390E" w:rsidRPr="00523BC8" w:rsidRDefault="0034390E" w:rsidP="00587FD5">
      <w:pPr>
        <w:spacing w:before="1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</w:t>
      </w:r>
    </w:p>
    <w:p w14:paraId="32CA4860" w14:textId="055DA5C5" w:rsidR="00EC607A" w:rsidRPr="00523BC8" w:rsidRDefault="00570DFD" w:rsidP="00523BC8">
      <w:pPr>
        <w:jc w:val="both"/>
        <w:rPr>
          <w:b/>
          <w:sz w:val="28"/>
          <w:szCs w:val="28"/>
        </w:rPr>
      </w:pPr>
      <w:r w:rsidRPr="00523BC8">
        <w:rPr>
          <w:b/>
          <w:sz w:val="28"/>
          <w:szCs w:val="28"/>
        </w:rPr>
        <w:t>С уважением,</w:t>
      </w:r>
    </w:p>
    <w:p w14:paraId="14212E0E" w14:textId="4CF43A93" w:rsidR="00C1209C" w:rsidRPr="00523BC8" w:rsidRDefault="00570DFD" w:rsidP="00523BC8">
      <w:pPr>
        <w:jc w:val="both"/>
        <w:rPr>
          <w:sz w:val="28"/>
          <w:szCs w:val="28"/>
        </w:rPr>
      </w:pPr>
      <w:r w:rsidRPr="00523BC8">
        <w:rPr>
          <w:b/>
          <w:sz w:val="28"/>
          <w:szCs w:val="28"/>
        </w:rPr>
        <w:t>Аудиторская палата</w:t>
      </w:r>
    </w:p>
    <w:sectPr w:rsidR="00C1209C" w:rsidRPr="00523BC8" w:rsidSect="00E6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A1E2" w14:textId="77777777" w:rsidR="0051699D" w:rsidRDefault="0051699D" w:rsidP="002B7663">
      <w:r>
        <w:separator/>
      </w:r>
    </w:p>
  </w:endnote>
  <w:endnote w:type="continuationSeparator" w:id="0">
    <w:p w14:paraId="22D79E67" w14:textId="77777777" w:rsidR="0051699D" w:rsidRDefault="0051699D" w:rsidP="002B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08DE" w14:textId="77777777" w:rsidR="0051699D" w:rsidRDefault="0051699D" w:rsidP="002B7663">
      <w:r>
        <w:separator/>
      </w:r>
    </w:p>
  </w:footnote>
  <w:footnote w:type="continuationSeparator" w:id="0">
    <w:p w14:paraId="088463E5" w14:textId="77777777" w:rsidR="0051699D" w:rsidRDefault="0051699D" w:rsidP="002B7663">
      <w:r>
        <w:continuationSeparator/>
      </w:r>
    </w:p>
  </w:footnote>
  <w:footnote w:id="1">
    <w:p w14:paraId="6018B886" w14:textId="15DB178E" w:rsidR="002B7663" w:rsidRPr="007D6672" w:rsidRDefault="002B7663" w:rsidP="002B7663">
      <w:pPr>
        <w:pStyle w:val="ac"/>
        <w:spacing w:before="120"/>
        <w:ind w:left="0"/>
        <w:jc w:val="both"/>
        <w:rPr>
          <w:rStyle w:val="word-wrapper"/>
          <w:color w:val="242424"/>
          <w:sz w:val="22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7D6672">
        <w:rPr>
          <w:rStyle w:val="word-wrapper"/>
          <w:color w:val="242424"/>
          <w:sz w:val="22"/>
          <w:shd w:val="clear" w:color="auto" w:fill="FFFFFF"/>
        </w:rPr>
        <w:t>Аудиторские задания - задания, выполняемые аудиторской организацией, аудитором-индивидуальным предпринимателем</w:t>
      </w:r>
      <w:r w:rsidRPr="007D6672">
        <w:rPr>
          <w:rStyle w:val="fake-non-breaking-space"/>
          <w:color w:val="242424"/>
          <w:sz w:val="22"/>
          <w:shd w:val="clear" w:color="auto" w:fill="FFFFFF"/>
        </w:rPr>
        <w:t> </w:t>
      </w:r>
      <w:r w:rsidRPr="007D6672">
        <w:rPr>
          <w:rStyle w:val="word-wrapper"/>
          <w:color w:val="242424"/>
          <w:sz w:val="22"/>
          <w:shd w:val="clear" w:color="auto" w:fill="FFFFFF"/>
        </w:rPr>
        <w:t>при оказании ими аудиторских услуг в соответствии с законодательством об аудиторской деятельности (</w:t>
      </w:r>
      <w:proofErr w:type="spellStart"/>
      <w:r w:rsidRPr="007D6672">
        <w:rPr>
          <w:rStyle w:val="word-wrapper"/>
          <w:sz w:val="22"/>
        </w:rPr>
        <w:t>абз</w:t>
      </w:r>
      <w:proofErr w:type="spellEnd"/>
      <w:r w:rsidRPr="007D6672">
        <w:rPr>
          <w:rStyle w:val="word-wrapper"/>
          <w:sz w:val="22"/>
        </w:rPr>
        <w:t>. 3 ч. 1 п. 3</w:t>
      </w:r>
      <w:r w:rsidRPr="007D6672">
        <w:rPr>
          <w:rStyle w:val="fake-non-breaking-space"/>
          <w:color w:val="242424"/>
          <w:sz w:val="22"/>
          <w:shd w:val="clear" w:color="auto" w:fill="FFFFFF"/>
        </w:rPr>
        <w:t> </w:t>
      </w:r>
      <w:r w:rsidRPr="007D6672">
        <w:rPr>
          <w:rStyle w:val="word-wrapper"/>
          <w:color w:val="242424"/>
          <w:sz w:val="22"/>
          <w:shd w:val="clear" w:color="auto" w:fill="FFFFFF"/>
        </w:rPr>
        <w:t>НПАД "Внутренняя оценка качества работы аудиторов")</w:t>
      </w:r>
      <w:bookmarkStart w:id="0" w:name="_GoBack"/>
      <w:bookmarkEnd w:id="0"/>
    </w:p>
    <w:p w14:paraId="217A3A9A" w14:textId="15443552" w:rsidR="002B7663" w:rsidRDefault="002B7663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D8A"/>
    <w:multiLevelType w:val="hybridMultilevel"/>
    <w:tmpl w:val="EAFECB1A"/>
    <w:lvl w:ilvl="0" w:tplc="5324DB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1B92"/>
    <w:multiLevelType w:val="hybridMultilevel"/>
    <w:tmpl w:val="E624AA0E"/>
    <w:lvl w:ilvl="0" w:tplc="9EF0E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C1C"/>
    <w:multiLevelType w:val="hybridMultilevel"/>
    <w:tmpl w:val="B7B4FE8E"/>
    <w:lvl w:ilvl="0" w:tplc="200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9472B"/>
    <w:multiLevelType w:val="hybridMultilevel"/>
    <w:tmpl w:val="F99432CE"/>
    <w:lvl w:ilvl="0" w:tplc="2000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3975682"/>
    <w:multiLevelType w:val="hybridMultilevel"/>
    <w:tmpl w:val="2084DC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CA"/>
    <w:rsid w:val="00012507"/>
    <w:rsid w:val="00024488"/>
    <w:rsid w:val="000268D9"/>
    <w:rsid w:val="00033585"/>
    <w:rsid w:val="0005012C"/>
    <w:rsid w:val="00075AFB"/>
    <w:rsid w:val="000A327E"/>
    <w:rsid w:val="000B51E3"/>
    <w:rsid w:val="00107FA2"/>
    <w:rsid w:val="001505F1"/>
    <w:rsid w:val="001A5A75"/>
    <w:rsid w:val="001B56EA"/>
    <w:rsid w:val="001F1FB5"/>
    <w:rsid w:val="002062CE"/>
    <w:rsid w:val="00240ED1"/>
    <w:rsid w:val="002410F8"/>
    <w:rsid w:val="002B5F28"/>
    <w:rsid w:val="002B7663"/>
    <w:rsid w:val="002C77EF"/>
    <w:rsid w:val="002D3660"/>
    <w:rsid w:val="002E0058"/>
    <w:rsid w:val="00303B1D"/>
    <w:rsid w:val="0031753A"/>
    <w:rsid w:val="00342782"/>
    <w:rsid w:val="0034390E"/>
    <w:rsid w:val="00366928"/>
    <w:rsid w:val="003740E1"/>
    <w:rsid w:val="003A3D32"/>
    <w:rsid w:val="003B4442"/>
    <w:rsid w:val="003C6CF6"/>
    <w:rsid w:val="003D58C3"/>
    <w:rsid w:val="003E11B6"/>
    <w:rsid w:val="003F0813"/>
    <w:rsid w:val="0044456A"/>
    <w:rsid w:val="00455597"/>
    <w:rsid w:val="004755D5"/>
    <w:rsid w:val="0047697C"/>
    <w:rsid w:val="00487D29"/>
    <w:rsid w:val="004B14ED"/>
    <w:rsid w:val="004C1B19"/>
    <w:rsid w:val="0051699D"/>
    <w:rsid w:val="00523BC8"/>
    <w:rsid w:val="005637E0"/>
    <w:rsid w:val="00565B77"/>
    <w:rsid w:val="00570DFD"/>
    <w:rsid w:val="005769ED"/>
    <w:rsid w:val="00577526"/>
    <w:rsid w:val="0058052A"/>
    <w:rsid w:val="00587FD5"/>
    <w:rsid w:val="00591E81"/>
    <w:rsid w:val="005973FF"/>
    <w:rsid w:val="005A09D6"/>
    <w:rsid w:val="005A1711"/>
    <w:rsid w:val="005B32B3"/>
    <w:rsid w:val="005C1B30"/>
    <w:rsid w:val="005F23DC"/>
    <w:rsid w:val="00601E01"/>
    <w:rsid w:val="00634AEC"/>
    <w:rsid w:val="0063519C"/>
    <w:rsid w:val="00650761"/>
    <w:rsid w:val="00696546"/>
    <w:rsid w:val="006B1F71"/>
    <w:rsid w:val="00703304"/>
    <w:rsid w:val="00710783"/>
    <w:rsid w:val="00723AFF"/>
    <w:rsid w:val="0073045E"/>
    <w:rsid w:val="007348AD"/>
    <w:rsid w:val="007821C0"/>
    <w:rsid w:val="007D6672"/>
    <w:rsid w:val="007E06CD"/>
    <w:rsid w:val="007F0B69"/>
    <w:rsid w:val="0082029F"/>
    <w:rsid w:val="00836D44"/>
    <w:rsid w:val="008810A8"/>
    <w:rsid w:val="008903A5"/>
    <w:rsid w:val="008C0302"/>
    <w:rsid w:val="008C4538"/>
    <w:rsid w:val="008D1C12"/>
    <w:rsid w:val="008E49F5"/>
    <w:rsid w:val="009056F4"/>
    <w:rsid w:val="00936232"/>
    <w:rsid w:val="0098601B"/>
    <w:rsid w:val="009932C0"/>
    <w:rsid w:val="009B0FCD"/>
    <w:rsid w:val="009C67D8"/>
    <w:rsid w:val="009D660E"/>
    <w:rsid w:val="00A4259E"/>
    <w:rsid w:val="00A55ADF"/>
    <w:rsid w:val="00A74E1F"/>
    <w:rsid w:val="00A93E40"/>
    <w:rsid w:val="00AA5B1C"/>
    <w:rsid w:val="00AC26A0"/>
    <w:rsid w:val="00AE6442"/>
    <w:rsid w:val="00B23A0B"/>
    <w:rsid w:val="00B25924"/>
    <w:rsid w:val="00B408CA"/>
    <w:rsid w:val="00B44FFD"/>
    <w:rsid w:val="00B54818"/>
    <w:rsid w:val="00B54CE1"/>
    <w:rsid w:val="00B61C2A"/>
    <w:rsid w:val="00B65030"/>
    <w:rsid w:val="00B77F6C"/>
    <w:rsid w:val="00BA1469"/>
    <w:rsid w:val="00BB2DB7"/>
    <w:rsid w:val="00BC3BD3"/>
    <w:rsid w:val="00BE7D75"/>
    <w:rsid w:val="00BF4330"/>
    <w:rsid w:val="00C1209C"/>
    <w:rsid w:val="00C52493"/>
    <w:rsid w:val="00C65ECC"/>
    <w:rsid w:val="00CA5A63"/>
    <w:rsid w:val="00CC4AD4"/>
    <w:rsid w:val="00D72954"/>
    <w:rsid w:val="00DE6EEE"/>
    <w:rsid w:val="00E23AF0"/>
    <w:rsid w:val="00E247B5"/>
    <w:rsid w:val="00E41E6C"/>
    <w:rsid w:val="00E640F1"/>
    <w:rsid w:val="00E75AA9"/>
    <w:rsid w:val="00EC3E0D"/>
    <w:rsid w:val="00EC607A"/>
    <w:rsid w:val="00EE0EF4"/>
    <w:rsid w:val="00EF3D85"/>
    <w:rsid w:val="00F30FE9"/>
    <w:rsid w:val="00F32565"/>
    <w:rsid w:val="00F37248"/>
    <w:rsid w:val="00F42C67"/>
    <w:rsid w:val="00F50B8A"/>
    <w:rsid w:val="00F57DA4"/>
    <w:rsid w:val="00FA62D6"/>
    <w:rsid w:val="00FA6CB9"/>
    <w:rsid w:val="00FC07E9"/>
    <w:rsid w:val="00FC0F09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E8D1"/>
  <w15:docId w15:val="{7B14BBB5-E004-4D51-AAED-D4DE1CC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29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styleId="a3">
    <w:name w:val="Hyperlink"/>
    <w:basedOn w:val="a0"/>
    <w:uiPriority w:val="99"/>
    <w:unhideWhenUsed/>
    <w:rsid w:val="007348AD"/>
    <w:rPr>
      <w:color w:val="0000FF" w:themeColor="hyperlink"/>
      <w:u w:val="single"/>
    </w:rPr>
  </w:style>
  <w:style w:type="character" w:customStyle="1" w:styleId="colorff00ff">
    <w:name w:val="color__ff00ff"/>
    <w:basedOn w:val="a0"/>
    <w:rsid w:val="00BB2DB7"/>
  </w:style>
  <w:style w:type="character" w:customStyle="1" w:styleId="fake-non-breaking-space">
    <w:name w:val="fake-non-breaking-space"/>
    <w:basedOn w:val="a0"/>
    <w:rsid w:val="00BB2DB7"/>
  </w:style>
  <w:style w:type="character" w:styleId="a4">
    <w:name w:val="annotation reference"/>
    <w:basedOn w:val="a0"/>
    <w:uiPriority w:val="99"/>
    <w:semiHidden/>
    <w:unhideWhenUsed/>
    <w:rsid w:val="00303B1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03B1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03B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3B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3B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3B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B1D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5A1711"/>
    <w:pPr>
      <w:jc w:val="left"/>
    </w:pPr>
  </w:style>
  <w:style w:type="paragraph" w:styleId="ac">
    <w:name w:val="List Paragraph"/>
    <w:basedOn w:val="a"/>
    <w:uiPriority w:val="34"/>
    <w:qFormat/>
    <w:rsid w:val="00B44FFD"/>
    <w:pPr>
      <w:ind w:left="720"/>
      <w:contextualSpacing/>
    </w:pPr>
  </w:style>
  <w:style w:type="paragraph" w:customStyle="1" w:styleId="2">
    <w:name w:val="Абзац списка2"/>
    <w:basedOn w:val="a"/>
    <w:rsid w:val="00EC607A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styleId="ad">
    <w:name w:val="Unresolved Mention"/>
    <w:basedOn w:val="a0"/>
    <w:uiPriority w:val="99"/>
    <w:semiHidden/>
    <w:unhideWhenUsed/>
    <w:rsid w:val="00B25924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F37248"/>
  </w:style>
  <w:style w:type="paragraph" w:styleId="ae">
    <w:name w:val="footnote text"/>
    <w:basedOn w:val="a"/>
    <w:link w:val="af"/>
    <w:uiPriority w:val="99"/>
    <w:semiHidden/>
    <w:unhideWhenUsed/>
    <w:rsid w:val="002B766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B766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B7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or.ivcmf.by)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udit-a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5A46E-92F1-431A-8DDE-C3CB962B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18</cp:revision>
  <dcterms:created xsi:type="dcterms:W3CDTF">2024-07-02T07:49:00Z</dcterms:created>
  <dcterms:modified xsi:type="dcterms:W3CDTF">2024-07-02T11:43:00Z</dcterms:modified>
</cp:coreProperties>
</file>