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DBA1" w14:textId="77777777" w:rsidR="00BD6DEA" w:rsidRPr="00A35870" w:rsidRDefault="00BD6DEA" w:rsidP="00882B15">
      <w:pPr>
        <w:spacing w:after="200"/>
        <w:jc w:val="center"/>
        <w:rPr>
          <w:lang w:val="ru-RU"/>
        </w:rPr>
      </w:pPr>
      <w:bookmarkStart w:id="0" w:name="_GoBack"/>
      <w:bookmarkEnd w:id="0"/>
    </w:p>
    <w:p w14:paraId="501F79AB" w14:textId="77777777" w:rsidR="00BD6DEA" w:rsidRPr="00A35870" w:rsidRDefault="00BD6DEA" w:rsidP="00A35870">
      <w:pPr>
        <w:spacing w:after="200"/>
        <w:jc w:val="right"/>
        <w:rPr>
          <w:lang w:val="ru-RU"/>
        </w:rPr>
      </w:pPr>
      <w:r w:rsidRPr="00A35870">
        <w:rPr>
          <w:lang w:val="ru-RU"/>
        </w:rPr>
        <w:t>Проект</w:t>
      </w:r>
    </w:p>
    <w:p w14:paraId="628B6837" w14:textId="77777777" w:rsidR="00BD6DEA" w:rsidRPr="00A35870" w:rsidRDefault="00BD6DEA" w:rsidP="00882B15">
      <w:pPr>
        <w:spacing w:after="200"/>
        <w:jc w:val="center"/>
        <w:rPr>
          <w:lang w:val="ru-RU"/>
        </w:rPr>
      </w:pPr>
    </w:p>
    <w:p w14:paraId="1929F0AE" w14:textId="77777777" w:rsidR="005C1179" w:rsidRPr="00A35870" w:rsidRDefault="005C1179" w:rsidP="00882B15">
      <w:pPr>
        <w:spacing w:after="200"/>
        <w:jc w:val="center"/>
        <w:rPr>
          <w:lang w:val="ru-RU"/>
        </w:rPr>
      </w:pPr>
      <w:r w:rsidRPr="00A35870">
        <w:rPr>
          <w:lang w:val="ru-RU"/>
        </w:rPr>
        <w:t>АУДИТОРСКАЯ ПАЛАТА</w:t>
      </w:r>
    </w:p>
    <w:p w14:paraId="79030FDC" w14:textId="77777777" w:rsidR="005C1179" w:rsidRPr="00A35870" w:rsidRDefault="005C1179" w:rsidP="00882B15">
      <w:pPr>
        <w:spacing w:after="200"/>
        <w:jc w:val="center"/>
        <w:rPr>
          <w:lang w:val="ru-RU"/>
        </w:rPr>
      </w:pPr>
      <w:r w:rsidRPr="00A35870">
        <w:rPr>
          <w:lang w:val="ru-RU"/>
        </w:rPr>
        <w:t>Г. Минск</w:t>
      </w:r>
    </w:p>
    <w:p w14:paraId="05846429" w14:textId="77777777" w:rsidR="005C1179" w:rsidRPr="00A35870" w:rsidRDefault="005C1179" w:rsidP="00882B15">
      <w:pPr>
        <w:spacing w:after="200"/>
        <w:jc w:val="right"/>
        <w:rPr>
          <w:lang w:val="ru-RU"/>
        </w:rPr>
      </w:pPr>
    </w:p>
    <w:p w14:paraId="43032879" w14:textId="77777777" w:rsidR="005C1179" w:rsidRPr="00A35870" w:rsidRDefault="005C1179" w:rsidP="00882B15">
      <w:pPr>
        <w:pStyle w:val="1"/>
        <w:suppressAutoHyphens/>
        <w:spacing w:before="120" w:after="120" w:line="240" w:lineRule="auto"/>
        <w:jc w:val="both"/>
        <w:rPr>
          <w:sz w:val="24"/>
        </w:rPr>
      </w:pPr>
      <w:r w:rsidRPr="00A35870">
        <w:rPr>
          <w:sz w:val="24"/>
        </w:rPr>
        <w:t>УТВЕРЖДЕНО</w:t>
      </w:r>
    </w:p>
    <w:p w14:paraId="6B3490E8" w14:textId="77777777" w:rsidR="005C1179" w:rsidRPr="00A35870" w:rsidRDefault="005C1179" w:rsidP="00882B15">
      <w:pPr>
        <w:pStyle w:val="1"/>
        <w:suppressAutoHyphens/>
        <w:spacing w:before="120" w:after="120" w:line="240" w:lineRule="auto"/>
        <w:jc w:val="both"/>
        <w:rPr>
          <w:sz w:val="24"/>
        </w:rPr>
      </w:pPr>
      <w:r w:rsidRPr="00A35870">
        <w:rPr>
          <w:sz w:val="24"/>
        </w:rPr>
        <w:t xml:space="preserve">Протокол заседания Правления Аудиторской палаты </w:t>
      </w:r>
    </w:p>
    <w:p w14:paraId="5AA80426" w14:textId="77777777" w:rsidR="005C1179" w:rsidRPr="00A35870" w:rsidRDefault="005C1179" w:rsidP="00882B15">
      <w:pPr>
        <w:spacing w:before="120" w:after="120"/>
        <w:jc w:val="both"/>
        <w:rPr>
          <w:lang w:val="ru-RU"/>
        </w:rPr>
      </w:pPr>
    </w:p>
    <w:p w14:paraId="7AB406FC" w14:textId="77777777" w:rsidR="005C1179" w:rsidRPr="00A35870" w:rsidRDefault="005C1179" w:rsidP="00882B15">
      <w:pPr>
        <w:pStyle w:val="1"/>
        <w:suppressAutoHyphens/>
        <w:spacing w:before="120" w:after="120" w:line="240" w:lineRule="auto"/>
        <w:jc w:val="both"/>
        <w:rPr>
          <w:sz w:val="24"/>
        </w:rPr>
      </w:pPr>
      <w:r w:rsidRPr="00A35870">
        <w:rPr>
          <w:sz w:val="24"/>
        </w:rPr>
        <w:t>«____» ____________202</w:t>
      </w:r>
      <w:r w:rsidR="00AA6A7C" w:rsidRPr="00A35870">
        <w:rPr>
          <w:sz w:val="24"/>
        </w:rPr>
        <w:t>2</w:t>
      </w:r>
      <w:r w:rsidRPr="00A35870">
        <w:rPr>
          <w:sz w:val="24"/>
        </w:rPr>
        <w:t xml:space="preserve"> г. №</w:t>
      </w:r>
    </w:p>
    <w:p w14:paraId="677CE1F0" w14:textId="77777777" w:rsidR="005C1179" w:rsidRPr="00A35870" w:rsidRDefault="005C1179" w:rsidP="00882B15">
      <w:pPr>
        <w:spacing w:after="200"/>
        <w:jc w:val="right"/>
        <w:rPr>
          <w:lang w:val="ru-RU"/>
        </w:rPr>
      </w:pPr>
    </w:p>
    <w:p w14:paraId="3CF49FB6" w14:textId="77777777" w:rsidR="005C1179" w:rsidRPr="00A35870" w:rsidRDefault="005C1179" w:rsidP="00882B15">
      <w:pPr>
        <w:jc w:val="right"/>
        <w:rPr>
          <w:lang w:val="ru-RU"/>
        </w:rPr>
      </w:pPr>
    </w:p>
    <w:p w14:paraId="0F9FD5B2" w14:textId="77777777" w:rsidR="005C1179" w:rsidRPr="00A35870" w:rsidRDefault="005C1179" w:rsidP="00882B15">
      <w:pPr>
        <w:spacing w:after="200"/>
        <w:rPr>
          <w:b/>
          <w:lang w:val="ru-RU"/>
        </w:rPr>
      </w:pPr>
      <w:r w:rsidRPr="00A35870">
        <w:rPr>
          <w:b/>
          <w:lang w:val="ru-RU"/>
        </w:rPr>
        <w:t>ПОЛОЖЕНИЕ</w:t>
      </w:r>
    </w:p>
    <w:p w14:paraId="01D5D992" w14:textId="77777777" w:rsidR="00C94B40" w:rsidRPr="00A35870" w:rsidRDefault="005C1179" w:rsidP="00B503C8">
      <w:pPr>
        <w:spacing w:after="200" w:line="276" w:lineRule="auto"/>
        <w:contextualSpacing/>
        <w:rPr>
          <w:b/>
          <w:lang w:val="ru-RU"/>
        </w:rPr>
      </w:pPr>
      <w:r w:rsidRPr="00A35870">
        <w:rPr>
          <w:b/>
          <w:lang w:val="ru-RU"/>
        </w:rPr>
        <w:t xml:space="preserve">О комитете </w:t>
      </w:r>
      <w:r w:rsidR="00B503C8" w:rsidRPr="00A35870">
        <w:rPr>
          <w:b/>
          <w:lang w:val="ru-RU"/>
        </w:rPr>
        <w:t xml:space="preserve">по </w:t>
      </w:r>
      <w:r w:rsidR="00AA6A7C" w:rsidRPr="00A35870">
        <w:rPr>
          <w:b/>
          <w:lang w:val="ru-RU"/>
        </w:rPr>
        <w:t>методической помощи в осуществлении аудиторской деятельности и повышению профессионального уровня аудиторов</w:t>
      </w:r>
    </w:p>
    <w:p w14:paraId="04086998" w14:textId="77777777" w:rsidR="005C1179" w:rsidRPr="00A35870" w:rsidRDefault="005C1179" w:rsidP="00882B15">
      <w:pPr>
        <w:pStyle w:val="a3"/>
        <w:numPr>
          <w:ilvl w:val="0"/>
          <w:numId w:val="1"/>
        </w:numPr>
        <w:spacing w:before="480" w:after="240" w:line="240" w:lineRule="auto"/>
        <w:ind w:left="0" w:firstLine="0"/>
        <w:contextualSpacing w:val="0"/>
        <w:rPr>
          <w:rStyle w:val="fontstyle01"/>
          <w:rFonts w:ascii="Times New Roman" w:hAnsi="Times New Roman"/>
          <w:color w:val="auto"/>
          <w:sz w:val="24"/>
          <w:szCs w:val="24"/>
          <w:lang w:val="en-US"/>
        </w:rPr>
      </w:pPr>
      <w:r w:rsidRPr="00A35870">
        <w:rPr>
          <w:rStyle w:val="fontstyle01"/>
          <w:rFonts w:ascii="Times New Roman" w:hAnsi="Times New Roman"/>
          <w:color w:val="auto"/>
          <w:sz w:val="24"/>
          <w:szCs w:val="24"/>
        </w:rPr>
        <w:t>Общие положения</w:t>
      </w:r>
    </w:p>
    <w:p w14:paraId="51C79E7F" w14:textId="3F362961" w:rsidR="005C1179" w:rsidRPr="00A35870" w:rsidRDefault="005C1179" w:rsidP="007521DE">
      <w:pPr>
        <w:pStyle w:val="a3"/>
        <w:numPr>
          <w:ilvl w:val="1"/>
          <w:numId w:val="2"/>
        </w:numPr>
        <w:spacing w:before="120" w:after="120" w:line="240" w:lineRule="auto"/>
        <w:ind w:left="493" w:hanging="493"/>
        <w:contextualSpacing w:val="0"/>
        <w:jc w:val="both"/>
        <w:rPr>
          <w:rStyle w:val="fontstyle21"/>
          <w:rFonts w:ascii="Times New Roman" w:eastAsia="Calibri" w:hAnsi="Times New Roman"/>
          <w:color w:val="auto"/>
          <w:sz w:val="24"/>
          <w:szCs w:val="24"/>
        </w:rPr>
      </w:pPr>
      <w:r w:rsidRPr="00A35870">
        <w:rPr>
          <w:rStyle w:val="fontstyle21"/>
          <w:rFonts w:ascii="Times New Roman" w:hAnsi="Times New Roman"/>
          <w:color w:val="auto"/>
          <w:sz w:val="24"/>
          <w:szCs w:val="24"/>
        </w:rPr>
        <w:t>Настоящее Положение разработано в соответствии с законодательством об аудиторской деятельности, Уставом Аудиторской палаты и определяет правовой статус, основные задачи и функции, организацию работы</w:t>
      </w:r>
      <w:r w:rsidR="00A35870" w:rsidRPr="00A35870">
        <w:rPr>
          <w:rStyle w:val="fontstyle21"/>
          <w:rFonts w:ascii="Times New Roman" w:hAnsi="Times New Roman"/>
          <w:color w:val="auto"/>
          <w:sz w:val="24"/>
          <w:szCs w:val="24"/>
        </w:rPr>
        <w:t xml:space="preserve"> </w:t>
      </w:r>
      <w:r w:rsidRPr="00A35870">
        <w:rPr>
          <w:rFonts w:ascii="Times New Roman" w:hAnsi="Times New Roman"/>
          <w:sz w:val="24"/>
          <w:szCs w:val="24"/>
        </w:rPr>
        <w:t xml:space="preserve">комитета Аудиторской палаты </w:t>
      </w:r>
      <w:r w:rsidR="00B503C8" w:rsidRPr="00A35870">
        <w:rPr>
          <w:rFonts w:ascii="Times New Roman" w:hAnsi="Times New Roman"/>
          <w:sz w:val="24"/>
          <w:szCs w:val="24"/>
        </w:rPr>
        <w:t xml:space="preserve">по </w:t>
      </w:r>
      <w:r w:rsidR="00431DD4" w:rsidRPr="00A35870">
        <w:rPr>
          <w:rFonts w:ascii="Times New Roman" w:hAnsi="Times New Roman"/>
          <w:sz w:val="24"/>
          <w:szCs w:val="24"/>
        </w:rPr>
        <w:t>методической помощи в осуществлении аудиторской деятельности и повышению профессионального уровня аудиторов</w:t>
      </w:r>
      <w:r w:rsidRPr="00A35870">
        <w:rPr>
          <w:rStyle w:val="fontstyle21"/>
          <w:rFonts w:ascii="Times New Roman" w:hAnsi="Times New Roman"/>
          <w:color w:val="auto"/>
          <w:sz w:val="24"/>
          <w:szCs w:val="24"/>
        </w:rPr>
        <w:t>(далее–Комитет)</w:t>
      </w:r>
      <w:r w:rsidR="008C2514" w:rsidRPr="00A35870">
        <w:rPr>
          <w:rStyle w:val="fontstyle21"/>
          <w:rFonts w:ascii="Times New Roman" w:hAnsi="Times New Roman"/>
          <w:color w:val="auto"/>
          <w:sz w:val="24"/>
          <w:szCs w:val="24"/>
        </w:rPr>
        <w:t>.</w:t>
      </w:r>
    </w:p>
    <w:p w14:paraId="72185A65" w14:textId="77777777" w:rsidR="005C1179" w:rsidRPr="00A35870" w:rsidRDefault="005C1179" w:rsidP="007521DE">
      <w:pPr>
        <w:pStyle w:val="a3"/>
        <w:numPr>
          <w:ilvl w:val="1"/>
          <w:numId w:val="2"/>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При осуществлении своих целей и задач Комитет руководствуется настоящим Положением, Уставом Аудиторской палаты, законодательством Республики Беларусь, локальными правовыми актами Аудиторской палаты, решениями органов управления Аудиторской палаты, </w:t>
      </w:r>
      <w:r w:rsidR="004B03DE" w:rsidRPr="00A35870">
        <w:rPr>
          <w:rStyle w:val="fontstyle21"/>
          <w:rFonts w:ascii="Times New Roman" w:hAnsi="Times New Roman"/>
          <w:color w:val="auto"/>
          <w:sz w:val="24"/>
          <w:szCs w:val="24"/>
        </w:rPr>
        <w:t xml:space="preserve">решениями </w:t>
      </w:r>
      <w:r w:rsidR="00431DD4" w:rsidRPr="00A35870">
        <w:rPr>
          <w:rStyle w:val="fontstyle21"/>
          <w:rFonts w:ascii="Times New Roman" w:hAnsi="Times New Roman"/>
          <w:color w:val="auto"/>
          <w:sz w:val="24"/>
          <w:szCs w:val="24"/>
        </w:rPr>
        <w:t>п</w:t>
      </w:r>
      <w:r w:rsidRPr="00A35870">
        <w:rPr>
          <w:rStyle w:val="fontstyle21"/>
          <w:rFonts w:ascii="Times New Roman" w:hAnsi="Times New Roman"/>
          <w:color w:val="auto"/>
          <w:sz w:val="24"/>
          <w:szCs w:val="24"/>
        </w:rPr>
        <w:t>редседателя</w:t>
      </w:r>
      <w:r w:rsidR="00117796" w:rsidRPr="00A35870">
        <w:rPr>
          <w:rStyle w:val="fontstyle21"/>
          <w:rFonts w:ascii="Times New Roman" w:hAnsi="Times New Roman"/>
          <w:color w:val="auto"/>
          <w:sz w:val="24"/>
          <w:szCs w:val="24"/>
        </w:rPr>
        <w:t xml:space="preserve"> и</w:t>
      </w:r>
      <w:r w:rsidRPr="00A35870">
        <w:rPr>
          <w:rStyle w:val="fontstyle21"/>
          <w:rFonts w:ascii="Times New Roman" w:hAnsi="Times New Roman"/>
          <w:color w:val="auto"/>
          <w:sz w:val="24"/>
          <w:szCs w:val="24"/>
        </w:rPr>
        <w:t xml:space="preserve"> заместителя </w:t>
      </w:r>
      <w:r w:rsidR="00431DD4" w:rsidRPr="00A35870">
        <w:rPr>
          <w:rStyle w:val="fontstyle21"/>
          <w:rFonts w:ascii="Times New Roman" w:hAnsi="Times New Roman"/>
          <w:color w:val="auto"/>
          <w:sz w:val="24"/>
          <w:szCs w:val="24"/>
        </w:rPr>
        <w:t>п</w:t>
      </w:r>
      <w:r w:rsidRPr="00A35870">
        <w:rPr>
          <w:rStyle w:val="fontstyle21"/>
          <w:rFonts w:ascii="Times New Roman" w:hAnsi="Times New Roman"/>
          <w:color w:val="auto"/>
          <w:sz w:val="24"/>
          <w:szCs w:val="24"/>
        </w:rPr>
        <w:t>редседателя Аудиторской палаты</w:t>
      </w:r>
      <w:r w:rsidR="008C2514" w:rsidRPr="00A35870">
        <w:rPr>
          <w:rStyle w:val="fontstyle21"/>
          <w:rFonts w:ascii="Times New Roman" w:hAnsi="Times New Roman"/>
          <w:color w:val="auto"/>
          <w:sz w:val="24"/>
          <w:szCs w:val="24"/>
        </w:rPr>
        <w:t>.</w:t>
      </w:r>
    </w:p>
    <w:p w14:paraId="2B50D7AB" w14:textId="77777777" w:rsidR="00B7607E" w:rsidRPr="00A35870" w:rsidRDefault="00B7607E" w:rsidP="000D0218">
      <w:pPr>
        <w:pStyle w:val="a3"/>
        <w:numPr>
          <w:ilvl w:val="1"/>
          <w:numId w:val="2"/>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Термины и определения в настоящем Положении применяются в значениях, приведенных в Законе об аудиторской деятельности.</w:t>
      </w:r>
    </w:p>
    <w:p w14:paraId="576E8214" w14:textId="36D6B797" w:rsidR="000B7CE7" w:rsidRPr="00A35870" w:rsidRDefault="005C1179" w:rsidP="000D0218">
      <w:pPr>
        <w:pStyle w:val="a3"/>
        <w:numPr>
          <w:ilvl w:val="1"/>
          <w:numId w:val="2"/>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Комитет является специализированным органом Аудиторской палаты. </w:t>
      </w:r>
      <w:r w:rsidR="00AF506D" w:rsidRPr="00A35870">
        <w:rPr>
          <w:rStyle w:val="fontstyle21"/>
          <w:rFonts w:ascii="Times New Roman" w:hAnsi="Times New Roman"/>
          <w:color w:val="auto"/>
          <w:sz w:val="24"/>
          <w:szCs w:val="24"/>
        </w:rPr>
        <w:t xml:space="preserve">Деятельность Комитета осуществляется в </w:t>
      </w:r>
      <w:r w:rsidR="00685A58" w:rsidRPr="00A35870">
        <w:rPr>
          <w:rStyle w:val="fontstyle21"/>
          <w:rFonts w:ascii="Times New Roman" w:hAnsi="Times New Roman"/>
          <w:color w:val="auto"/>
          <w:sz w:val="24"/>
          <w:szCs w:val="24"/>
        </w:rPr>
        <w:t xml:space="preserve">следующих </w:t>
      </w:r>
      <w:r w:rsidR="00AF506D" w:rsidRPr="00A35870">
        <w:rPr>
          <w:rStyle w:val="fontstyle21"/>
          <w:rFonts w:ascii="Times New Roman" w:hAnsi="Times New Roman"/>
          <w:color w:val="auto"/>
          <w:sz w:val="24"/>
          <w:szCs w:val="24"/>
        </w:rPr>
        <w:t>форм</w:t>
      </w:r>
      <w:r w:rsidR="00685A58" w:rsidRPr="00A35870">
        <w:rPr>
          <w:rStyle w:val="fontstyle21"/>
          <w:rFonts w:ascii="Times New Roman" w:hAnsi="Times New Roman"/>
          <w:color w:val="auto"/>
          <w:sz w:val="24"/>
          <w:szCs w:val="24"/>
        </w:rPr>
        <w:t>ах:</w:t>
      </w:r>
      <w:r w:rsidR="00A35870" w:rsidRPr="00A35870">
        <w:rPr>
          <w:rStyle w:val="fontstyle21"/>
          <w:rFonts w:ascii="Times New Roman" w:hAnsi="Times New Roman"/>
          <w:color w:val="auto"/>
          <w:sz w:val="24"/>
          <w:szCs w:val="24"/>
        </w:rPr>
        <w:t xml:space="preserve"> </w:t>
      </w:r>
      <w:r w:rsidR="00F4795C" w:rsidRPr="00A35870">
        <w:rPr>
          <w:rStyle w:val="fontstyle21"/>
          <w:rFonts w:ascii="Times New Roman" w:hAnsi="Times New Roman"/>
          <w:color w:val="auto"/>
          <w:sz w:val="24"/>
          <w:szCs w:val="24"/>
        </w:rPr>
        <w:t xml:space="preserve">единоличное (до назначения членов Комитета) рассмотрение и принятие руководителем Комитета решений по вопросам, направленным на достижение целей деятельности Комитета; </w:t>
      </w:r>
      <w:r w:rsidR="004B6C5A" w:rsidRPr="00A35870">
        <w:rPr>
          <w:rStyle w:val="fontstyle21"/>
          <w:rFonts w:ascii="Times New Roman" w:hAnsi="Times New Roman"/>
          <w:color w:val="auto"/>
          <w:sz w:val="24"/>
          <w:szCs w:val="24"/>
        </w:rPr>
        <w:t xml:space="preserve">коллегиальное </w:t>
      </w:r>
      <w:r w:rsidR="0026637D" w:rsidRPr="00A35870">
        <w:rPr>
          <w:rStyle w:val="fontstyle21"/>
          <w:rFonts w:ascii="Times New Roman" w:hAnsi="Times New Roman"/>
          <w:color w:val="auto"/>
          <w:sz w:val="24"/>
          <w:szCs w:val="24"/>
        </w:rPr>
        <w:t>рассмотрение и принятие решений по указанным вопросам на</w:t>
      </w:r>
      <w:r w:rsidR="00AF506D" w:rsidRPr="00A35870">
        <w:rPr>
          <w:rStyle w:val="fontstyle21"/>
          <w:rFonts w:ascii="Times New Roman" w:hAnsi="Times New Roman"/>
          <w:color w:val="auto"/>
          <w:sz w:val="24"/>
          <w:szCs w:val="24"/>
        </w:rPr>
        <w:t xml:space="preserve"> заседани</w:t>
      </w:r>
      <w:r w:rsidR="0026637D" w:rsidRPr="00A35870">
        <w:rPr>
          <w:rStyle w:val="fontstyle21"/>
          <w:rFonts w:ascii="Times New Roman" w:hAnsi="Times New Roman"/>
          <w:color w:val="auto"/>
          <w:sz w:val="24"/>
          <w:szCs w:val="24"/>
        </w:rPr>
        <w:t>ях</w:t>
      </w:r>
      <w:r w:rsidR="00AF506D" w:rsidRPr="00A35870">
        <w:rPr>
          <w:rStyle w:val="fontstyle21"/>
          <w:rFonts w:ascii="Times New Roman" w:hAnsi="Times New Roman"/>
          <w:color w:val="auto"/>
          <w:sz w:val="24"/>
          <w:szCs w:val="24"/>
        </w:rPr>
        <w:t xml:space="preserve"> рабочих групп; коллегиальн</w:t>
      </w:r>
      <w:r w:rsidR="0026637D" w:rsidRPr="00A35870">
        <w:rPr>
          <w:rStyle w:val="fontstyle21"/>
          <w:rFonts w:ascii="Times New Roman" w:hAnsi="Times New Roman"/>
          <w:color w:val="auto"/>
          <w:sz w:val="24"/>
          <w:szCs w:val="24"/>
        </w:rPr>
        <w:t>ое рассмотрение и принятие решений по указанным вопросам на</w:t>
      </w:r>
      <w:r w:rsidR="00AF506D" w:rsidRPr="00A35870">
        <w:rPr>
          <w:rStyle w:val="fontstyle21"/>
          <w:rFonts w:ascii="Times New Roman" w:hAnsi="Times New Roman"/>
          <w:color w:val="auto"/>
          <w:sz w:val="24"/>
          <w:szCs w:val="24"/>
        </w:rPr>
        <w:t xml:space="preserve"> заседани</w:t>
      </w:r>
      <w:r w:rsidR="0026637D" w:rsidRPr="00A35870">
        <w:rPr>
          <w:rStyle w:val="fontstyle21"/>
          <w:rFonts w:ascii="Times New Roman" w:hAnsi="Times New Roman"/>
          <w:color w:val="auto"/>
          <w:sz w:val="24"/>
          <w:szCs w:val="24"/>
        </w:rPr>
        <w:t>ях</w:t>
      </w:r>
      <w:r w:rsidR="00AF506D" w:rsidRPr="00A35870">
        <w:rPr>
          <w:rStyle w:val="fontstyle21"/>
          <w:rFonts w:ascii="Times New Roman" w:hAnsi="Times New Roman"/>
          <w:color w:val="auto"/>
          <w:sz w:val="24"/>
          <w:szCs w:val="24"/>
        </w:rPr>
        <w:t xml:space="preserve"> Комитета</w:t>
      </w:r>
      <w:r w:rsidR="004B6C5A" w:rsidRPr="00A35870">
        <w:rPr>
          <w:rStyle w:val="fontstyle21"/>
          <w:rFonts w:ascii="Times New Roman" w:hAnsi="Times New Roman"/>
          <w:color w:val="auto"/>
          <w:sz w:val="24"/>
          <w:szCs w:val="24"/>
        </w:rPr>
        <w:t>.</w:t>
      </w:r>
    </w:p>
    <w:p w14:paraId="458113A1" w14:textId="77777777" w:rsidR="005C1179" w:rsidRPr="00A35870" w:rsidRDefault="005C1179" w:rsidP="000D0218">
      <w:pPr>
        <w:pStyle w:val="a3"/>
        <w:numPr>
          <w:ilvl w:val="1"/>
          <w:numId w:val="2"/>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Расходы Аудиторской палаты, направленные на достижение целей деятельности Комитета, производятся в рамках сметы доходов и расходов Аудиторской палаты, утверждаемой Правлением Аудиторской палаты.</w:t>
      </w:r>
    </w:p>
    <w:p w14:paraId="03DAE394" w14:textId="1BDE3652" w:rsidR="005C1179" w:rsidRPr="00A35870" w:rsidRDefault="005C1179" w:rsidP="000D0218">
      <w:pPr>
        <w:pStyle w:val="a3"/>
        <w:numPr>
          <w:ilvl w:val="1"/>
          <w:numId w:val="2"/>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lastRenderedPageBreak/>
        <w:t>Комитет</w:t>
      </w:r>
      <w:r w:rsidR="00A35870" w:rsidRPr="00A35870">
        <w:rPr>
          <w:rStyle w:val="fontstyle21"/>
          <w:rFonts w:ascii="Times New Roman" w:hAnsi="Times New Roman"/>
          <w:color w:val="auto"/>
          <w:sz w:val="24"/>
          <w:szCs w:val="24"/>
        </w:rPr>
        <w:t xml:space="preserve"> </w:t>
      </w:r>
      <w:r w:rsidRPr="00A35870">
        <w:rPr>
          <w:rStyle w:val="fontstyle21"/>
          <w:rFonts w:ascii="Times New Roman" w:hAnsi="Times New Roman"/>
          <w:color w:val="auto"/>
          <w:sz w:val="24"/>
          <w:szCs w:val="24"/>
        </w:rPr>
        <w:t xml:space="preserve">вправе самостоятельно принимать решения по вопросам, которые направлены на достижение целей деятельности </w:t>
      </w:r>
      <w:r w:rsidR="00BA6033" w:rsidRPr="00A35870">
        <w:rPr>
          <w:rStyle w:val="fontstyle21"/>
          <w:rFonts w:ascii="Times New Roman" w:hAnsi="Times New Roman"/>
          <w:color w:val="auto"/>
          <w:sz w:val="24"/>
          <w:szCs w:val="24"/>
        </w:rPr>
        <w:t xml:space="preserve">Комитета </w:t>
      </w:r>
      <w:r w:rsidRPr="00A35870">
        <w:rPr>
          <w:rStyle w:val="fontstyle21"/>
          <w:rFonts w:ascii="Times New Roman" w:hAnsi="Times New Roman"/>
          <w:color w:val="auto"/>
          <w:sz w:val="24"/>
          <w:szCs w:val="24"/>
        </w:rPr>
        <w:t>и  не урегулированы Уставом Аудиторской палаты, настоящим Положением и иными локальными правовыми актами Аудиторской палаты, решениями  Председателя и заместителя Председателя Аудиторской палаты, а также не относятся к компетенции иных органов Аудиторской палаты, Председателя и заместителя Председателя Аудиторской палаты.</w:t>
      </w:r>
    </w:p>
    <w:p w14:paraId="7F59614E" w14:textId="77777777" w:rsidR="005C1179" w:rsidRPr="00A35870" w:rsidRDefault="005C1179" w:rsidP="00041501">
      <w:pPr>
        <w:pStyle w:val="a3"/>
        <w:numPr>
          <w:ilvl w:val="0"/>
          <w:numId w:val="1"/>
        </w:numPr>
        <w:spacing w:before="480" w:after="240" w:line="240" w:lineRule="auto"/>
        <w:ind w:left="0" w:firstLine="0"/>
        <w:contextualSpacing w:val="0"/>
        <w:rPr>
          <w:rStyle w:val="fontstyle21"/>
          <w:rFonts w:ascii="Times New Roman" w:hAnsi="Times New Roman"/>
          <w:b/>
          <w:color w:val="auto"/>
          <w:sz w:val="24"/>
          <w:szCs w:val="24"/>
        </w:rPr>
      </w:pPr>
      <w:r w:rsidRPr="00A35870">
        <w:rPr>
          <w:rStyle w:val="fontstyle21"/>
          <w:rFonts w:ascii="Times New Roman" w:hAnsi="Times New Roman"/>
          <w:b/>
          <w:color w:val="auto"/>
          <w:sz w:val="24"/>
          <w:szCs w:val="24"/>
        </w:rPr>
        <w:t>Цел</w:t>
      </w:r>
      <w:r w:rsidR="006E0DEF" w:rsidRPr="00A35870">
        <w:rPr>
          <w:rStyle w:val="fontstyle21"/>
          <w:rFonts w:ascii="Times New Roman" w:hAnsi="Times New Roman"/>
          <w:b/>
          <w:color w:val="auto"/>
          <w:sz w:val="24"/>
          <w:szCs w:val="24"/>
        </w:rPr>
        <w:t xml:space="preserve">и </w:t>
      </w:r>
      <w:r w:rsidR="006E0DEF" w:rsidRPr="00A35870">
        <w:rPr>
          <w:rStyle w:val="fontstyle01"/>
          <w:rFonts w:ascii="Times New Roman" w:hAnsi="Times New Roman"/>
          <w:color w:val="auto"/>
          <w:sz w:val="24"/>
          <w:szCs w:val="24"/>
        </w:rPr>
        <w:t>деятельности</w:t>
      </w:r>
      <w:r w:rsidRPr="00A35870">
        <w:rPr>
          <w:rStyle w:val="fontstyle21"/>
          <w:rFonts w:ascii="Times New Roman" w:hAnsi="Times New Roman"/>
          <w:b/>
          <w:color w:val="auto"/>
          <w:sz w:val="24"/>
          <w:szCs w:val="24"/>
        </w:rPr>
        <w:t>, задачи и функции Комитета</w:t>
      </w:r>
    </w:p>
    <w:p w14:paraId="22F6E48D" w14:textId="77777777" w:rsidR="00392855" w:rsidRPr="00A35870" w:rsidRDefault="00392855" w:rsidP="00392855">
      <w:pPr>
        <w:pStyle w:val="a3"/>
        <w:numPr>
          <w:ilvl w:val="0"/>
          <w:numId w:val="2"/>
        </w:numPr>
        <w:spacing w:before="120" w:after="120" w:line="240" w:lineRule="auto"/>
        <w:contextualSpacing w:val="0"/>
        <w:jc w:val="both"/>
        <w:rPr>
          <w:rStyle w:val="fontstyle21"/>
          <w:rFonts w:ascii="Times New Roman" w:hAnsi="Times New Roman"/>
          <w:vanish/>
          <w:color w:val="auto"/>
          <w:sz w:val="24"/>
          <w:szCs w:val="24"/>
        </w:rPr>
      </w:pPr>
    </w:p>
    <w:p w14:paraId="74AAA865" w14:textId="6E9A3AFD" w:rsidR="005C1179" w:rsidRPr="00A35870" w:rsidRDefault="005C1179" w:rsidP="00041501">
      <w:pPr>
        <w:pStyle w:val="a3"/>
        <w:numPr>
          <w:ilvl w:val="1"/>
          <w:numId w:val="2"/>
        </w:numPr>
        <w:spacing w:before="120" w:after="120" w:line="240" w:lineRule="auto"/>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Цел</w:t>
      </w:r>
      <w:r w:rsidR="00D10827" w:rsidRPr="00A35870">
        <w:rPr>
          <w:rStyle w:val="fontstyle21"/>
          <w:rFonts w:ascii="Times New Roman" w:hAnsi="Times New Roman"/>
          <w:color w:val="auto"/>
          <w:sz w:val="24"/>
          <w:szCs w:val="24"/>
        </w:rPr>
        <w:t>ью деятельности Комитета являе</w:t>
      </w:r>
      <w:r w:rsidRPr="00A35870">
        <w:rPr>
          <w:rStyle w:val="fontstyle21"/>
          <w:rFonts w:ascii="Times New Roman" w:hAnsi="Times New Roman"/>
          <w:color w:val="auto"/>
          <w:sz w:val="24"/>
          <w:szCs w:val="24"/>
        </w:rPr>
        <w:t xml:space="preserve">тся </w:t>
      </w:r>
      <w:r w:rsidR="008A2E5B" w:rsidRPr="00A35870">
        <w:rPr>
          <w:rStyle w:val="fontstyle21"/>
          <w:rFonts w:ascii="Times New Roman" w:hAnsi="Times New Roman"/>
          <w:color w:val="auto"/>
          <w:sz w:val="24"/>
          <w:szCs w:val="24"/>
        </w:rPr>
        <w:t xml:space="preserve">содействие </w:t>
      </w:r>
      <w:r w:rsidR="00A928A9" w:rsidRPr="00A35870">
        <w:rPr>
          <w:rStyle w:val="fontstyle21"/>
          <w:rFonts w:ascii="Times New Roman" w:hAnsi="Times New Roman"/>
          <w:color w:val="auto"/>
          <w:sz w:val="24"/>
          <w:szCs w:val="24"/>
        </w:rPr>
        <w:t xml:space="preserve"> повышению профессионального уровня аудиторов</w:t>
      </w:r>
      <w:r w:rsidRPr="00A35870">
        <w:rPr>
          <w:rStyle w:val="fontstyle21"/>
          <w:rFonts w:ascii="Times New Roman" w:hAnsi="Times New Roman"/>
          <w:color w:val="auto"/>
          <w:sz w:val="24"/>
          <w:szCs w:val="24"/>
        </w:rPr>
        <w:t>.</w:t>
      </w:r>
    </w:p>
    <w:p w14:paraId="520B2D37" w14:textId="77777777" w:rsidR="00546232" w:rsidRPr="00A35870" w:rsidRDefault="00A674A5" w:rsidP="00A35870">
      <w:pPr>
        <w:pStyle w:val="a3"/>
        <w:numPr>
          <w:ilvl w:val="1"/>
          <w:numId w:val="2"/>
        </w:numPr>
        <w:spacing w:before="120" w:after="120" w:line="240" w:lineRule="auto"/>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Основными задачами Комитета являются:</w:t>
      </w:r>
    </w:p>
    <w:p w14:paraId="11D28102" w14:textId="77777777" w:rsidR="00546232" w:rsidRPr="00A35870" w:rsidRDefault="00AC1028" w:rsidP="00A35870">
      <w:pPr>
        <w:pStyle w:val="a3"/>
        <w:numPr>
          <w:ilvl w:val="2"/>
          <w:numId w:val="2"/>
        </w:numPr>
        <w:spacing w:before="120" w:after="120" w:line="240" w:lineRule="auto"/>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у</w:t>
      </w:r>
      <w:r w:rsidR="00A674A5" w:rsidRPr="00A35870">
        <w:rPr>
          <w:rStyle w:val="fontstyle21"/>
          <w:rFonts w:ascii="Times New Roman" w:hAnsi="Times New Roman"/>
          <w:color w:val="auto"/>
          <w:sz w:val="24"/>
          <w:szCs w:val="24"/>
        </w:rPr>
        <w:t>крепление правовой основы аудиторской деятельности, правовой защищенности аудиторов;</w:t>
      </w:r>
    </w:p>
    <w:p w14:paraId="53ABDE07" w14:textId="77777777" w:rsidR="00546232" w:rsidRPr="00A35870" w:rsidRDefault="00AC1028" w:rsidP="00A35870">
      <w:pPr>
        <w:pStyle w:val="a3"/>
        <w:numPr>
          <w:ilvl w:val="2"/>
          <w:numId w:val="2"/>
        </w:numPr>
        <w:spacing w:before="120" w:after="120" w:line="240" w:lineRule="auto"/>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у</w:t>
      </w:r>
      <w:r w:rsidR="00A674A5" w:rsidRPr="00A35870">
        <w:rPr>
          <w:rStyle w:val="fontstyle21"/>
          <w:rFonts w:ascii="Times New Roman" w:hAnsi="Times New Roman"/>
          <w:color w:val="auto"/>
          <w:sz w:val="24"/>
          <w:szCs w:val="24"/>
        </w:rPr>
        <w:t>частие в подготовке нормативных правовых актов по вопросам аудиторской деятельности, осуществление взаимодействия с государственными органами и иными организациями по вопросам совершенствования и применения норм законодательства;</w:t>
      </w:r>
    </w:p>
    <w:p w14:paraId="03718425" w14:textId="77777777" w:rsidR="00546232" w:rsidRPr="00A35870" w:rsidRDefault="00AC1028" w:rsidP="00A35870">
      <w:pPr>
        <w:pStyle w:val="a3"/>
        <w:numPr>
          <w:ilvl w:val="2"/>
          <w:numId w:val="2"/>
        </w:numPr>
        <w:spacing w:before="120" w:after="120" w:line="240" w:lineRule="auto"/>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о</w:t>
      </w:r>
      <w:r w:rsidR="00A674A5" w:rsidRPr="00A35870">
        <w:rPr>
          <w:rStyle w:val="fontstyle21"/>
          <w:rFonts w:ascii="Times New Roman" w:hAnsi="Times New Roman"/>
          <w:color w:val="auto"/>
          <w:sz w:val="24"/>
          <w:szCs w:val="24"/>
        </w:rPr>
        <w:t>казание методической помощи в осуществлении аудиторской деятельности;</w:t>
      </w:r>
    </w:p>
    <w:p w14:paraId="237C9FD9" w14:textId="2FD18C04" w:rsidR="00546232" w:rsidRPr="00A35870" w:rsidRDefault="00AC1028" w:rsidP="00A35870">
      <w:pPr>
        <w:pStyle w:val="a3"/>
        <w:numPr>
          <w:ilvl w:val="2"/>
          <w:numId w:val="2"/>
        </w:numPr>
        <w:spacing w:before="120" w:after="120" w:line="240" w:lineRule="auto"/>
        <w:contextualSpacing w:val="0"/>
        <w:jc w:val="both"/>
        <w:rPr>
          <w:rStyle w:val="fontstyle21"/>
          <w:rFonts w:ascii="Times New Roman" w:hAnsi="Times New Roman"/>
          <w:color w:val="auto"/>
          <w:sz w:val="24"/>
          <w:szCs w:val="24"/>
        </w:rPr>
      </w:pPr>
      <w:r w:rsidRPr="00A35870">
        <w:rPr>
          <w:rFonts w:ascii="Times New Roman" w:eastAsia="Times New Roman" w:hAnsi="Times New Roman"/>
          <w:color w:val="121212"/>
          <w:sz w:val="24"/>
          <w:szCs w:val="24"/>
        </w:rPr>
        <w:t>у</w:t>
      </w:r>
      <w:r w:rsidR="00A674A5" w:rsidRPr="00A35870">
        <w:rPr>
          <w:rFonts w:ascii="Times New Roman" w:hAnsi="Times New Roman"/>
          <w:color w:val="121212"/>
        </w:rPr>
        <w:t>частие в повышении профессионального уровня аудиторов.</w:t>
      </w:r>
    </w:p>
    <w:p w14:paraId="7F0D1335" w14:textId="77777777" w:rsidR="005C1179" w:rsidRPr="00A35870" w:rsidRDefault="005C1179" w:rsidP="00041501">
      <w:pPr>
        <w:pStyle w:val="a3"/>
        <w:numPr>
          <w:ilvl w:val="1"/>
          <w:numId w:val="2"/>
        </w:numPr>
        <w:spacing w:before="120" w:after="120" w:line="240" w:lineRule="auto"/>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Функциями Комитета являются:</w:t>
      </w:r>
    </w:p>
    <w:p w14:paraId="33A6CE1E" w14:textId="77777777" w:rsidR="00392855" w:rsidRPr="00A35870" w:rsidRDefault="00392855" w:rsidP="00392855">
      <w:pPr>
        <w:pStyle w:val="a3"/>
        <w:widowControl w:val="0"/>
        <w:numPr>
          <w:ilvl w:val="0"/>
          <w:numId w:val="8"/>
        </w:numPr>
        <w:autoSpaceDE w:val="0"/>
        <w:autoSpaceDN w:val="0"/>
        <w:spacing w:before="120" w:after="120" w:line="240" w:lineRule="auto"/>
        <w:contextualSpacing w:val="0"/>
        <w:jc w:val="both"/>
        <w:rPr>
          <w:rStyle w:val="fontstyle21"/>
          <w:rFonts w:ascii="Times New Roman" w:hAnsi="Times New Roman"/>
          <w:vanish/>
          <w:color w:val="auto"/>
          <w:sz w:val="24"/>
          <w:szCs w:val="24"/>
        </w:rPr>
      </w:pPr>
    </w:p>
    <w:p w14:paraId="213E241A" w14:textId="77777777" w:rsidR="00392855" w:rsidRPr="00A35870" w:rsidRDefault="00392855" w:rsidP="00392855">
      <w:pPr>
        <w:pStyle w:val="a3"/>
        <w:widowControl w:val="0"/>
        <w:numPr>
          <w:ilvl w:val="1"/>
          <w:numId w:val="8"/>
        </w:numPr>
        <w:autoSpaceDE w:val="0"/>
        <w:autoSpaceDN w:val="0"/>
        <w:spacing w:before="120" w:after="120" w:line="240" w:lineRule="auto"/>
        <w:contextualSpacing w:val="0"/>
        <w:jc w:val="both"/>
        <w:rPr>
          <w:rStyle w:val="fontstyle21"/>
          <w:rFonts w:ascii="Times New Roman" w:hAnsi="Times New Roman"/>
          <w:vanish/>
          <w:color w:val="auto"/>
          <w:sz w:val="24"/>
          <w:szCs w:val="24"/>
        </w:rPr>
      </w:pPr>
    </w:p>
    <w:p w14:paraId="67FBACB2" w14:textId="77777777" w:rsidR="00392855" w:rsidRPr="00A35870" w:rsidRDefault="00392855" w:rsidP="00392855">
      <w:pPr>
        <w:pStyle w:val="a3"/>
        <w:widowControl w:val="0"/>
        <w:numPr>
          <w:ilvl w:val="0"/>
          <w:numId w:val="38"/>
        </w:numPr>
        <w:autoSpaceDE w:val="0"/>
        <w:autoSpaceDN w:val="0"/>
        <w:spacing w:before="120" w:after="120" w:line="240" w:lineRule="auto"/>
        <w:contextualSpacing w:val="0"/>
        <w:jc w:val="both"/>
        <w:rPr>
          <w:rStyle w:val="fontstyle21"/>
          <w:rFonts w:ascii="Times New Roman" w:hAnsi="Times New Roman"/>
          <w:vanish/>
          <w:color w:val="auto"/>
          <w:sz w:val="24"/>
          <w:szCs w:val="24"/>
        </w:rPr>
      </w:pPr>
    </w:p>
    <w:p w14:paraId="3D1D0BCB" w14:textId="77777777" w:rsidR="00392855" w:rsidRPr="00A35870" w:rsidRDefault="00392855" w:rsidP="00392855">
      <w:pPr>
        <w:pStyle w:val="a3"/>
        <w:widowControl w:val="0"/>
        <w:numPr>
          <w:ilvl w:val="0"/>
          <w:numId w:val="38"/>
        </w:numPr>
        <w:autoSpaceDE w:val="0"/>
        <w:autoSpaceDN w:val="0"/>
        <w:spacing w:before="120" w:after="120" w:line="240" w:lineRule="auto"/>
        <w:contextualSpacing w:val="0"/>
        <w:jc w:val="both"/>
        <w:rPr>
          <w:rStyle w:val="fontstyle21"/>
          <w:rFonts w:ascii="Times New Roman" w:hAnsi="Times New Roman"/>
          <w:vanish/>
          <w:color w:val="auto"/>
          <w:sz w:val="24"/>
          <w:szCs w:val="24"/>
        </w:rPr>
      </w:pPr>
    </w:p>
    <w:p w14:paraId="1E5A5080" w14:textId="77777777" w:rsidR="00392855" w:rsidRPr="00A35870" w:rsidRDefault="00392855" w:rsidP="00392855">
      <w:pPr>
        <w:pStyle w:val="a3"/>
        <w:widowControl w:val="0"/>
        <w:numPr>
          <w:ilvl w:val="1"/>
          <w:numId w:val="38"/>
        </w:numPr>
        <w:autoSpaceDE w:val="0"/>
        <w:autoSpaceDN w:val="0"/>
        <w:spacing w:before="120" w:after="120" w:line="240" w:lineRule="auto"/>
        <w:contextualSpacing w:val="0"/>
        <w:jc w:val="both"/>
        <w:rPr>
          <w:rStyle w:val="fontstyle21"/>
          <w:rFonts w:ascii="Times New Roman" w:hAnsi="Times New Roman"/>
          <w:vanish/>
          <w:color w:val="auto"/>
          <w:sz w:val="24"/>
          <w:szCs w:val="24"/>
        </w:rPr>
      </w:pPr>
    </w:p>
    <w:p w14:paraId="09CF0B9B" w14:textId="77777777" w:rsidR="00392855" w:rsidRPr="00A35870" w:rsidRDefault="00392855" w:rsidP="00392855">
      <w:pPr>
        <w:pStyle w:val="a3"/>
        <w:widowControl w:val="0"/>
        <w:numPr>
          <w:ilvl w:val="1"/>
          <w:numId w:val="38"/>
        </w:numPr>
        <w:autoSpaceDE w:val="0"/>
        <w:autoSpaceDN w:val="0"/>
        <w:spacing w:before="120" w:after="120" w:line="240" w:lineRule="auto"/>
        <w:contextualSpacing w:val="0"/>
        <w:jc w:val="both"/>
        <w:rPr>
          <w:rStyle w:val="fontstyle21"/>
          <w:rFonts w:ascii="Times New Roman" w:hAnsi="Times New Roman"/>
          <w:vanish/>
          <w:color w:val="auto"/>
          <w:sz w:val="24"/>
          <w:szCs w:val="24"/>
        </w:rPr>
      </w:pPr>
    </w:p>
    <w:p w14:paraId="66FCE943" w14:textId="77777777" w:rsidR="00392855" w:rsidRPr="00A35870" w:rsidRDefault="00392855" w:rsidP="00392855">
      <w:pPr>
        <w:pStyle w:val="a3"/>
        <w:widowControl w:val="0"/>
        <w:numPr>
          <w:ilvl w:val="1"/>
          <w:numId w:val="38"/>
        </w:numPr>
        <w:autoSpaceDE w:val="0"/>
        <w:autoSpaceDN w:val="0"/>
        <w:spacing w:before="120" w:after="120" w:line="240" w:lineRule="auto"/>
        <w:contextualSpacing w:val="0"/>
        <w:jc w:val="both"/>
        <w:rPr>
          <w:rStyle w:val="fontstyle21"/>
          <w:rFonts w:ascii="Times New Roman" w:hAnsi="Times New Roman"/>
          <w:vanish/>
          <w:color w:val="auto"/>
          <w:sz w:val="24"/>
          <w:szCs w:val="24"/>
        </w:rPr>
      </w:pPr>
    </w:p>
    <w:p w14:paraId="0F8D92C6" w14:textId="77777777" w:rsidR="00196FC0" w:rsidRPr="00A35870" w:rsidRDefault="00196FC0" w:rsidP="00196FC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разработка внутренних правил аудиторской деятельности, согласование указанных документов в соответствии с требованиями законодательства;</w:t>
      </w:r>
    </w:p>
    <w:p w14:paraId="45446AD4" w14:textId="3D323B02" w:rsidR="00546232" w:rsidRPr="00A35870" w:rsidRDefault="00A674A5" w:rsidP="00A3587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разработка рекомендаций по применению национальных правил аудиторской деятельности и по иным вопросам, связанным с аудиторской деятельностью;</w:t>
      </w:r>
    </w:p>
    <w:p w14:paraId="6CC329FE" w14:textId="77777777" w:rsidR="00546232" w:rsidRPr="00A35870" w:rsidRDefault="006B091F" w:rsidP="00A3587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подготовка предложений по внесению </w:t>
      </w:r>
      <w:r w:rsidR="008B329D" w:rsidRPr="00A35870">
        <w:rPr>
          <w:rStyle w:val="fontstyle21"/>
          <w:rFonts w:ascii="Times New Roman" w:hAnsi="Times New Roman"/>
          <w:color w:val="auto"/>
          <w:sz w:val="24"/>
          <w:szCs w:val="24"/>
        </w:rPr>
        <w:t>изменений во внутренние правила аудиторской деятельности</w:t>
      </w:r>
      <w:r w:rsidR="00196FC0" w:rsidRPr="00A35870">
        <w:rPr>
          <w:rStyle w:val="fontstyle21"/>
          <w:rFonts w:ascii="Times New Roman" w:hAnsi="Times New Roman"/>
          <w:color w:val="auto"/>
          <w:sz w:val="24"/>
          <w:szCs w:val="24"/>
        </w:rPr>
        <w:t>, обоснование указанных предложений</w:t>
      </w:r>
      <w:r w:rsidR="008B329D" w:rsidRPr="00A35870">
        <w:rPr>
          <w:rStyle w:val="fontstyle21"/>
          <w:rFonts w:ascii="Times New Roman" w:hAnsi="Times New Roman"/>
          <w:color w:val="auto"/>
          <w:sz w:val="24"/>
          <w:szCs w:val="24"/>
        </w:rPr>
        <w:t>;</w:t>
      </w:r>
    </w:p>
    <w:p w14:paraId="162EF375" w14:textId="71E9F166" w:rsidR="007B2E14" w:rsidRPr="00A35870" w:rsidRDefault="007B2E14" w:rsidP="006B091F">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формирование ежегодного и ежеквартальных планов обучающих мероприятий</w:t>
      </w:r>
      <w:r w:rsidR="00330973" w:rsidRPr="00A35870">
        <w:rPr>
          <w:rStyle w:val="fontstyle21"/>
          <w:rFonts w:ascii="Times New Roman" w:hAnsi="Times New Roman"/>
          <w:color w:val="auto"/>
          <w:sz w:val="24"/>
          <w:szCs w:val="24"/>
        </w:rPr>
        <w:t xml:space="preserve"> </w:t>
      </w:r>
      <w:r w:rsidR="00A674A5" w:rsidRPr="00A35870">
        <w:rPr>
          <w:rStyle w:val="fontstyle21"/>
          <w:rFonts w:ascii="Times New Roman" w:hAnsi="Times New Roman"/>
          <w:color w:val="auto"/>
          <w:sz w:val="24"/>
          <w:szCs w:val="24"/>
        </w:rPr>
        <w:t xml:space="preserve">с учетом </w:t>
      </w:r>
      <w:r w:rsidR="00330973" w:rsidRPr="00A35870">
        <w:rPr>
          <w:rStyle w:val="fontstyle21"/>
          <w:rFonts w:ascii="Times New Roman" w:hAnsi="Times New Roman"/>
          <w:color w:val="auto"/>
          <w:sz w:val="24"/>
          <w:szCs w:val="24"/>
        </w:rPr>
        <w:t>пожеланий</w:t>
      </w:r>
      <w:r w:rsidR="00A674A5" w:rsidRPr="00A35870">
        <w:rPr>
          <w:rStyle w:val="fontstyle21"/>
          <w:rFonts w:ascii="Times New Roman" w:hAnsi="Times New Roman"/>
          <w:color w:val="auto"/>
          <w:sz w:val="24"/>
          <w:szCs w:val="24"/>
        </w:rPr>
        <w:t xml:space="preserve"> и предложений членов Аудиторской палаты</w:t>
      </w:r>
      <w:r w:rsidR="00330973" w:rsidRPr="00A35870">
        <w:rPr>
          <w:rStyle w:val="fontstyle21"/>
          <w:rFonts w:ascii="Times New Roman" w:hAnsi="Times New Roman"/>
          <w:color w:val="auto"/>
          <w:sz w:val="24"/>
          <w:szCs w:val="24"/>
        </w:rPr>
        <w:t xml:space="preserve"> </w:t>
      </w:r>
      <w:r w:rsidR="00A674A5" w:rsidRPr="00A35870">
        <w:rPr>
          <w:rStyle w:val="fontstyle21"/>
          <w:rFonts w:ascii="Times New Roman" w:hAnsi="Times New Roman"/>
          <w:color w:val="auto"/>
          <w:sz w:val="24"/>
          <w:szCs w:val="24"/>
        </w:rPr>
        <w:t xml:space="preserve">по </w:t>
      </w:r>
      <w:r w:rsidR="00330973" w:rsidRPr="00A35870">
        <w:rPr>
          <w:rStyle w:val="fontstyle21"/>
          <w:rFonts w:ascii="Times New Roman" w:hAnsi="Times New Roman"/>
          <w:color w:val="auto"/>
          <w:sz w:val="24"/>
          <w:szCs w:val="24"/>
        </w:rPr>
        <w:t>тематике</w:t>
      </w:r>
      <w:r w:rsidR="00A674A5" w:rsidRPr="00A35870">
        <w:rPr>
          <w:rStyle w:val="fontstyle21"/>
          <w:rFonts w:ascii="Times New Roman" w:hAnsi="Times New Roman"/>
          <w:color w:val="auto"/>
          <w:sz w:val="24"/>
          <w:szCs w:val="24"/>
        </w:rPr>
        <w:t>, освещаемы</w:t>
      </w:r>
      <w:r w:rsidR="000B6282" w:rsidRPr="00A35870">
        <w:rPr>
          <w:rStyle w:val="fontstyle21"/>
          <w:rFonts w:ascii="Times New Roman" w:hAnsi="Times New Roman"/>
          <w:color w:val="auto"/>
          <w:sz w:val="24"/>
          <w:szCs w:val="24"/>
        </w:rPr>
        <w:t>м</w:t>
      </w:r>
      <w:r w:rsidR="00A674A5" w:rsidRPr="00A35870">
        <w:rPr>
          <w:rStyle w:val="fontstyle21"/>
          <w:rFonts w:ascii="Times New Roman" w:hAnsi="Times New Roman"/>
          <w:color w:val="auto"/>
          <w:sz w:val="24"/>
          <w:szCs w:val="24"/>
        </w:rPr>
        <w:t xml:space="preserve"> вопрос</w:t>
      </w:r>
      <w:r w:rsidR="000B6282" w:rsidRPr="00A35870">
        <w:rPr>
          <w:rStyle w:val="fontstyle21"/>
          <w:rFonts w:ascii="Times New Roman" w:hAnsi="Times New Roman"/>
          <w:color w:val="auto"/>
          <w:sz w:val="24"/>
          <w:szCs w:val="24"/>
        </w:rPr>
        <w:t>ам</w:t>
      </w:r>
      <w:r w:rsidR="00A674A5" w:rsidRPr="00A35870">
        <w:rPr>
          <w:rStyle w:val="fontstyle21"/>
          <w:rFonts w:ascii="Times New Roman" w:hAnsi="Times New Roman"/>
          <w:color w:val="auto"/>
          <w:sz w:val="24"/>
          <w:szCs w:val="24"/>
        </w:rPr>
        <w:t xml:space="preserve"> и </w:t>
      </w:r>
      <w:r w:rsidR="000B6282" w:rsidRPr="00A35870">
        <w:rPr>
          <w:rStyle w:val="fontstyle21"/>
          <w:rFonts w:ascii="Times New Roman" w:hAnsi="Times New Roman"/>
          <w:color w:val="auto"/>
          <w:sz w:val="24"/>
          <w:szCs w:val="24"/>
        </w:rPr>
        <w:t xml:space="preserve">персоналиям </w:t>
      </w:r>
      <w:r w:rsidR="00A674A5" w:rsidRPr="00A35870">
        <w:rPr>
          <w:rStyle w:val="fontstyle21"/>
          <w:rFonts w:ascii="Times New Roman" w:hAnsi="Times New Roman"/>
          <w:color w:val="auto"/>
          <w:sz w:val="24"/>
          <w:szCs w:val="24"/>
        </w:rPr>
        <w:t>приглашаемых лекторов;</w:t>
      </w:r>
    </w:p>
    <w:p w14:paraId="223E7E7C" w14:textId="77777777" w:rsidR="00546232" w:rsidRPr="00A35870" w:rsidRDefault="00196FC0" w:rsidP="00A3587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организация и проведение, в том числе совместно с другими комитетами Аудиторской палаты, </w:t>
      </w:r>
      <w:r w:rsidR="00A674A5" w:rsidRPr="00A35870">
        <w:rPr>
          <w:rStyle w:val="fontstyle21"/>
          <w:rFonts w:ascii="Times New Roman" w:hAnsi="Times New Roman"/>
          <w:color w:val="auto"/>
          <w:sz w:val="24"/>
          <w:szCs w:val="24"/>
        </w:rPr>
        <w:t>практико-ориентированных обучающих мероприятий</w:t>
      </w:r>
      <w:r w:rsidRPr="00A35870">
        <w:rPr>
          <w:rStyle w:val="fontstyle21"/>
          <w:rFonts w:ascii="Times New Roman" w:hAnsi="Times New Roman"/>
          <w:color w:val="auto"/>
          <w:sz w:val="24"/>
          <w:szCs w:val="24"/>
        </w:rPr>
        <w:t xml:space="preserve">(семинаров, круглых столов, вебинаров и др.) </w:t>
      </w:r>
      <w:r w:rsidR="008B329D" w:rsidRPr="00A35870">
        <w:rPr>
          <w:rStyle w:val="fontstyle21"/>
          <w:rFonts w:ascii="Times New Roman" w:hAnsi="Times New Roman"/>
          <w:color w:val="auto"/>
          <w:sz w:val="24"/>
          <w:szCs w:val="24"/>
        </w:rPr>
        <w:t>по вопросам аудиторской деятельности, иным вопросам с учетом заинтересованности членов Аудиторской палаты</w:t>
      </w:r>
      <w:r w:rsidR="00A674A5" w:rsidRPr="00A35870">
        <w:rPr>
          <w:rStyle w:val="fontstyle21"/>
          <w:rFonts w:ascii="Times New Roman" w:hAnsi="Times New Roman"/>
          <w:color w:val="auto"/>
          <w:sz w:val="24"/>
          <w:szCs w:val="24"/>
        </w:rPr>
        <w:t>. Привлечение к организации и проведению указанных мероприятий представителей аудиторского, научного сообщества, экспертов по вопросам, относящимся к аудиторской деятельности;</w:t>
      </w:r>
    </w:p>
    <w:p w14:paraId="5287309D" w14:textId="77777777" w:rsidR="00546232" w:rsidRPr="00A35870" w:rsidRDefault="00A674A5" w:rsidP="00A3587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подготовка предложений по условиям признания специальной подготовки аудиторов в области Международных стандартов финансовой отчетности и их Разъяснений, принимаемых Фондом Международных стандартов финансовой отчетности (далее – МСФО), позволяющей оказывать аудиторские услуги по проведению обязательного аудита годовой финансовой отчетности, составленной в соответствии с МСФО;</w:t>
      </w:r>
    </w:p>
    <w:p w14:paraId="2760E183" w14:textId="77777777" w:rsidR="00546232" w:rsidRPr="00A35870" w:rsidRDefault="00A674A5" w:rsidP="00A3587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участие в разработке учебно–программной и учебно–методической документации, информационно–аналитических материалов, учебно–наглядных пособий, используемых в процессе подготовки к аттестации на право получения квалификационного аттестата аудитора, а также в профессиональном обучении лиц, желающих осуществлять </w:t>
      </w:r>
      <w:r w:rsidRPr="00A35870">
        <w:rPr>
          <w:rStyle w:val="fontstyle21"/>
          <w:rFonts w:ascii="Times New Roman" w:hAnsi="Times New Roman"/>
          <w:color w:val="auto"/>
          <w:sz w:val="24"/>
          <w:szCs w:val="24"/>
        </w:rPr>
        <w:lastRenderedPageBreak/>
        <w:t>аудиторскую деятельность;</w:t>
      </w:r>
    </w:p>
    <w:p w14:paraId="4AB81656" w14:textId="77777777" w:rsidR="00546232" w:rsidRPr="00A35870" w:rsidRDefault="00A674A5" w:rsidP="00A3587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участие в обучении аудиторов по образовательным программам повышения квалификации;</w:t>
      </w:r>
    </w:p>
    <w:p w14:paraId="133DC07B" w14:textId="36DEBE22" w:rsidR="00546232" w:rsidRPr="00A35870" w:rsidRDefault="00A674A5" w:rsidP="00A3587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организация мероприятий, направленных на </w:t>
      </w:r>
      <w:r w:rsidRPr="00A35870">
        <w:rPr>
          <w:rFonts w:ascii="Times New Roman" w:hAnsi="Times New Roman" w:cs="Times New Roman"/>
          <w:sz w:val="24"/>
          <w:szCs w:val="24"/>
        </w:rPr>
        <w:t>обеспечение общественной заинтересованности в аудиторской профессии;</w:t>
      </w:r>
    </w:p>
    <w:p w14:paraId="430DDCFD" w14:textId="1CB87670" w:rsidR="00546232" w:rsidRPr="00A35870" w:rsidRDefault="00051F0A" w:rsidP="00A35870">
      <w:pPr>
        <w:pStyle w:val="FR1"/>
        <w:numPr>
          <w:ilvl w:val="2"/>
          <w:numId w:val="38"/>
        </w:numPr>
        <w:spacing w:before="120" w:after="120" w:line="240" w:lineRule="auto"/>
        <w:ind w:left="0" w:firstLine="0"/>
        <w:rPr>
          <w:rFonts w:ascii="Times New Roman" w:eastAsia="TimesNewRomanPSMT" w:hAnsi="Times New Roman" w:cs="Times New Roman"/>
          <w:sz w:val="24"/>
          <w:szCs w:val="24"/>
        </w:rPr>
      </w:pPr>
      <w:r w:rsidRPr="00A35870">
        <w:rPr>
          <w:rStyle w:val="fontstyle21"/>
          <w:rFonts w:ascii="Times New Roman" w:hAnsi="Times New Roman"/>
          <w:color w:val="auto"/>
          <w:sz w:val="24"/>
          <w:szCs w:val="24"/>
        </w:rPr>
        <w:t xml:space="preserve">организация мероприятий, направленных на </w:t>
      </w:r>
      <w:r w:rsidR="00A674A5" w:rsidRPr="00A35870">
        <w:rPr>
          <w:rFonts w:ascii="Times New Roman" w:hAnsi="Times New Roman" w:cs="Times New Roman"/>
          <w:color w:val="121212"/>
          <w:sz w:val="24"/>
          <w:szCs w:val="24"/>
        </w:rPr>
        <w:t>повышени</w:t>
      </w:r>
      <w:r w:rsidRPr="00A35870">
        <w:rPr>
          <w:rFonts w:ascii="Times New Roman" w:hAnsi="Times New Roman" w:cs="Times New Roman"/>
          <w:color w:val="121212"/>
          <w:sz w:val="24"/>
          <w:szCs w:val="24"/>
        </w:rPr>
        <w:t>е</w:t>
      </w:r>
      <w:r w:rsidR="00A674A5" w:rsidRPr="00A35870">
        <w:rPr>
          <w:rFonts w:ascii="Times New Roman" w:hAnsi="Times New Roman" w:cs="Times New Roman"/>
          <w:color w:val="121212"/>
          <w:sz w:val="24"/>
          <w:szCs w:val="24"/>
        </w:rPr>
        <w:t xml:space="preserve"> заинтересованности в аудиторской профессии со стороны студентов (в том числе, магистрантов, аспирантов) экономических и юридических специальностей;</w:t>
      </w:r>
    </w:p>
    <w:p w14:paraId="05E3B97E" w14:textId="3F403184" w:rsidR="00AC1028" w:rsidRPr="00A35870" w:rsidRDefault="00A674A5" w:rsidP="006B091F">
      <w:pPr>
        <w:pStyle w:val="FR1"/>
        <w:numPr>
          <w:ilvl w:val="2"/>
          <w:numId w:val="38"/>
        </w:numPr>
        <w:spacing w:before="120" w:after="120" w:line="240" w:lineRule="auto"/>
        <w:ind w:left="0" w:firstLine="0"/>
        <w:rPr>
          <w:rFonts w:ascii="Times New Roman" w:eastAsia="TimesNewRomanPSMT" w:hAnsi="Times New Roman" w:cs="Times New Roman"/>
          <w:sz w:val="24"/>
          <w:szCs w:val="24"/>
        </w:rPr>
      </w:pPr>
      <w:r w:rsidRPr="00A35870">
        <w:rPr>
          <w:rStyle w:val="fontstyle21"/>
          <w:rFonts w:ascii="Times New Roman" w:hAnsi="Times New Roman"/>
          <w:color w:val="auto"/>
          <w:sz w:val="24"/>
          <w:szCs w:val="24"/>
        </w:rPr>
        <w:t xml:space="preserve">участие в установлении </w:t>
      </w:r>
      <w:r w:rsidR="000B6282" w:rsidRPr="00A35870">
        <w:rPr>
          <w:rStyle w:val="fontstyle21"/>
          <w:rFonts w:ascii="Times New Roman" w:hAnsi="Times New Roman"/>
          <w:color w:val="auto"/>
          <w:sz w:val="24"/>
          <w:szCs w:val="24"/>
        </w:rPr>
        <w:t xml:space="preserve">и развитии </w:t>
      </w:r>
      <w:r w:rsidRPr="00A35870">
        <w:rPr>
          <w:rStyle w:val="fontstyle21"/>
          <w:rFonts w:ascii="Times New Roman" w:hAnsi="Times New Roman"/>
          <w:color w:val="auto"/>
          <w:sz w:val="24"/>
          <w:szCs w:val="24"/>
        </w:rPr>
        <w:t>сотрудничества с учреждениями образования, включая Центр повышения квалификации руководящих работников и специалистов Министерства финансов</w:t>
      </w:r>
      <w:r w:rsidR="000B6282" w:rsidRPr="00A35870">
        <w:rPr>
          <w:rStyle w:val="fontstyle21"/>
          <w:rFonts w:ascii="Times New Roman" w:hAnsi="Times New Roman"/>
          <w:color w:val="auto"/>
          <w:sz w:val="24"/>
          <w:szCs w:val="24"/>
        </w:rPr>
        <w:t xml:space="preserve">, </w:t>
      </w:r>
      <w:r w:rsidRPr="00A35870">
        <w:rPr>
          <w:rStyle w:val="fontstyle21"/>
          <w:rFonts w:ascii="Times New Roman" w:hAnsi="Times New Roman"/>
          <w:color w:val="auto"/>
          <w:sz w:val="24"/>
          <w:szCs w:val="24"/>
        </w:rPr>
        <w:t>в целях реализации целей</w:t>
      </w:r>
      <w:r w:rsidR="000B6282" w:rsidRPr="00A35870">
        <w:rPr>
          <w:rStyle w:val="fontstyle21"/>
          <w:rFonts w:ascii="Times New Roman" w:hAnsi="Times New Roman"/>
          <w:color w:val="auto"/>
          <w:sz w:val="24"/>
          <w:szCs w:val="24"/>
        </w:rPr>
        <w:t>,</w:t>
      </w:r>
      <w:r w:rsidRPr="00A35870">
        <w:rPr>
          <w:rStyle w:val="fontstyle21"/>
          <w:rFonts w:ascii="Times New Roman" w:hAnsi="Times New Roman"/>
          <w:color w:val="auto"/>
          <w:sz w:val="24"/>
          <w:szCs w:val="24"/>
        </w:rPr>
        <w:t xml:space="preserve"> задач </w:t>
      </w:r>
      <w:r w:rsidR="000B6282" w:rsidRPr="00A35870">
        <w:rPr>
          <w:rStyle w:val="fontstyle21"/>
          <w:rFonts w:ascii="Times New Roman" w:hAnsi="Times New Roman"/>
          <w:color w:val="auto"/>
          <w:sz w:val="24"/>
          <w:szCs w:val="24"/>
        </w:rPr>
        <w:t>и функций аудиторской палаты</w:t>
      </w:r>
      <w:r w:rsidRPr="00A35870">
        <w:rPr>
          <w:rFonts w:ascii="Times New Roman" w:hAnsi="Times New Roman" w:cs="Times New Roman"/>
          <w:color w:val="000000"/>
          <w:sz w:val="24"/>
          <w:szCs w:val="24"/>
        </w:rPr>
        <w:t>;</w:t>
      </w:r>
    </w:p>
    <w:p w14:paraId="0C4FD99D" w14:textId="77777777" w:rsidR="00546232" w:rsidRPr="00A35870" w:rsidRDefault="00A674A5" w:rsidP="00A35870">
      <w:pPr>
        <w:pStyle w:val="FR1"/>
        <w:numPr>
          <w:ilvl w:val="2"/>
          <w:numId w:val="38"/>
        </w:numPr>
        <w:spacing w:before="120" w:after="120" w:line="240" w:lineRule="auto"/>
        <w:ind w:left="0" w:firstLine="0"/>
        <w:rPr>
          <w:rFonts w:ascii="Times New Roman" w:eastAsia="TimesNewRomanPSMT" w:hAnsi="Times New Roman" w:cs="Times New Roman"/>
          <w:sz w:val="24"/>
          <w:szCs w:val="24"/>
        </w:rPr>
      </w:pPr>
      <w:r w:rsidRPr="00A35870">
        <w:rPr>
          <w:rFonts w:ascii="Times New Roman" w:hAnsi="Times New Roman" w:cs="Times New Roman"/>
          <w:color w:val="000000"/>
          <w:sz w:val="24"/>
          <w:szCs w:val="24"/>
        </w:rPr>
        <w:t>осуществление взаимодействия с профессиональными объединениями аудиторов</w:t>
      </w:r>
      <w:r w:rsidR="00196FC0" w:rsidRPr="00A35870">
        <w:rPr>
          <w:rFonts w:ascii="Times New Roman" w:hAnsi="Times New Roman" w:cs="Times New Roman"/>
          <w:color w:val="000000"/>
          <w:sz w:val="24"/>
          <w:szCs w:val="24"/>
        </w:rPr>
        <w:t>, иными организациями</w:t>
      </w:r>
      <w:r w:rsidRPr="00A35870">
        <w:rPr>
          <w:rFonts w:ascii="Times New Roman" w:hAnsi="Times New Roman" w:cs="Times New Roman"/>
          <w:color w:val="000000"/>
          <w:sz w:val="24"/>
          <w:szCs w:val="24"/>
        </w:rPr>
        <w:t xml:space="preserve"> по вопросам, входящим в компетенцию Комитета;</w:t>
      </w:r>
    </w:p>
    <w:p w14:paraId="5CEE64B5" w14:textId="77777777" w:rsidR="00546232" w:rsidRPr="00A35870" w:rsidRDefault="00A674A5" w:rsidP="00A3587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подготовка предложений о совершенствовании законодательства по вопросам проведения аттестации на право получения квалификационного аттестата аудитора и подтверждения квалификации аудиторами для последующего внесения их Аудиторской палатой в Министерство финансов, Национальный банк Республики Беларусь;</w:t>
      </w:r>
    </w:p>
    <w:p w14:paraId="409A6891" w14:textId="77777777" w:rsidR="00546232" w:rsidRPr="00A35870" w:rsidRDefault="00A674A5" w:rsidP="00A3587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рассмотрение обращений, поступающих в Аудиторскую палату, по вопросам, относящимся к функциям Комитета, подготовка ответов и разъяснений по указанным обращениям;</w:t>
      </w:r>
    </w:p>
    <w:p w14:paraId="7EAA6354" w14:textId="77777777" w:rsidR="00546232" w:rsidRPr="00A35870" w:rsidRDefault="00A674A5" w:rsidP="00A3587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подготовка для последующего представления по запросам Национального банка Республики Беларусь, Министерства финансов Республики Беларусь, информации, необходимой Национальному банку Республики Беларусь, Министерству финансов Республики Беларусь для выполнения своих функций в области аудиторской деятельности, по вопросам, относящимся к функциям Комитета;</w:t>
      </w:r>
    </w:p>
    <w:p w14:paraId="69B199DB" w14:textId="77777777" w:rsidR="00546232" w:rsidRPr="00A35870" w:rsidRDefault="00A674A5" w:rsidP="00A3587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участие в подготовке ежегодного отчета Аудиторской палаты в части, относящейся к деятельности Комитета;</w:t>
      </w:r>
    </w:p>
    <w:p w14:paraId="5D6848A3" w14:textId="77777777" w:rsidR="00546232" w:rsidRPr="00A35870" w:rsidRDefault="00A674A5" w:rsidP="00A3587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предоставление Правлению Аудиторской палаты предложений по формированию показателей сметы доходов и расходов в части расходов, направленных на достижение целей деятельности Комитета;</w:t>
      </w:r>
    </w:p>
    <w:p w14:paraId="04B78C81" w14:textId="77777777" w:rsidR="00546232" w:rsidRPr="00A35870" w:rsidRDefault="00A674A5" w:rsidP="00A3587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подготовка материалов по вопросам деятельности Комитета для публикации в средствах массовой информации, на официальном сайте Аудиторской палаты;</w:t>
      </w:r>
    </w:p>
    <w:p w14:paraId="1095EAF0" w14:textId="77777777" w:rsidR="00546232" w:rsidRPr="00A35870" w:rsidRDefault="00A674A5" w:rsidP="00A3587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подготовка предложений по созданию, доработке и совершенствованию локальных правовых актов, разрабатываемых Аудиторской палатой, программного обеспечения по вопросам, относящимся к функциям Комитета;</w:t>
      </w:r>
    </w:p>
    <w:p w14:paraId="6262A3E5" w14:textId="77777777" w:rsidR="00546232" w:rsidRPr="00A35870" w:rsidRDefault="00A674A5" w:rsidP="00A35870">
      <w:pPr>
        <w:pStyle w:val="FR1"/>
        <w:numPr>
          <w:ilvl w:val="2"/>
          <w:numId w:val="38"/>
        </w:numPr>
        <w:spacing w:before="120" w:after="120" w:line="240" w:lineRule="auto"/>
        <w:ind w:left="0" w:firstLine="0"/>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другие функции в соответствии с возложенными на Комитет задачами.</w:t>
      </w:r>
    </w:p>
    <w:p w14:paraId="7D36768F" w14:textId="77777777" w:rsidR="005C1179" w:rsidRPr="00A35870" w:rsidRDefault="005C1179" w:rsidP="00041501">
      <w:pPr>
        <w:pStyle w:val="a3"/>
        <w:numPr>
          <w:ilvl w:val="0"/>
          <w:numId w:val="1"/>
        </w:numPr>
        <w:spacing w:before="480" w:after="240" w:line="240" w:lineRule="auto"/>
        <w:ind w:left="0" w:firstLine="0"/>
        <w:contextualSpacing w:val="0"/>
        <w:rPr>
          <w:rStyle w:val="fontstyle21"/>
          <w:rFonts w:ascii="Times New Roman" w:hAnsi="Times New Roman"/>
          <w:b/>
          <w:color w:val="auto"/>
          <w:sz w:val="24"/>
          <w:szCs w:val="24"/>
        </w:rPr>
      </w:pPr>
      <w:r w:rsidRPr="00A35870">
        <w:rPr>
          <w:rStyle w:val="fontstyle21"/>
          <w:rFonts w:ascii="Times New Roman" w:hAnsi="Times New Roman"/>
          <w:b/>
          <w:color w:val="auto"/>
          <w:sz w:val="24"/>
          <w:szCs w:val="24"/>
        </w:rPr>
        <w:t>Права Комитета</w:t>
      </w:r>
    </w:p>
    <w:p w14:paraId="2D6F3B25" w14:textId="77777777" w:rsidR="005C1179" w:rsidRPr="00A35870" w:rsidRDefault="005C1179" w:rsidP="00256B30">
      <w:pPr>
        <w:pStyle w:val="FR1"/>
        <w:numPr>
          <w:ilvl w:val="1"/>
          <w:numId w:val="9"/>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Комитет при осуществлении своей деятельности вправе: </w:t>
      </w:r>
    </w:p>
    <w:p w14:paraId="1F3CC333" w14:textId="77777777" w:rsidR="005C1179" w:rsidRPr="00A35870" w:rsidRDefault="005C1179" w:rsidP="00882B15">
      <w:pPr>
        <w:pStyle w:val="FR1"/>
        <w:numPr>
          <w:ilvl w:val="2"/>
          <w:numId w:val="9"/>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взаимодействовать по направлениям своей деятельности с другими комитетами, работниками Аудиторской палаты, членами </w:t>
      </w:r>
      <w:r w:rsidR="00DB7752" w:rsidRPr="00A35870">
        <w:rPr>
          <w:rStyle w:val="fontstyle21"/>
          <w:rFonts w:ascii="Times New Roman" w:hAnsi="Times New Roman"/>
          <w:color w:val="auto"/>
          <w:sz w:val="24"/>
          <w:szCs w:val="24"/>
        </w:rPr>
        <w:t xml:space="preserve">и партнерами </w:t>
      </w:r>
      <w:r w:rsidRPr="00A35870">
        <w:rPr>
          <w:rStyle w:val="fontstyle21"/>
          <w:rFonts w:ascii="Times New Roman" w:hAnsi="Times New Roman"/>
          <w:color w:val="auto"/>
          <w:sz w:val="24"/>
          <w:szCs w:val="24"/>
        </w:rPr>
        <w:t>Аудиторской палаты;</w:t>
      </w:r>
    </w:p>
    <w:p w14:paraId="79193D50" w14:textId="77777777" w:rsidR="005C1179" w:rsidRPr="00A35870" w:rsidRDefault="005C1179" w:rsidP="00882B15">
      <w:pPr>
        <w:pStyle w:val="FR1"/>
        <w:numPr>
          <w:ilvl w:val="2"/>
          <w:numId w:val="9"/>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пользоваться в установленном порядке помещениями Аудиторской палаты для проведения заседаний; </w:t>
      </w:r>
    </w:p>
    <w:p w14:paraId="58521255" w14:textId="77777777" w:rsidR="005C1179" w:rsidRPr="00A35870" w:rsidRDefault="005C1179" w:rsidP="00882B15">
      <w:pPr>
        <w:pStyle w:val="FR1"/>
        <w:numPr>
          <w:ilvl w:val="2"/>
          <w:numId w:val="9"/>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пользоваться в установленном порядке информационными базами данных </w:t>
      </w:r>
      <w:r w:rsidRPr="00A35870">
        <w:rPr>
          <w:rStyle w:val="fontstyle21"/>
          <w:rFonts w:ascii="Times New Roman" w:hAnsi="Times New Roman"/>
          <w:color w:val="auto"/>
          <w:sz w:val="24"/>
          <w:szCs w:val="24"/>
        </w:rPr>
        <w:lastRenderedPageBreak/>
        <w:t xml:space="preserve">Аудиторской палаты, сведениями аудиторского реестра при условии соблюдения требований конфиденциальности информации, не подлежащей разглашению; </w:t>
      </w:r>
    </w:p>
    <w:p w14:paraId="5F9632D9" w14:textId="6BA46639" w:rsidR="005C1179" w:rsidRPr="00A35870" w:rsidRDefault="005C1179" w:rsidP="00882B15">
      <w:pPr>
        <w:pStyle w:val="FR1"/>
        <w:numPr>
          <w:ilvl w:val="2"/>
          <w:numId w:val="9"/>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приглашать на свои заседания </w:t>
      </w:r>
      <w:r w:rsidR="00100554" w:rsidRPr="00A35870">
        <w:rPr>
          <w:rStyle w:val="fontstyle21"/>
          <w:rFonts w:ascii="Times New Roman" w:hAnsi="Times New Roman"/>
          <w:color w:val="auto"/>
          <w:sz w:val="24"/>
          <w:szCs w:val="24"/>
        </w:rPr>
        <w:t>(</w:t>
      </w:r>
      <w:r w:rsidR="00F52AF8" w:rsidRPr="00A35870">
        <w:rPr>
          <w:rStyle w:val="fontstyle21"/>
          <w:rFonts w:ascii="Times New Roman" w:hAnsi="Times New Roman"/>
          <w:color w:val="auto"/>
          <w:sz w:val="24"/>
          <w:szCs w:val="24"/>
        </w:rPr>
        <w:t xml:space="preserve">на </w:t>
      </w:r>
      <w:r w:rsidR="00100554" w:rsidRPr="00A35870">
        <w:rPr>
          <w:rStyle w:val="fontstyle21"/>
          <w:rFonts w:ascii="Times New Roman" w:hAnsi="Times New Roman"/>
          <w:color w:val="auto"/>
          <w:sz w:val="24"/>
          <w:szCs w:val="24"/>
        </w:rPr>
        <w:t>рассмотрени</w:t>
      </w:r>
      <w:r w:rsidR="00EA0D63" w:rsidRPr="00A35870">
        <w:rPr>
          <w:rStyle w:val="fontstyle21"/>
          <w:rFonts w:ascii="Times New Roman" w:hAnsi="Times New Roman"/>
          <w:color w:val="auto"/>
          <w:sz w:val="24"/>
          <w:szCs w:val="24"/>
        </w:rPr>
        <w:t>е</w:t>
      </w:r>
      <w:r w:rsidR="00A35870">
        <w:rPr>
          <w:rStyle w:val="fontstyle21"/>
          <w:rFonts w:ascii="Times New Roman" w:hAnsi="Times New Roman"/>
          <w:color w:val="auto"/>
          <w:sz w:val="24"/>
          <w:szCs w:val="24"/>
        </w:rPr>
        <w:t xml:space="preserve"> </w:t>
      </w:r>
      <w:r w:rsidR="00F52AF8" w:rsidRPr="00A35870">
        <w:rPr>
          <w:rStyle w:val="fontstyle21"/>
          <w:rFonts w:ascii="Times New Roman" w:hAnsi="Times New Roman"/>
          <w:color w:val="auto"/>
          <w:sz w:val="24"/>
          <w:szCs w:val="24"/>
        </w:rPr>
        <w:t xml:space="preserve">руководителем Комитета вопросов </w:t>
      </w:r>
      <w:r w:rsidR="00EA0D63" w:rsidRPr="00A35870">
        <w:rPr>
          <w:rStyle w:val="fontstyle21"/>
          <w:rFonts w:ascii="Times New Roman" w:hAnsi="Times New Roman"/>
          <w:color w:val="auto"/>
          <w:sz w:val="24"/>
          <w:szCs w:val="24"/>
        </w:rPr>
        <w:t xml:space="preserve">– </w:t>
      </w:r>
      <w:r w:rsidR="00685A58" w:rsidRPr="00A35870">
        <w:rPr>
          <w:rStyle w:val="fontstyle21"/>
          <w:rFonts w:ascii="Times New Roman" w:hAnsi="Times New Roman"/>
          <w:color w:val="auto"/>
          <w:sz w:val="24"/>
          <w:szCs w:val="24"/>
        </w:rPr>
        <w:t>до назначения членов Комитета</w:t>
      </w:r>
      <w:r w:rsidR="00F52AF8" w:rsidRPr="00A35870">
        <w:rPr>
          <w:rStyle w:val="fontstyle21"/>
          <w:rFonts w:ascii="Times New Roman" w:hAnsi="Times New Roman"/>
          <w:color w:val="auto"/>
          <w:sz w:val="24"/>
          <w:szCs w:val="24"/>
        </w:rPr>
        <w:t>, на заседания рабочей группы</w:t>
      </w:r>
      <w:r w:rsidR="00100554" w:rsidRPr="00A35870">
        <w:rPr>
          <w:rStyle w:val="fontstyle21"/>
          <w:rFonts w:ascii="Times New Roman" w:hAnsi="Times New Roman"/>
          <w:color w:val="auto"/>
          <w:sz w:val="24"/>
          <w:szCs w:val="24"/>
        </w:rPr>
        <w:t xml:space="preserve">) </w:t>
      </w:r>
      <w:r w:rsidRPr="00A35870">
        <w:rPr>
          <w:rStyle w:val="fontstyle21"/>
          <w:rFonts w:ascii="Times New Roman" w:hAnsi="Times New Roman"/>
          <w:color w:val="auto"/>
          <w:sz w:val="24"/>
          <w:szCs w:val="24"/>
        </w:rPr>
        <w:t xml:space="preserve">к участию в обсуждении вопросов повестки заседания </w:t>
      </w:r>
      <w:r w:rsidR="00EA0D63" w:rsidRPr="00A35870">
        <w:rPr>
          <w:rStyle w:val="fontstyle21"/>
          <w:rFonts w:ascii="Times New Roman" w:hAnsi="Times New Roman"/>
          <w:color w:val="auto"/>
          <w:sz w:val="24"/>
          <w:szCs w:val="24"/>
        </w:rPr>
        <w:t>(рассмотрения</w:t>
      </w:r>
      <w:r w:rsidR="002949DC" w:rsidRPr="00A35870">
        <w:rPr>
          <w:rStyle w:val="fontstyle21"/>
          <w:rFonts w:ascii="Times New Roman" w:hAnsi="Times New Roman"/>
          <w:color w:val="auto"/>
          <w:sz w:val="24"/>
          <w:szCs w:val="24"/>
        </w:rPr>
        <w:t xml:space="preserve"> вопросов</w:t>
      </w:r>
      <w:r w:rsidR="00EA0D63" w:rsidRPr="00A35870">
        <w:rPr>
          <w:rStyle w:val="fontstyle21"/>
          <w:rFonts w:ascii="Times New Roman" w:hAnsi="Times New Roman"/>
          <w:color w:val="auto"/>
          <w:sz w:val="24"/>
          <w:szCs w:val="24"/>
        </w:rPr>
        <w:t xml:space="preserve">) </w:t>
      </w:r>
      <w:r w:rsidRPr="00A35870">
        <w:rPr>
          <w:rStyle w:val="fontstyle21"/>
          <w:rFonts w:ascii="Times New Roman" w:hAnsi="Times New Roman"/>
          <w:color w:val="auto"/>
          <w:sz w:val="24"/>
          <w:szCs w:val="24"/>
        </w:rPr>
        <w:t xml:space="preserve">экспертов и иных специалистов; </w:t>
      </w:r>
    </w:p>
    <w:p w14:paraId="2029A539" w14:textId="77777777" w:rsidR="005C1179" w:rsidRPr="00A35870" w:rsidRDefault="005C1179" w:rsidP="00882B15">
      <w:pPr>
        <w:pStyle w:val="FR1"/>
        <w:numPr>
          <w:ilvl w:val="2"/>
          <w:numId w:val="9"/>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обобщать и представлять Правлению Аудиторской палаты для последующего представления Аудиторской палатой наблюдательному совету по аудиторской деятельности, </w:t>
      </w:r>
      <w:r w:rsidR="00200EEB" w:rsidRPr="00A35870">
        <w:rPr>
          <w:rStyle w:val="fontstyle21"/>
          <w:rFonts w:ascii="Times New Roman" w:hAnsi="Times New Roman"/>
          <w:color w:val="auto"/>
          <w:sz w:val="24"/>
          <w:szCs w:val="24"/>
        </w:rPr>
        <w:t>о</w:t>
      </w:r>
      <w:r w:rsidRPr="00A35870">
        <w:rPr>
          <w:rStyle w:val="fontstyle21"/>
          <w:rFonts w:ascii="Times New Roman" w:hAnsi="Times New Roman"/>
          <w:color w:val="auto"/>
          <w:sz w:val="24"/>
          <w:szCs w:val="24"/>
        </w:rPr>
        <w:t xml:space="preserve">бщественно-консультативному совету по аудиторской деятельности при Министерстве финансов Республики Беларусь информацию по направлениям деятельности Комитета; </w:t>
      </w:r>
    </w:p>
    <w:p w14:paraId="78B42EE1" w14:textId="1CF29A1C" w:rsidR="005C1179" w:rsidRPr="00A35870" w:rsidRDefault="00FB6244" w:rsidP="00882B15">
      <w:pPr>
        <w:pStyle w:val="FR1"/>
        <w:numPr>
          <w:ilvl w:val="2"/>
          <w:numId w:val="9"/>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привлекать к участию в своей работе на добровольной основе </w:t>
      </w:r>
      <w:r w:rsidR="005C1179" w:rsidRPr="00A35870">
        <w:rPr>
          <w:rStyle w:val="fontstyle21"/>
          <w:rFonts w:ascii="Times New Roman" w:hAnsi="Times New Roman"/>
          <w:color w:val="auto"/>
          <w:sz w:val="24"/>
          <w:szCs w:val="24"/>
        </w:rPr>
        <w:t xml:space="preserve">членов Аудиторской палаты </w:t>
      </w:r>
      <w:r w:rsidRPr="00A35870">
        <w:rPr>
          <w:rStyle w:val="fontstyle21"/>
          <w:rFonts w:ascii="Times New Roman" w:hAnsi="Times New Roman"/>
          <w:color w:val="auto"/>
          <w:sz w:val="24"/>
          <w:szCs w:val="24"/>
        </w:rPr>
        <w:t xml:space="preserve">путем создания </w:t>
      </w:r>
      <w:r w:rsidR="005C1179" w:rsidRPr="00A35870">
        <w:rPr>
          <w:rStyle w:val="fontstyle21"/>
          <w:rFonts w:ascii="Times New Roman" w:hAnsi="Times New Roman"/>
          <w:color w:val="auto"/>
          <w:sz w:val="24"/>
          <w:szCs w:val="24"/>
        </w:rPr>
        <w:t>постоянны</w:t>
      </w:r>
      <w:r w:rsidRPr="00A35870">
        <w:rPr>
          <w:rStyle w:val="fontstyle21"/>
          <w:rFonts w:ascii="Times New Roman" w:hAnsi="Times New Roman"/>
          <w:color w:val="auto"/>
          <w:sz w:val="24"/>
          <w:szCs w:val="24"/>
        </w:rPr>
        <w:t>х</w:t>
      </w:r>
      <w:r w:rsidR="005C1179" w:rsidRPr="00A35870">
        <w:rPr>
          <w:rStyle w:val="fontstyle21"/>
          <w:rFonts w:ascii="Times New Roman" w:hAnsi="Times New Roman"/>
          <w:color w:val="auto"/>
          <w:sz w:val="24"/>
          <w:szCs w:val="24"/>
        </w:rPr>
        <w:t xml:space="preserve"> и временны</w:t>
      </w:r>
      <w:r w:rsidRPr="00A35870">
        <w:rPr>
          <w:rStyle w:val="fontstyle21"/>
          <w:rFonts w:ascii="Times New Roman" w:hAnsi="Times New Roman"/>
          <w:color w:val="auto"/>
          <w:sz w:val="24"/>
          <w:szCs w:val="24"/>
        </w:rPr>
        <w:t>х</w:t>
      </w:r>
      <w:r w:rsidR="005C1179" w:rsidRPr="00A35870">
        <w:rPr>
          <w:rStyle w:val="fontstyle21"/>
          <w:rFonts w:ascii="Times New Roman" w:hAnsi="Times New Roman"/>
          <w:color w:val="auto"/>
          <w:sz w:val="24"/>
          <w:szCs w:val="24"/>
        </w:rPr>
        <w:t xml:space="preserve"> рабочи</w:t>
      </w:r>
      <w:r w:rsidRPr="00A35870">
        <w:rPr>
          <w:rStyle w:val="fontstyle21"/>
          <w:rFonts w:ascii="Times New Roman" w:hAnsi="Times New Roman"/>
          <w:color w:val="auto"/>
          <w:sz w:val="24"/>
          <w:szCs w:val="24"/>
        </w:rPr>
        <w:t>х</w:t>
      </w:r>
      <w:r w:rsidR="005C1179" w:rsidRPr="00A35870">
        <w:rPr>
          <w:rStyle w:val="fontstyle21"/>
          <w:rFonts w:ascii="Times New Roman" w:hAnsi="Times New Roman"/>
          <w:color w:val="auto"/>
          <w:sz w:val="24"/>
          <w:szCs w:val="24"/>
        </w:rPr>
        <w:t xml:space="preserve"> групп по направлениям деятельности</w:t>
      </w:r>
      <w:r w:rsidR="00A35870">
        <w:rPr>
          <w:rStyle w:val="fontstyle21"/>
          <w:rFonts w:ascii="Times New Roman" w:hAnsi="Times New Roman"/>
          <w:color w:val="auto"/>
          <w:sz w:val="24"/>
          <w:szCs w:val="24"/>
        </w:rPr>
        <w:t xml:space="preserve"> </w:t>
      </w:r>
      <w:r w:rsidR="005C1179" w:rsidRPr="00A35870">
        <w:rPr>
          <w:rStyle w:val="fontstyle21"/>
          <w:rFonts w:ascii="Times New Roman" w:hAnsi="Times New Roman"/>
          <w:color w:val="auto"/>
          <w:sz w:val="24"/>
          <w:szCs w:val="24"/>
        </w:rPr>
        <w:t>Комитета;</w:t>
      </w:r>
    </w:p>
    <w:p w14:paraId="33777044" w14:textId="77777777" w:rsidR="005C1179" w:rsidRPr="00A35870" w:rsidRDefault="005C1179" w:rsidP="00882B15">
      <w:pPr>
        <w:pStyle w:val="FR1"/>
        <w:numPr>
          <w:ilvl w:val="2"/>
          <w:numId w:val="9"/>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получать необходимую для работы информацию от других органов Аудиторской палаты, работников Аудиторской палаты</w:t>
      </w:r>
      <w:r w:rsidR="00200EEB" w:rsidRPr="00A35870">
        <w:rPr>
          <w:rStyle w:val="fontstyle21"/>
          <w:rFonts w:ascii="Times New Roman" w:hAnsi="Times New Roman"/>
          <w:color w:val="auto"/>
          <w:sz w:val="24"/>
          <w:szCs w:val="24"/>
        </w:rPr>
        <w:t>,</w:t>
      </w:r>
      <w:r w:rsidRPr="00A35870">
        <w:rPr>
          <w:rStyle w:val="fontstyle21"/>
          <w:rFonts w:ascii="Times New Roman" w:hAnsi="Times New Roman"/>
          <w:color w:val="auto"/>
          <w:sz w:val="24"/>
          <w:szCs w:val="24"/>
        </w:rPr>
        <w:t xml:space="preserve"> членов Аудиторской палаты</w:t>
      </w:r>
      <w:r w:rsidR="00E076BC" w:rsidRPr="00A35870">
        <w:rPr>
          <w:rStyle w:val="fontstyle21"/>
          <w:rFonts w:ascii="Times New Roman" w:hAnsi="Times New Roman"/>
          <w:color w:val="auto"/>
          <w:sz w:val="24"/>
          <w:szCs w:val="24"/>
        </w:rPr>
        <w:t>;</w:t>
      </w:r>
    </w:p>
    <w:p w14:paraId="081AA45E" w14:textId="220EF253" w:rsidR="00E076BC" w:rsidRPr="00A35870" w:rsidRDefault="00E076BC" w:rsidP="00882B15">
      <w:pPr>
        <w:pStyle w:val="FR1"/>
        <w:numPr>
          <w:ilvl w:val="2"/>
          <w:numId w:val="9"/>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вносить предложения по формированию штата Аудиторской палаты, включая данные о требованиях к кандидатурам работников и персональные</w:t>
      </w:r>
      <w:r w:rsidR="00A35870">
        <w:rPr>
          <w:rStyle w:val="fontstyle21"/>
          <w:rFonts w:ascii="Times New Roman" w:hAnsi="Times New Roman"/>
          <w:color w:val="auto"/>
          <w:sz w:val="24"/>
          <w:szCs w:val="24"/>
        </w:rPr>
        <w:t xml:space="preserve"> </w:t>
      </w:r>
      <w:r w:rsidR="00D678EA" w:rsidRPr="00A35870">
        <w:rPr>
          <w:rStyle w:val="fontstyle21"/>
          <w:rFonts w:ascii="Times New Roman" w:hAnsi="Times New Roman"/>
          <w:color w:val="auto"/>
          <w:sz w:val="24"/>
          <w:szCs w:val="24"/>
        </w:rPr>
        <w:t>кандидатуры</w:t>
      </w:r>
      <w:r w:rsidR="00C363DE" w:rsidRPr="00A35870">
        <w:rPr>
          <w:rStyle w:val="fontstyle21"/>
          <w:rFonts w:ascii="Times New Roman" w:hAnsi="Times New Roman"/>
          <w:color w:val="auto"/>
          <w:sz w:val="24"/>
          <w:szCs w:val="24"/>
        </w:rPr>
        <w:t>;</w:t>
      </w:r>
    </w:p>
    <w:p w14:paraId="01205E74" w14:textId="77777777" w:rsidR="00C363DE" w:rsidRPr="00A35870" w:rsidRDefault="00C363DE" w:rsidP="00882B15">
      <w:pPr>
        <w:pStyle w:val="FR1"/>
        <w:numPr>
          <w:ilvl w:val="2"/>
          <w:numId w:val="9"/>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вносить предложения по финансированию деятельности Комитета в объеме необходимом для организации деятельности </w:t>
      </w:r>
      <w:r w:rsidR="00F80605" w:rsidRPr="00A35870">
        <w:rPr>
          <w:rStyle w:val="fontstyle21"/>
          <w:rFonts w:ascii="Times New Roman" w:hAnsi="Times New Roman"/>
          <w:color w:val="auto"/>
          <w:sz w:val="24"/>
          <w:szCs w:val="24"/>
        </w:rPr>
        <w:t>Комитета в соответствии с поставленными целями и задачами.</w:t>
      </w:r>
    </w:p>
    <w:p w14:paraId="51D43360" w14:textId="77777777" w:rsidR="005C1179" w:rsidRPr="00A35870" w:rsidRDefault="005C1179" w:rsidP="00041501">
      <w:pPr>
        <w:pStyle w:val="a3"/>
        <w:numPr>
          <w:ilvl w:val="0"/>
          <w:numId w:val="1"/>
        </w:numPr>
        <w:spacing w:before="480" w:after="240" w:line="240" w:lineRule="auto"/>
        <w:ind w:left="0" w:firstLine="0"/>
        <w:contextualSpacing w:val="0"/>
        <w:rPr>
          <w:rStyle w:val="fontstyle21"/>
          <w:rFonts w:ascii="Times New Roman" w:hAnsi="Times New Roman"/>
          <w:b/>
          <w:color w:val="auto"/>
          <w:sz w:val="24"/>
          <w:szCs w:val="24"/>
        </w:rPr>
      </w:pPr>
      <w:r w:rsidRPr="00A35870">
        <w:rPr>
          <w:rStyle w:val="fontstyle21"/>
          <w:rFonts w:ascii="Times New Roman" w:hAnsi="Times New Roman"/>
          <w:b/>
          <w:color w:val="auto"/>
          <w:sz w:val="24"/>
          <w:szCs w:val="24"/>
        </w:rPr>
        <w:t>Состав Комитета</w:t>
      </w:r>
    </w:p>
    <w:p w14:paraId="54C3BC4C" w14:textId="77777777" w:rsidR="00256B30" w:rsidRPr="00A35870" w:rsidRDefault="00256B30" w:rsidP="00882B15">
      <w:pPr>
        <w:pStyle w:val="FR1"/>
        <w:numPr>
          <w:ilvl w:val="1"/>
          <w:numId w:val="11"/>
        </w:numPr>
        <w:spacing w:before="120" w:after="120" w:line="240" w:lineRule="auto"/>
        <w:ind w:left="454" w:hanging="454"/>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В состав Комитета входят:</w:t>
      </w:r>
    </w:p>
    <w:p w14:paraId="741B8D6B" w14:textId="77777777" w:rsidR="00256B30" w:rsidRPr="00A35870" w:rsidRDefault="00256B30" w:rsidP="00256B30">
      <w:pPr>
        <w:pStyle w:val="FR1"/>
        <w:numPr>
          <w:ilvl w:val="2"/>
          <w:numId w:val="11"/>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руководитель Комитета;</w:t>
      </w:r>
    </w:p>
    <w:p w14:paraId="600D2B98" w14:textId="77777777" w:rsidR="00256B30" w:rsidRPr="00A35870" w:rsidRDefault="00256B30" w:rsidP="00256B30">
      <w:pPr>
        <w:pStyle w:val="FR1"/>
        <w:numPr>
          <w:ilvl w:val="2"/>
          <w:numId w:val="11"/>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члены Комитета (в случае назначения таковых).</w:t>
      </w:r>
    </w:p>
    <w:p w14:paraId="744E4B72" w14:textId="77777777" w:rsidR="00256B30" w:rsidRPr="00A35870" w:rsidRDefault="00256B30" w:rsidP="00256B30">
      <w:pPr>
        <w:pStyle w:val="FR1"/>
        <w:numPr>
          <w:ilvl w:val="1"/>
          <w:numId w:val="11"/>
        </w:numPr>
        <w:spacing w:before="120" w:after="120" w:line="240" w:lineRule="auto"/>
        <w:ind w:left="454" w:hanging="454"/>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В случае необходимости в рамках Комитета могут формироваться постоянные и временные рабочие группы по направлениям деятельности Комитета.</w:t>
      </w:r>
    </w:p>
    <w:p w14:paraId="7AB13D76" w14:textId="77777777" w:rsidR="00256B30" w:rsidRPr="00A35870" w:rsidRDefault="00256B30" w:rsidP="000D0218">
      <w:pPr>
        <w:pStyle w:val="a3"/>
        <w:numPr>
          <w:ilvl w:val="1"/>
          <w:numId w:val="11"/>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Деятельность рабочих групп осуществляется в порядке, установленном для Комитета в целом.</w:t>
      </w:r>
    </w:p>
    <w:p w14:paraId="7C8FCB2E" w14:textId="77777777" w:rsidR="00256B30" w:rsidRPr="00A35870" w:rsidRDefault="00256B30" w:rsidP="000D0218">
      <w:pPr>
        <w:pStyle w:val="a3"/>
        <w:numPr>
          <w:ilvl w:val="1"/>
          <w:numId w:val="11"/>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Члены Комитета (за исключением членов Комитета, являющихся работниками Аудиторской палаты, для которых участие в работе Комитета является выполнением их трудовой функции), участники рабочих групп принимают участие в работе Комитета, рабочей группы на безвозмездной основе.</w:t>
      </w:r>
    </w:p>
    <w:p w14:paraId="33729288" w14:textId="77777777" w:rsidR="00256B30" w:rsidRPr="00A35870" w:rsidRDefault="00170AB4" w:rsidP="000D0218">
      <w:pPr>
        <w:pStyle w:val="a3"/>
        <w:numPr>
          <w:ilvl w:val="1"/>
          <w:numId w:val="11"/>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Руководит работой Комитета, включая координацию и контроль деятельности Комитета, рабочих групп, член Правления Аудиторской палаты.</w:t>
      </w:r>
    </w:p>
    <w:p w14:paraId="4D6C37C2" w14:textId="77777777" w:rsidR="00256B30" w:rsidRPr="00A35870" w:rsidRDefault="00170AB4" w:rsidP="000D0218">
      <w:pPr>
        <w:pStyle w:val="a3"/>
        <w:numPr>
          <w:ilvl w:val="1"/>
          <w:numId w:val="11"/>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Член Правления Аудиторской палаты, являющийся руководителем Комитета, не может одновременно являться руководителем и (или) членом иного комитета Аудиторской палаты.</w:t>
      </w:r>
    </w:p>
    <w:p w14:paraId="4BA3EAD6" w14:textId="77777777" w:rsidR="00170AB4" w:rsidRPr="00A35870" w:rsidRDefault="00170AB4" w:rsidP="000D0218">
      <w:pPr>
        <w:pStyle w:val="a3"/>
        <w:numPr>
          <w:ilvl w:val="1"/>
          <w:numId w:val="11"/>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Обеспечение деятельности Комитета может возлагаться Председателем Аудиторской палаты на Секретаря Комитета из числа работников Аудиторской палаты.</w:t>
      </w:r>
    </w:p>
    <w:p w14:paraId="6A74FA04" w14:textId="77777777" w:rsidR="00256B30" w:rsidRPr="00A35870" w:rsidRDefault="00170AB4" w:rsidP="000D0218">
      <w:pPr>
        <w:pStyle w:val="a3"/>
        <w:numPr>
          <w:ilvl w:val="1"/>
          <w:numId w:val="11"/>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В отсутствие работника Аудиторской палаты, на которого возложено обеспечение деятельности Комитета данные функции могут выполняться заместителем Председателя Аудиторской палаты либо членом Правления.</w:t>
      </w:r>
    </w:p>
    <w:p w14:paraId="24A86956" w14:textId="77777777" w:rsidR="00170AB4" w:rsidRPr="00A35870" w:rsidRDefault="00170AB4" w:rsidP="000D0218">
      <w:pPr>
        <w:pStyle w:val="a3"/>
        <w:numPr>
          <w:ilvl w:val="1"/>
          <w:numId w:val="11"/>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lastRenderedPageBreak/>
        <w:t>Члены Комитета назначаются Правлением Аудиторской палаты на основании предложений Председателя</w:t>
      </w:r>
      <w:r w:rsidR="00933205" w:rsidRPr="00A35870">
        <w:rPr>
          <w:rStyle w:val="fontstyle21"/>
          <w:rFonts w:ascii="Times New Roman" w:hAnsi="Times New Roman"/>
          <w:color w:val="auto"/>
          <w:sz w:val="24"/>
          <w:szCs w:val="24"/>
        </w:rPr>
        <w:t xml:space="preserve">, </w:t>
      </w:r>
      <w:r w:rsidRPr="00A35870">
        <w:rPr>
          <w:rStyle w:val="fontstyle21"/>
          <w:rFonts w:ascii="Times New Roman" w:hAnsi="Times New Roman"/>
          <w:color w:val="auto"/>
          <w:sz w:val="24"/>
          <w:szCs w:val="24"/>
        </w:rPr>
        <w:t>заместителя Председателя Аудиторской палаты, руководителя Комитета сроком на три года, за исключением случая, установленного подпунктом 4.</w:t>
      </w:r>
      <w:r w:rsidR="00B51671" w:rsidRPr="00A35870">
        <w:rPr>
          <w:rStyle w:val="fontstyle21"/>
          <w:rFonts w:ascii="Times New Roman" w:hAnsi="Times New Roman"/>
          <w:color w:val="auto"/>
          <w:sz w:val="24"/>
          <w:szCs w:val="24"/>
        </w:rPr>
        <w:t>14.</w:t>
      </w:r>
      <w:r w:rsidRPr="00A35870">
        <w:rPr>
          <w:rStyle w:val="fontstyle21"/>
          <w:rFonts w:ascii="Times New Roman" w:hAnsi="Times New Roman"/>
          <w:color w:val="auto"/>
          <w:sz w:val="24"/>
          <w:szCs w:val="24"/>
        </w:rPr>
        <w:t xml:space="preserve"> настоящего Положения, с правом переизбрания на новый срок неограниченное количество раз.</w:t>
      </w:r>
    </w:p>
    <w:p w14:paraId="6BDDC1B6" w14:textId="77777777" w:rsidR="00256B30" w:rsidRPr="00A35870" w:rsidRDefault="00170AB4" w:rsidP="000D0218">
      <w:pPr>
        <w:pStyle w:val="a3"/>
        <w:numPr>
          <w:ilvl w:val="1"/>
          <w:numId w:val="11"/>
        </w:numPr>
        <w:spacing w:before="120" w:after="120" w:line="240" w:lineRule="auto"/>
        <w:ind w:left="567" w:hanging="567"/>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Персональный состав участников рабочей группы утверждается руководителем Комитета из числа </w:t>
      </w:r>
      <w:r w:rsidR="00B51671" w:rsidRPr="00A35870">
        <w:rPr>
          <w:rStyle w:val="fontstyle21"/>
          <w:rFonts w:ascii="Times New Roman" w:hAnsi="Times New Roman"/>
          <w:color w:val="auto"/>
          <w:sz w:val="24"/>
          <w:szCs w:val="24"/>
        </w:rPr>
        <w:t>аудиторов</w:t>
      </w:r>
      <w:r w:rsidRPr="00A35870">
        <w:rPr>
          <w:rStyle w:val="fontstyle21"/>
          <w:rFonts w:ascii="Times New Roman" w:hAnsi="Times New Roman"/>
          <w:color w:val="auto"/>
          <w:sz w:val="24"/>
          <w:szCs w:val="24"/>
        </w:rPr>
        <w:t>, экспертов и иных специалистов, включая работников Аудиторской палаты.</w:t>
      </w:r>
    </w:p>
    <w:p w14:paraId="355D492C" w14:textId="77777777" w:rsidR="00170AB4" w:rsidRPr="00A35870" w:rsidRDefault="00170AB4" w:rsidP="000D0218">
      <w:pPr>
        <w:pStyle w:val="a3"/>
        <w:numPr>
          <w:ilvl w:val="1"/>
          <w:numId w:val="11"/>
        </w:numPr>
        <w:spacing w:before="120" w:after="120" w:line="240" w:lineRule="auto"/>
        <w:ind w:left="567" w:hanging="567"/>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Члены Комитета не должны являться работниками, собственниками имущества (учредителями, участниками) аудиторской организации, работниками аудитора – индивидуального предпринимателя, а также осуществлять аудиторскую деятельность в качестве аудиторов – индивидуальных предпринимателей и (или) иметь финансовую и (или) иную имущественную заинтересованность в деятельности аудиторских организаций, аудиторов – индивидуальных предпринимателей, аудиторов и (или) какую–либо зависимость от указанных лиц, которая может повлиять на объективность принимаемых решений. Члены Комитета должны обладать высокой квалификацией и опытом работы по направлениям деятельности Комитета, иметь желание и возможность способствовать дальнейшему развитию Аудиторской палаты;</w:t>
      </w:r>
    </w:p>
    <w:p w14:paraId="56CCDFBF" w14:textId="77777777" w:rsidR="00170AB4" w:rsidRPr="00A35870" w:rsidRDefault="00170AB4" w:rsidP="000D0218">
      <w:pPr>
        <w:pStyle w:val="a3"/>
        <w:numPr>
          <w:ilvl w:val="1"/>
          <w:numId w:val="11"/>
        </w:numPr>
        <w:spacing w:before="120" w:after="120" w:line="240" w:lineRule="auto"/>
        <w:ind w:left="567" w:hanging="567"/>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Члены Комитета, участники рабочей группы могут являться членами других комитетов Аудиторской палаты, участниками других рабочих групп одновременно.</w:t>
      </w:r>
    </w:p>
    <w:p w14:paraId="0CB07629" w14:textId="77777777" w:rsidR="00170AB4" w:rsidRPr="00A35870" w:rsidRDefault="00170AB4" w:rsidP="000D0218">
      <w:pPr>
        <w:pStyle w:val="a3"/>
        <w:numPr>
          <w:ilvl w:val="1"/>
          <w:numId w:val="11"/>
        </w:numPr>
        <w:spacing w:before="120" w:after="120" w:line="240" w:lineRule="auto"/>
        <w:ind w:left="567" w:hanging="567"/>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Член Комитета, участник рабочей группы должен обладать одной или несколькими компетенциями из перечисленных ниже:</w:t>
      </w:r>
    </w:p>
    <w:p w14:paraId="68B1B937" w14:textId="77777777" w:rsidR="00256B30" w:rsidRPr="00A35870" w:rsidRDefault="00170AB4" w:rsidP="00170AB4">
      <w:pPr>
        <w:pStyle w:val="FR1"/>
        <w:numPr>
          <w:ilvl w:val="2"/>
          <w:numId w:val="11"/>
        </w:numPr>
        <w:spacing w:before="120" w:after="120" w:line="240" w:lineRule="auto"/>
        <w:rPr>
          <w:rFonts w:ascii="Times New Roman" w:eastAsia="TimesNewRomanPSMT" w:hAnsi="Times New Roman" w:cs="Times New Roman"/>
          <w:sz w:val="24"/>
          <w:szCs w:val="24"/>
        </w:rPr>
      </w:pPr>
      <w:r w:rsidRPr="00A35870">
        <w:rPr>
          <w:rStyle w:val="fontstyle21"/>
          <w:rFonts w:ascii="Times New Roman" w:hAnsi="Times New Roman"/>
          <w:color w:val="auto"/>
          <w:sz w:val="24"/>
          <w:szCs w:val="24"/>
        </w:rPr>
        <w:t xml:space="preserve">знание и опыт работы в области аудита, в том числе </w:t>
      </w:r>
      <w:r w:rsidRPr="00A35870">
        <w:rPr>
          <w:rFonts w:ascii="Times New Roman" w:hAnsi="Times New Roman" w:cs="Times New Roman"/>
          <w:sz w:val="24"/>
          <w:szCs w:val="24"/>
        </w:rPr>
        <w:t xml:space="preserve">знание и опыт применения международных стандартов аудиторской деятельности, Кодекса этики </w:t>
      </w:r>
      <w:r w:rsidRPr="00A35870">
        <w:rPr>
          <w:rStyle w:val="fontstyle21"/>
          <w:rFonts w:ascii="Times New Roman" w:hAnsi="Times New Roman"/>
          <w:color w:val="auto"/>
          <w:sz w:val="24"/>
          <w:szCs w:val="24"/>
        </w:rPr>
        <w:t>профессиональных бухгалтеров</w:t>
      </w:r>
      <w:r w:rsidRPr="00A35870">
        <w:rPr>
          <w:rFonts w:ascii="Times New Roman" w:hAnsi="Times New Roman" w:cs="Times New Roman"/>
          <w:sz w:val="24"/>
          <w:szCs w:val="24"/>
        </w:rPr>
        <w:t>;</w:t>
      </w:r>
    </w:p>
    <w:p w14:paraId="051B6746" w14:textId="77777777" w:rsidR="00170AB4" w:rsidRPr="00A35870" w:rsidRDefault="00170AB4" w:rsidP="00170AB4">
      <w:pPr>
        <w:pStyle w:val="FR1"/>
        <w:numPr>
          <w:ilvl w:val="2"/>
          <w:numId w:val="11"/>
        </w:numPr>
        <w:spacing w:before="120" w:after="120" w:line="240" w:lineRule="auto"/>
        <w:rPr>
          <w:rStyle w:val="fontstyle21"/>
          <w:rFonts w:ascii="Times New Roman" w:hAnsi="Times New Roman"/>
          <w:color w:val="auto"/>
          <w:sz w:val="24"/>
          <w:szCs w:val="24"/>
        </w:rPr>
      </w:pPr>
      <w:r w:rsidRPr="00A35870">
        <w:rPr>
          <w:rFonts w:ascii="Times New Roman" w:hAnsi="Times New Roman" w:cs="Times New Roman"/>
          <w:sz w:val="24"/>
          <w:szCs w:val="24"/>
        </w:rPr>
        <w:t>знание английского языка на уровне чтения профессиональной литературы по направлению деятельности Комитета.</w:t>
      </w:r>
    </w:p>
    <w:p w14:paraId="07559850" w14:textId="77777777" w:rsidR="00170AB4" w:rsidRPr="00A35870" w:rsidRDefault="00170AB4" w:rsidP="000D0218">
      <w:pPr>
        <w:pStyle w:val="a3"/>
        <w:numPr>
          <w:ilvl w:val="1"/>
          <w:numId w:val="11"/>
        </w:numPr>
        <w:spacing w:before="120" w:after="120" w:line="240" w:lineRule="auto"/>
        <w:ind w:left="567" w:hanging="567"/>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Срок полномочий руководителя Комитета, может быть досрочно прекращен по основаниям, предусмотренным подпунктом 6.23 пункта 6 Устава Аудиторской палаты.</w:t>
      </w:r>
    </w:p>
    <w:p w14:paraId="79C0EB28" w14:textId="32731EF0" w:rsidR="00170AB4" w:rsidRPr="00A35870" w:rsidRDefault="00170AB4" w:rsidP="000D0218">
      <w:pPr>
        <w:pStyle w:val="a3"/>
        <w:numPr>
          <w:ilvl w:val="1"/>
          <w:numId w:val="11"/>
        </w:numPr>
        <w:spacing w:before="120" w:after="120" w:line="240" w:lineRule="auto"/>
        <w:ind w:left="567" w:hanging="567"/>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Полномочия члена Комитета, участника рабочей группы могут быть прекращены</w:t>
      </w:r>
      <w:r w:rsidR="00A35870">
        <w:rPr>
          <w:rStyle w:val="fontstyle21"/>
          <w:rFonts w:ascii="Times New Roman" w:hAnsi="Times New Roman"/>
          <w:color w:val="auto"/>
          <w:sz w:val="24"/>
          <w:szCs w:val="24"/>
        </w:rPr>
        <w:t xml:space="preserve"> </w:t>
      </w:r>
      <w:r w:rsidR="00590F83" w:rsidRPr="00A35870">
        <w:rPr>
          <w:rStyle w:val="fontstyle21"/>
          <w:rFonts w:ascii="Times New Roman" w:hAnsi="Times New Roman"/>
          <w:color w:val="auto"/>
          <w:sz w:val="24"/>
          <w:szCs w:val="24"/>
        </w:rPr>
        <w:t>досрочно</w:t>
      </w:r>
      <w:r w:rsidRPr="00A35870">
        <w:rPr>
          <w:rStyle w:val="fontstyle21"/>
          <w:rFonts w:ascii="Times New Roman" w:hAnsi="Times New Roman"/>
          <w:color w:val="auto"/>
          <w:sz w:val="24"/>
          <w:szCs w:val="24"/>
        </w:rPr>
        <w:t>:</w:t>
      </w:r>
    </w:p>
    <w:p w14:paraId="790A6346" w14:textId="77777777" w:rsidR="00256B30" w:rsidRPr="00A35870" w:rsidRDefault="00B51671" w:rsidP="00B51671">
      <w:pPr>
        <w:pStyle w:val="FR1"/>
        <w:numPr>
          <w:ilvl w:val="2"/>
          <w:numId w:val="11"/>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на основании личного заявления члена Комитета, участника рабочей группы;</w:t>
      </w:r>
    </w:p>
    <w:p w14:paraId="1E8F7D7A" w14:textId="77777777" w:rsidR="00B51671" w:rsidRPr="00A35870" w:rsidRDefault="00B51671" w:rsidP="00B51671">
      <w:pPr>
        <w:pStyle w:val="FR1"/>
        <w:numPr>
          <w:ilvl w:val="2"/>
          <w:numId w:val="11"/>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в случае невыполнения или ненадлежащего выполнения членом Комитета, участником рабочей группы своих обязанностей в соответствии с настоящим Положением, Уставом Аудиторской палаты, локальными правовыми актами Аудиторской палаты, решениями органов управления Аудиторской палаты, решениями Председателя и заместителя Председателя Аудиторской палаты, решениями Комитета;</w:t>
      </w:r>
    </w:p>
    <w:p w14:paraId="01CD6D58" w14:textId="77777777" w:rsidR="00B51671" w:rsidRPr="00A35870" w:rsidRDefault="00B51671" w:rsidP="00B51671">
      <w:pPr>
        <w:pStyle w:val="FR1"/>
        <w:numPr>
          <w:ilvl w:val="2"/>
          <w:numId w:val="11"/>
        </w:numPr>
        <w:spacing w:before="120" w:after="120" w:line="240" w:lineRule="auto"/>
        <w:rPr>
          <w:rFonts w:ascii="Times New Roman" w:eastAsia="TimesNewRomanPSMT" w:hAnsi="Times New Roman" w:cs="Times New Roman"/>
          <w:sz w:val="24"/>
          <w:szCs w:val="24"/>
        </w:rPr>
      </w:pPr>
      <w:r w:rsidRPr="00A35870">
        <w:rPr>
          <w:rStyle w:val="fontstyle21"/>
          <w:rFonts w:ascii="Times New Roman" w:hAnsi="Times New Roman"/>
          <w:color w:val="auto"/>
          <w:sz w:val="24"/>
          <w:szCs w:val="24"/>
        </w:rPr>
        <w:t xml:space="preserve">в случае </w:t>
      </w:r>
      <w:r w:rsidRPr="00A35870">
        <w:rPr>
          <w:rFonts w:ascii="Times New Roman" w:hAnsi="Times New Roman" w:cs="Times New Roman"/>
          <w:sz w:val="24"/>
          <w:szCs w:val="24"/>
        </w:rPr>
        <w:t>приостановлении членства в Аудиторской палате – в отношении аудиторской организации, представитель которой является участником рабочей группы, если при этом данный представитель не выступает в качестве самостоятельного члена Аудиторской палаты, а также в отношении аудитора – индивидуального предпринимателя (применительно к участнику рабочей группы);</w:t>
      </w:r>
    </w:p>
    <w:p w14:paraId="40E8690A" w14:textId="77777777" w:rsidR="00B51671" w:rsidRPr="00A35870" w:rsidRDefault="00B51671" w:rsidP="00B51671">
      <w:pPr>
        <w:pStyle w:val="FR1"/>
        <w:numPr>
          <w:ilvl w:val="2"/>
          <w:numId w:val="11"/>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в случае исключения из </w:t>
      </w:r>
      <w:r w:rsidRPr="00A35870">
        <w:rPr>
          <w:rFonts w:ascii="Times New Roman" w:hAnsi="Times New Roman" w:cs="Times New Roman"/>
          <w:sz w:val="24"/>
          <w:szCs w:val="24"/>
        </w:rPr>
        <w:t xml:space="preserve">Аудиторской палаты – в отношении </w:t>
      </w:r>
      <w:r w:rsidRPr="00A35870">
        <w:rPr>
          <w:rStyle w:val="fontstyle21"/>
          <w:rFonts w:ascii="Times New Roman" w:hAnsi="Times New Roman"/>
          <w:color w:val="auto"/>
          <w:sz w:val="24"/>
          <w:szCs w:val="24"/>
        </w:rPr>
        <w:t xml:space="preserve">аудиторской организации, </w:t>
      </w:r>
      <w:r w:rsidRPr="00A35870">
        <w:rPr>
          <w:rFonts w:ascii="Times New Roman" w:hAnsi="Times New Roman" w:cs="Times New Roman"/>
          <w:sz w:val="24"/>
          <w:szCs w:val="24"/>
        </w:rPr>
        <w:t xml:space="preserve">представитель которой является участником рабочей группы, если при </w:t>
      </w:r>
      <w:r w:rsidRPr="00A35870">
        <w:rPr>
          <w:rFonts w:ascii="Times New Roman" w:hAnsi="Times New Roman" w:cs="Times New Roman"/>
          <w:sz w:val="24"/>
          <w:szCs w:val="24"/>
        </w:rPr>
        <w:lastRenderedPageBreak/>
        <w:t>этом данный представитель не выступает в качестве самостоятельного члена Аудиторской палаты</w:t>
      </w:r>
      <w:r w:rsidRPr="00A35870">
        <w:rPr>
          <w:rStyle w:val="fontstyle21"/>
          <w:rFonts w:ascii="Times New Roman" w:hAnsi="Times New Roman"/>
          <w:color w:val="auto"/>
          <w:sz w:val="24"/>
          <w:szCs w:val="24"/>
        </w:rPr>
        <w:t>, а также в отношении аудитора – индивидуального предпринимателя</w:t>
      </w:r>
      <w:r w:rsidRPr="00A35870">
        <w:rPr>
          <w:rFonts w:ascii="Times New Roman" w:hAnsi="Times New Roman" w:cs="Times New Roman"/>
          <w:sz w:val="24"/>
          <w:szCs w:val="24"/>
        </w:rPr>
        <w:t>(применительно к участнику рабочей группы)</w:t>
      </w:r>
      <w:r w:rsidRPr="00A35870">
        <w:rPr>
          <w:rStyle w:val="fontstyle21"/>
          <w:rFonts w:ascii="Times New Roman" w:hAnsi="Times New Roman"/>
          <w:color w:val="auto"/>
          <w:sz w:val="24"/>
          <w:szCs w:val="24"/>
        </w:rPr>
        <w:t>.</w:t>
      </w:r>
    </w:p>
    <w:p w14:paraId="2F127496" w14:textId="0576AD4A" w:rsidR="00B51671" w:rsidRPr="00A35870" w:rsidRDefault="00B51671" w:rsidP="000D0218">
      <w:pPr>
        <w:pStyle w:val="a3"/>
        <w:numPr>
          <w:ilvl w:val="1"/>
          <w:numId w:val="11"/>
        </w:numPr>
        <w:spacing w:before="120" w:after="120" w:line="240" w:lineRule="auto"/>
        <w:ind w:left="567" w:hanging="567"/>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Решение о досрочном прекращении полномочий члена Комитета принимается Правлением Аудиторской палаты. Решение о</w:t>
      </w:r>
      <w:r w:rsidR="00A35870">
        <w:rPr>
          <w:rStyle w:val="fontstyle21"/>
          <w:rFonts w:ascii="Times New Roman" w:hAnsi="Times New Roman"/>
          <w:color w:val="auto"/>
          <w:sz w:val="24"/>
          <w:szCs w:val="24"/>
        </w:rPr>
        <w:t xml:space="preserve"> </w:t>
      </w:r>
      <w:r w:rsidRPr="00A35870">
        <w:rPr>
          <w:rStyle w:val="fontstyle21"/>
          <w:rFonts w:ascii="Times New Roman" w:hAnsi="Times New Roman"/>
          <w:color w:val="auto"/>
          <w:sz w:val="24"/>
          <w:szCs w:val="24"/>
        </w:rPr>
        <w:t>досрочном прекращении полномочий участника рабочей группы принимается руководителем Комитета.</w:t>
      </w:r>
    </w:p>
    <w:p w14:paraId="720F61B3" w14:textId="76A1A695" w:rsidR="00B51671" w:rsidRPr="00A35870" w:rsidRDefault="00B51671" w:rsidP="000D0218">
      <w:pPr>
        <w:pStyle w:val="a3"/>
        <w:numPr>
          <w:ilvl w:val="1"/>
          <w:numId w:val="11"/>
        </w:numPr>
        <w:spacing w:before="120" w:after="120" w:line="240" w:lineRule="auto"/>
        <w:ind w:left="567" w:hanging="567"/>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В случае досрочного прекращения полномочий члена Комитета</w:t>
      </w:r>
      <w:r w:rsidR="00A35870">
        <w:rPr>
          <w:rStyle w:val="fontstyle21"/>
          <w:rFonts w:ascii="Times New Roman" w:hAnsi="Times New Roman"/>
          <w:color w:val="auto"/>
          <w:sz w:val="24"/>
          <w:szCs w:val="24"/>
        </w:rPr>
        <w:t xml:space="preserve"> </w:t>
      </w:r>
      <w:r w:rsidRPr="00A35870">
        <w:rPr>
          <w:rStyle w:val="fontstyle21"/>
          <w:rFonts w:ascii="Times New Roman" w:hAnsi="Times New Roman"/>
          <w:color w:val="auto"/>
          <w:sz w:val="24"/>
          <w:szCs w:val="24"/>
        </w:rPr>
        <w:t>новый член Комитета</w:t>
      </w:r>
      <w:r w:rsidR="00A35870">
        <w:rPr>
          <w:rStyle w:val="fontstyle21"/>
          <w:rFonts w:ascii="Times New Roman" w:hAnsi="Times New Roman"/>
          <w:color w:val="auto"/>
          <w:sz w:val="24"/>
          <w:szCs w:val="24"/>
        </w:rPr>
        <w:t xml:space="preserve"> </w:t>
      </w:r>
      <w:r w:rsidRPr="00A35870">
        <w:rPr>
          <w:rStyle w:val="fontstyle21"/>
          <w:rFonts w:ascii="Times New Roman" w:hAnsi="Times New Roman"/>
          <w:color w:val="auto"/>
          <w:sz w:val="24"/>
          <w:szCs w:val="24"/>
        </w:rPr>
        <w:t>назначается на период оставшегося срока полномочий члена Комитета, полномочия которого прекращены досрочно.</w:t>
      </w:r>
    </w:p>
    <w:p w14:paraId="53240D9B" w14:textId="77777777" w:rsidR="005C1179" w:rsidRPr="00A35870" w:rsidRDefault="005C1179" w:rsidP="00041501">
      <w:pPr>
        <w:pStyle w:val="a3"/>
        <w:numPr>
          <w:ilvl w:val="0"/>
          <w:numId w:val="1"/>
        </w:numPr>
        <w:spacing w:before="480" w:after="240" w:line="240" w:lineRule="auto"/>
        <w:ind w:left="0" w:firstLine="0"/>
        <w:contextualSpacing w:val="0"/>
        <w:rPr>
          <w:rFonts w:ascii="Times New Roman" w:hAnsi="Times New Roman"/>
          <w:b/>
          <w:bCs/>
          <w:sz w:val="24"/>
          <w:szCs w:val="24"/>
        </w:rPr>
      </w:pPr>
      <w:r w:rsidRPr="00A35870">
        <w:rPr>
          <w:rStyle w:val="fontstyle21"/>
          <w:rFonts w:ascii="Times New Roman" w:hAnsi="Times New Roman"/>
          <w:b/>
          <w:bCs/>
          <w:color w:val="auto"/>
          <w:sz w:val="24"/>
          <w:szCs w:val="24"/>
        </w:rPr>
        <w:t>Права</w:t>
      </w:r>
      <w:r w:rsidRPr="00A35870">
        <w:rPr>
          <w:rFonts w:ascii="Times New Roman" w:hAnsi="Times New Roman"/>
          <w:b/>
          <w:bCs/>
          <w:sz w:val="24"/>
          <w:szCs w:val="24"/>
        </w:rPr>
        <w:t xml:space="preserve"> и обязанности членов Комитета</w:t>
      </w:r>
      <w:r w:rsidR="00BC2CD6" w:rsidRPr="00A35870">
        <w:rPr>
          <w:rFonts w:ascii="Times New Roman" w:hAnsi="Times New Roman"/>
          <w:b/>
          <w:bCs/>
          <w:sz w:val="24"/>
          <w:szCs w:val="24"/>
        </w:rPr>
        <w:t>, участников рабочей группы</w:t>
      </w:r>
    </w:p>
    <w:p w14:paraId="292ADDA2" w14:textId="77777777" w:rsidR="005C1179" w:rsidRPr="00A35870" w:rsidRDefault="005C1179" w:rsidP="000D0218">
      <w:pPr>
        <w:pStyle w:val="a3"/>
        <w:numPr>
          <w:ilvl w:val="1"/>
          <w:numId w:val="17"/>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Члены Комитета</w:t>
      </w:r>
      <w:r w:rsidR="007634D5" w:rsidRPr="00A35870">
        <w:rPr>
          <w:rStyle w:val="fontstyle21"/>
          <w:rFonts w:ascii="Times New Roman" w:hAnsi="Times New Roman"/>
          <w:color w:val="auto"/>
          <w:sz w:val="24"/>
          <w:szCs w:val="24"/>
        </w:rPr>
        <w:t>, участники рабочих групп</w:t>
      </w:r>
      <w:r w:rsidRPr="00A35870">
        <w:rPr>
          <w:rStyle w:val="fontstyle21"/>
          <w:rFonts w:ascii="Times New Roman" w:hAnsi="Times New Roman"/>
          <w:color w:val="auto"/>
          <w:sz w:val="24"/>
          <w:szCs w:val="24"/>
        </w:rPr>
        <w:t xml:space="preserve"> имеют право: </w:t>
      </w:r>
    </w:p>
    <w:p w14:paraId="6C856006" w14:textId="77777777" w:rsidR="005C1179" w:rsidRPr="00A35870" w:rsidRDefault="005C1179" w:rsidP="00882B15">
      <w:pPr>
        <w:pStyle w:val="FR1"/>
        <w:numPr>
          <w:ilvl w:val="2"/>
          <w:numId w:val="17"/>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голосовать при принятии решений на заседаниях Комитета</w:t>
      </w:r>
      <w:r w:rsidR="007634D5" w:rsidRPr="00A35870">
        <w:rPr>
          <w:rStyle w:val="fontstyle21"/>
          <w:rFonts w:ascii="Times New Roman" w:hAnsi="Times New Roman"/>
          <w:color w:val="auto"/>
          <w:sz w:val="24"/>
          <w:szCs w:val="24"/>
        </w:rPr>
        <w:t>, рабочих групп соответственно</w:t>
      </w:r>
      <w:r w:rsidRPr="00A35870">
        <w:rPr>
          <w:rStyle w:val="fontstyle21"/>
          <w:rFonts w:ascii="Times New Roman" w:hAnsi="Times New Roman"/>
          <w:color w:val="auto"/>
          <w:sz w:val="24"/>
          <w:szCs w:val="24"/>
        </w:rPr>
        <w:t xml:space="preserve">; </w:t>
      </w:r>
    </w:p>
    <w:p w14:paraId="53C1ADA8" w14:textId="77777777" w:rsidR="005C1179" w:rsidRPr="00A35870" w:rsidRDefault="005C1179" w:rsidP="00882B15">
      <w:pPr>
        <w:pStyle w:val="FR1"/>
        <w:numPr>
          <w:ilvl w:val="2"/>
          <w:numId w:val="17"/>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вносить вопросы для обсуждения на заседании Комитета</w:t>
      </w:r>
      <w:r w:rsidR="007634D5" w:rsidRPr="00A35870">
        <w:rPr>
          <w:rStyle w:val="fontstyle21"/>
          <w:rFonts w:ascii="Times New Roman" w:hAnsi="Times New Roman"/>
          <w:color w:val="auto"/>
          <w:sz w:val="24"/>
          <w:szCs w:val="24"/>
        </w:rPr>
        <w:t>, рабочих групп соответственно</w:t>
      </w:r>
      <w:r w:rsidRPr="00A35870">
        <w:rPr>
          <w:rStyle w:val="fontstyle21"/>
          <w:rFonts w:ascii="Times New Roman" w:hAnsi="Times New Roman"/>
          <w:color w:val="auto"/>
          <w:sz w:val="24"/>
          <w:szCs w:val="24"/>
        </w:rPr>
        <w:t xml:space="preserve">; </w:t>
      </w:r>
    </w:p>
    <w:p w14:paraId="482FDA07" w14:textId="77777777" w:rsidR="005C1179" w:rsidRPr="00A35870" w:rsidRDefault="005C1179" w:rsidP="00882B15">
      <w:pPr>
        <w:pStyle w:val="FR1"/>
        <w:numPr>
          <w:ilvl w:val="2"/>
          <w:numId w:val="17"/>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высказывать свою точку зрения по вопросам, рассматриваемым Комитетом</w:t>
      </w:r>
      <w:r w:rsidR="007634D5" w:rsidRPr="00A35870">
        <w:rPr>
          <w:rStyle w:val="fontstyle21"/>
          <w:rFonts w:ascii="Times New Roman" w:hAnsi="Times New Roman"/>
          <w:color w:val="auto"/>
          <w:sz w:val="24"/>
          <w:szCs w:val="24"/>
        </w:rPr>
        <w:t>, рабочей группой соответственно</w:t>
      </w:r>
      <w:r w:rsidRPr="00A35870">
        <w:rPr>
          <w:rStyle w:val="fontstyle21"/>
          <w:rFonts w:ascii="Times New Roman" w:hAnsi="Times New Roman"/>
          <w:color w:val="auto"/>
          <w:sz w:val="24"/>
          <w:szCs w:val="24"/>
        </w:rPr>
        <w:t xml:space="preserve">. </w:t>
      </w:r>
    </w:p>
    <w:p w14:paraId="6ECC09C5" w14:textId="77777777" w:rsidR="005C1179" w:rsidRPr="00A35870" w:rsidRDefault="000D0218" w:rsidP="000D0218">
      <w:pPr>
        <w:pStyle w:val="a3"/>
        <w:numPr>
          <w:ilvl w:val="1"/>
          <w:numId w:val="17"/>
        </w:numPr>
        <w:spacing w:before="120" w:after="120" w:line="240" w:lineRule="auto"/>
        <w:ind w:left="482" w:hanging="482"/>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Ч</w:t>
      </w:r>
      <w:r w:rsidR="005C1179" w:rsidRPr="00A35870">
        <w:rPr>
          <w:rStyle w:val="fontstyle21"/>
          <w:rFonts w:ascii="Times New Roman" w:hAnsi="Times New Roman"/>
          <w:color w:val="auto"/>
          <w:sz w:val="24"/>
          <w:szCs w:val="24"/>
        </w:rPr>
        <w:t>лены Комитета</w:t>
      </w:r>
      <w:r w:rsidR="007634D5" w:rsidRPr="00A35870">
        <w:rPr>
          <w:rStyle w:val="fontstyle21"/>
          <w:rFonts w:ascii="Times New Roman" w:hAnsi="Times New Roman"/>
          <w:color w:val="auto"/>
          <w:sz w:val="24"/>
          <w:szCs w:val="24"/>
        </w:rPr>
        <w:t>, участники рабочей группы</w:t>
      </w:r>
      <w:r w:rsidR="005C1179" w:rsidRPr="00A35870">
        <w:rPr>
          <w:rStyle w:val="fontstyle21"/>
          <w:rFonts w:ascii="Times New Roman" w:hAnsi="Times New Roman"/>
          <w:color w:val="auto"/>
          <w:sz w:val="24"/>
          <w:szCs w:val="24"/>
        </w:rPr>
        <w:t xml:space="preserve"> должны регулярно лично участвовать в заседаниях Комитета</w:t>
      </w:r>
      <w:r w:rsidR="007634D5" w:rsidRPr="00A35870">
        <w:rPr>
          <w:rStyle w:val="fontstyle21"/>
          <w:rFonts w:ascii="Times New Roman" w:hAnsi="Times New Roman"/>
          <w:color w:val="auto"/>
          <w:sz w:val="24"/>
          <w:szCs w:val="24"/>
        </w:rPr>
        <w:t>, рабочей группы</w:t>
      </w:r>
      <w:r w:rsidR="005C1179" w:rsidRPr="00A35870">
        <w:rPr>
          <w:rStyle w:val="fontstyle21"/>
          <w:rFonts w:ascii="Times New Roman" w:hAnsi="Times New Roman"/>
          <w:color w:val="auto"/>
          <w:sz w:val="24"/>
          <w:szCs w:val="24"/>
        </w:rPr>
        <w:t>. Члены Комитета</w:t>
      </w:r>
      <w:r w:rsidR="007634D5" w:rsidRPr="00A35870">
        <w:rPr>
          <w:rStyle w:val="fontstyle21"/>
          <w:rFonts w:ascii="Times New Roman" w:hAnsi="Times New Roman"/>
          <w:color w:val="auto"/>
          <w:sz w:val="24"/>
          <w:szCs w:val="24"/>
        </w:rPr>
        <w:t>, участники рабочей группы</w:t>
      </w:r>
      <w:r w:rsidR="005C1179" w:rsidRPr="00A35870">
        <w:rPr>
          <w:rStyle w:val="fontstyle21"/>
          <w:rFonts w:ascii="Times New Roman" w:hAnsi="Times New Roman"/>
          <w:color w:val="auto"/>
          <w:sz w:val="24"/>
          <w:szCs w:val="24"/>
        </w:rPr>
        <w:t xml:space="preserve"> не вправе делегировать свои полномочия на участие в заседаниях Комитета</w:t>
      </w:r>
      <w:r w:rsidR="007634D5" w:rsidRPr="00A35870">
        <w:rPr>
          <w:rStyle w:val="fontstyle21"/>
          <w:rFonts w:ascii="Times New Roman" w:hAnsi="Times New Roman"/>
          <w:color w:val="auto"/>
          <w:sz w:val="24"/>
          <w:szCs w:val="24"/>
        </w:rPr>
        <w:t>, рабочей группы</w:t>
      </w:r>
      <w:r w:rsidR="005C1179" w:rsidRPr="00A35870">
        <w:rPr>
          <w:rStyle w:val="fontstyle21"/>
          <w:rFonts w:ascii="Times New Roman" w:hAnsi="Times New Roman"/>
          <w:color w:val="auto"/>
          <w:sz w:val="24"/>
          <w:szCs w:val="24"/>
        </w:rPr>
        <w:t xml:space="preserve"> иным лицам. </w:t>
      </w:r>
    </w:p>
    <w:p w14:paraId="249FB27E" w14:textId="77777777" w:rsidR="005C1179" w:rsidRPr="00A35870" w:rsidRDefault="005C1179" w:rsidP="000D0218">
      <w:pPr>
        <w:pStyle w:val="a3"/>
        <w:numPr>
          <w:ilvl w:val="1"/>
          <w:numId w:val="17"/>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Если член Комитета</w:t>
      </w:r>
      <w:r w:rsidR="007634D5" w:rsidRPr="00A35870">
        <w:rPr>
          <w:rStyle w:val="fontstyle21"/>
          <w:rFonts w:ascii="Times New Roman" w:hAnsi="Times New Roman"/>
          <w:color w:val="auto"/>
          <w:sz w:val="24"/>
          <w:szCs w:val="24"/>
        </w:rPr>
        <w:t>, участник рабочей группы</w:t>
      </w:r>
      <w:r w:rsidRPr="00A35870">
        <w:rPr>
          <w:rStyle w:val="fontstyle21"/>
          <w:rFonts w:ascii="Times New Roman" w:hAnsi="Times New Roman"/>
          <w:color w:val="auto"/>
          <w:sz w:val="24"/>
          <w:szCs w:val="24"/>
        </w:rPr>
        <w:t xml:space="preserve"> отсутствует (не принимает участие) более чем на трех заседаниях подряд или более чем на 25 % от общего количества проведенных в течение года заседаний, то Комитет</w:t>
      </w:r>
      <w:r w:rsidR="007634D5" w:rsidRPr="00A35870">
        <w:rPr>
          <w:rStyle w:val="fontstyle21"/>
          <w:rFonts w:ascii="Times New Roman" w:hAnsi="Times New Roman"/>
          <w:color w:val="auto"/>
          <w:sz w:val="24"/>
          <w:szCs w:val="24"/>
        </w:rPr>
        <w:t>, рабочая группа</w:t>
      </w:r>
      <w:r w:rsidRPr="00A35870">
        <w:rPr>
          <w:rStyle w:val="fontstyle21"/>
          <w:rFonts w:ascii="Times New Roman" w:hAnsi="Times New Roman"/>
          <w:color w:val="auto"/>
          <w:sz w:val="24"/>
          <w:szCs w:val="24"/>
        </w:rPr>
        <w:t xml:space="preserve"> большинством голосов может принять решение о приостановлении полномочий этого члена Комитета</w:t>
      </w:r>
      <w:r w:rsidR="007634D5" w:rsidRPr="00A35870">
        <w:rPr>
          <w:rStyle w:val="fontstyle21"/>
          <w:rFonts w:ascii="Times New Roman" w:hAnsi="Times New Roman"/>
          <w:color w:val="auto"/>
          <w:sz w:val="24"/>
          <w:szCs w:val="24"/>
        </w:rPr>
        <w:t>, участника рабочей группы</w:t>
      </w:r>
      <w:r w:rsidRPr="00A35870">
        <w:rPr>
          <w:rStyle w:val="fontstyle21"/>
          <w:rFonts w:ascii="Times New Roman" w:hAnsi="Times New Roman"/>
          <w:color w:val="auto"/>
          <w:sz w:val="24"/>
          <w:szCs w:val="24"/>
        </w:rPr>
        <w:t xml:space="preserve"> с одновременным вынесением вопроса о</w:t>
      </w:r>
      <w:r w:rsidR="007C38E1" w:rsidRPr="00A35870">
        <w:rPr>
          <w:rStyle w:val="fontstyle21"/>
          <w:rFonts w:ascii="Times New Roman" w:hAnsi="Times New Roman"/>
          <w:color w:val="auto"/>
          <w:sz w:val="24"/>
          <w:szCs w:val="24"/>
        </w:rPr>
        <w:t xml:space="preserve"> досрочном прекращении полномочий</w:t>
      </w:r>
      <w:r w:rsidRPr="00A35870">
        <w:rPr>
          <w:rStyle w:val="fontstyle21"/>
          <w:rFonts w:ascii="Times New Roman" w:hAnsi="Times New Roman"/>
          <w:color w:val="auto"/>
          <w:sz w:val="24"/>
          <w:szCs w:val="24"/>
        </w:rPr>
        <w:t xml:space="preserve"> данного члена </w:t>
      </w:r>
      <w:r w:rsidR="00B53907" w:rsidRPr="00A35870">
        <w:rPr>
          <w:rStyle w:val="fontstyle21"/>
          <w:rFonts w:ascii="Times New Roman" w:hAnsi="Times New Roman"/>
          <w:color w:val="auto"/>
          <w:sz w:val="24"/>
          <w:szCs w:val="24"/>
        </w:rPr>
        <w:t>на рассмотрение Правления Аудиторской палаты</w:t>
      </w:r>
      <w:r w:rsidR="007634D5" w:rsidRPr="00A35870">
        <w:rPr>
          <w:rStyle w:val="fontstyle21"/>
          <w:rFonts w:ascii="Times New Roman" w:hAnsi="Times New Roman"/>
          <w:color w:val="auto"/>
          <w:sz w:val="24"/>
          <w:szCs w:val="24"/>
        </w:rPr>
        <w:t xml:space="preserve">, </w:t>
      </w:r>
      <w:r w:rsidR="00B53907" w:rsidRPr="00A35870">
        <w:rPr>
          <w:rStyle w:val="fontstyle21"/>
          <w:rFonts w:ascii="Times New Roman" w:hAnsi="Times New Roman"/>
          <w:color w:val="auto"/>
          <w:sz w:val="24"/>
          <w:szCs w:val="24"/>
        </w:rPr>
        <w:t xml:space="preserve">а </w:t>
      </w:r>
      <w:r w:rsidR="007C38E1" w:rsidRPr="00A35870">
        <w:rPr>
          <w:rStyle w:val="fontstyle21"/>
          <w:rFonts w:ascii="Times New Roman" w:hAnsi="Times New Roman"/>
          <w:color w:val="auto"/>
          <w:sz w:val="24"/>
          <w:szCs w:val="24"/>
        </w:rPr>
        <w:t xml:space="preserve">вопроса о досрочном прекращении полномочий данного </w:t>
      </w:r>
      <w:r w:rsidR="007634D5" w:rsidRPr="00A35870">
        <w:rPr>
          <w:rStyle w:val="fontstyle21"/>
          <w:rFonts w:ascii="Times New Roman" w:hAnsi="Times New Roman"/>
          <w:color w:val="auto"/>
          <w:sz w:val="24"/>
          <w:szCs w:val="24"/>
        </w:rPr>
        <w:t>участник</w:t>
      </w:r>
      <w:r w:rsidR="00B53907" w:rsidRPr="00A35870">
        <w:rPr>
          <w:rStyle w:val="fontstyle21"/>
          <w:rFonts w:ascii="Times New Roman" w:hAnsi="Times New Roman"/>
          <w:color w:val="auto"/>
          <w:sz w:val="24"/>
          <w:szCs w:val="24"/>
        </w:rPr>
        <w:t>а</w:t>
      </w:r>
      <w:r w:rsidR="007634D5" w:rsidRPr="00A35870">
        <w:rPr>
          <w:rStyle w:val="fontstyle21"/>
          <w:rFonts w:ascii="Times New Roman" w:hAnsi="Times New Roman"/>
          <w:color w:val="auto"/>
          <w:sz w:val="24"/>
          <w:szCs w:val="24"/>
        </w:rPr>
        <w:t xml:space="preserve"> рабочей группы</w:t>
      </w:r>
      <w:r w:rsidR="00B53907" w:rsidRPr="00A35870">
        <w:rPr>
          <w:rStyle w:val="fontstyle21"/>
          <w:rFonts w:ascii="Times New Roman" w:hAnsi="Times New Roman"/>
          <w:color w:val="auto"/>
          <w:sz w:val="24"/>
          <w:szCs w:val="24"/>
        </w:rPr>
        <w:t>– на рассмотрение руководителя Комитета</w:t>
      </w:r>
      <w:r w:rsidRPr="00A35870">
        <w:rPr>
          <w:rStyle w:val="fontstyle21"/>
          <w:rFonts w:ascii="Times New Roman" w:hAnsi="Times New Roman"/>
          <w:color w:val="auto"/>
          <w:sz w:val="24"/>
          <w:szCs w:val="24"/>
        </w:rPr>
        <w:t xml:space="preserve">. </w:t>
      </w:r>
    </w:p>
    <w:p w14:paraId="1D8F6338" w14:textId="77777777" w:rsidR="005C1179" w:rsidRPr="00A35870" w:rsidRDefault="005C1179" w:rsidP="00041501">
      <w:pPr>
        <w:pStyle w:val="a3"/>
        <w:numPr>
          <w:ilvl w:val="0"/>
          <w:numId w:val="1"/>
        </w:numPr>
        <w:spacing w:before="480" w:after="240" w:line="240" w:lineRule="auto"/>
        <w:ind w:left="0" w:firstLine="0"/>
        <w:contextualSpacing w:val="0"/>
        <w:rPr>
          <w:rStyle w:val="fontstyle21"/>
          <w:rFonts w:ascii="Times New Roman" w:hAnsi="Times New Roman"/>
          <w:b/>
          <w:color w:val="auto"/>
          <w:sz w:val="24"/>
          <w:szCs w:val="24"/>
        </w:rPr>
      </w:pPr>
      <w:r w:rsidRPr="00A35870">
        <w:rPr>
          <w:rStyle w:val="fontstyle21"/>
          <w:rFonts w:ascii="Times New Roman" w:hAnsi="Times New Roman"/>
          <w:b/>
          <w:bCs/>
          <w:color w:val="auto"/>
          <w:sz w:val="24"/>
          <w:szCs w:val="24"/>
        </w:rPr>
        <w:t>Права и обязанности</w:t>
      </w:r>
      <w:r w:rsidRPr="00A35870">
        <w:rPr>
          <w:rStyle w:val="fontstyle21"/>
          <w:rFonts w:ascii="Times New Roman" w:hAnsi="Times New Roman"/>
          <w:b/>
          <w:color w:val="auto"/>
          <w:sz w:val="24"/>
          <w:szCs w:val="24"/>
        </w:rPr>
        <w:t xml:space="preserve"> руководителя Комитета</w:t>
      </w:r>
    </w:p>
    <w:p w14:paraId="20DE0DD9" w14:textId="77777777" w:rsidR="00041501" w:rsidRPr="00A35870" w:rsidRDefault="00041501" w:rsidP="00041501">
      <w:pPr>
        <w:pStyle w:val="a3"/>
        <w:widowControl w:val="0"/>
        <w:numPr>
          <w:ilvl w:val="0"/>
          <w:numId w:val="17"/>
        </w:numPr>
        <w:autoSpaceDE w:val="0"/>
        <w:autoSpaceDN w:val="0"/>
        <w:spacing w:after="120" w:line="240" w:lineRule="auto"/>
        <w:contextualSpacing w:val="0"/>
        <w:jc w:val="both"/>
        <w:rPr>
          <w:rStyle w:val="fontstyle21"/>
          <w:rFonts w:ascii="Times New Roman" w:hAnsi="Times New Roman"/>
          <w:vanish/>
          <w:color w:val="auto"/>
          <w:sz w:val="24"/>
          <w:szCs w:val="24"/>
        </w:rPr>
      </w:pPr>
    </w:p>
    <w:p w14:paraId="01C601A5" w14:textId="77777777" w:rsidR="005C1179" w:rsidRPr="00A35870" w:rsidRDefault="005C1179" w:rsidP="00041501">
      <w:pPr>
        <w:pStyle w:val="FR1"/>
        <w:numPr>
          <w:ilvl w:val="1"/>
          <w:numId w:val="17"/>
        </w:numPr>
        <w:spacing w:before="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Деятельность Комитета организует его руководитель.  </w:t>
      </w:r>
    </w:p>
    <w:p w14:paraId="2439D92E" w14:textId="77777777" w:rsidR="005C1179" w:rsidRPr="00A35870" w:rsidRDefault="005C1179" w:rsidP="00882B15">
      <w:pPr>
        <w:pStyle w:val="FR1"/>
        <w:numPr>
          <w:ilvl w:val="1"/>
          <w:numId w:val="17"/>
        </w:numPr>
        <w:spacing w:before="0" w:after="120" w:line="240" w:lineRule="auto"/>
        <w:ind w:left="357" w:hanging="357"/>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Руководитель Комитета: </w:t>
      </w:r>
    </w:p>
    <w:p w14:paraId="5A4D8311" w14:textId="77777777" w:rsidR="005C1179" w:rsidRPr="00A35870"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организует и руководит работой Комитета; </w:t>
      </w:r>
    </w:p>
    <w:p w14:paraId="6AAA0D59" w14:textId="77777777" w:rsidR="00AA447B" w:rsidRPr="00A35870" w:rsidRDefault="00AA447B" w:rsidP="00882B15">
      <w:pPr>
        <w:pStyle w:val="FR1"/>
        <w:numPr>
          <w:ilvl w:val="2"/>
          <w:numId w:val="17"/>
        </w:numPr>
        <w:spacing w:before="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принимает решения </w:t>
      </w:r>
      <w:r w:rsidR="000765EA" w:rsidRPr="00A35870">
        <w:rPr>
          <w:rStyle w:val="fontstyle21"/>
          <w:rFonts w:ascii="Times New Roman" w:hAnsi="Times New Roman"/>
          <w:color w:val="auto"/>
          <w:sz w:val="24"/>
          <w:szCs w:val="24"/>
        </w:rPr>
        <w:t xml:space="preserve">по вопросам, </w:t>
      </w:r>
      <w:r w:rsidRPr="00A35870">
        <w:rPr>
          <w:rStyle w:val="fontstyle21"/>
          <w:rFonts w:ascii="Times New Roman" w:hAnsi="Times New Roman"/>
          <w:color w:val="auto"/>
          <w:sz w:val="24"/>
          <w:szCs w:val="24"/>
        </w:rPr>
        <w:t>направленны</w:t>
      </w:r>
      <w:r w:rsidR="000765EA" w:rsidRPr="00A35870">
        <w:rPr>
          <w:rStyle w:val="fontstyle21"/>
          <w:rFonts w:ascii="Times New Roman" w:hAnsi="Times New Roman"/>
          <w:color w:val="auto"/>
          <w:sz w:val="24"/>
          <w:szCs w:val="24"/>
        </w:rPr>
        <w:t>м</w:t>
      </w:r>
      <w:r w:rsidRPr="00A35870">
        <w:rPr>
          <w:rStyle w:val="fontstyle21"/>
          <w:rFonts w:ascii="Times New Roman" w:hAnsi="Times New Roman"/>
          <w:color w:val="auto"/>
          <w:sz w:val="24"/>
          <w:szCs w:val="24"/>
        </w:rPr>
        <w:t xml:space="preserve"> на достижение целей деятельности Комитета</w:t>
      </w:r>
      <w:r w:rsidR="007D693F" w:rsidRPr="00A35870">
        <w:rPr>
          <w:rStyle w:val="fontstyle21"/>
          <w:rFonts w:ascii="Times New Roman" w:hAnsi="Times New Roman"/>
          <w:color w:val="auto"/>
          <w:sz w:val="24"/>
          <w:szCs w:val="24"/>
        </w:rPr>
        <w:t>(</w:t>
      </w:r>
      <w:r w:rsidR="00685A58" w:rsidRPr="00A35870">
        <w:rPr>
          <w:rStyle w:val="fontstyle21"/>
          <w:rFonts w:ascii="Times New Roman" w:hAnsi="Times New Roman"/>
          <w:color w:val="auto"/>
          <w:sz w:val="24"/>
          <w:szCs w:val="24"/>
        </w:rPr>
        <w:t>до назначения членов Комитета</w:t>
      </w:r>
      <w:r w:rsidR="000B7CE7" w:rsidRPr="00A35870">
        <w:rPr>
          <w:rStyle w:val="fontstyle21"/>
          <w:rFonts w:ascii="Times New Roman" w:hAnsi="Times New Roman"/>
          <w:color w:val="auto"/>
          <w:sz w:val="24"/>
          <w:szCs w:val="24"/>
        </w:rPr>
        <w:t>);</w:t>
      </w:r>
    </w:p>
    <w:p w14:paraId="18CEF7EF" w14:textId="77777777" w:rsidR="005C1179" w:rsidRPr="00A35870"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обеспечивает выполнение функций, возложенных на Комитет; </w:t>
      </w:r>
    </w:p>
    <w:p w14:paraId="570A552E" w14:textId="32808C61" w:rsidR="005C1179" w:rsidRPr="00A35870"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формирует предложения по персональным кандидатурам в состав Комитета</w:t>
      </w:r>
      <w:r w:rsidR="00A35870">
        <w:rPr>
          <w:rStyle w:val="fontstyle21"/>
          <w:rFonts w:ascii="Times New Roman" w:hAnsi="Times New Roman"/>
          <w:color w:val="auto"/>
          <w:sz w:val="24"/>
          <w:szCs w:val="24"/>
        </w:rPr>
        <w:t xml:space="preserve"> </w:t>
      </w:r>
      <w:r w:rsidRPr="00A35870">
        <w:rPr>
          <w:rStyle w:val="fontstyle21"/>
          <w:rFonts w:ascii="Times New Roman" w:hAnsi="Times New Roman"/>
          <w:color w:val="auto"/>
          <w:sz w:val="24"/>
          <w:szCs w:val="24"/>
        </w:rPr>
        <w:t xml:space="preserve">и представляет их на утверждение Правлению Аудиторской палаты; </w:t>
      </w:r>
    </w:p>
    <w:p w14:paraId="427298E2" w14:textId="77777777" w:rsidR="005C1179" w:rsidRPr="00A35870"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разрабатывает планы деятельности Комитета;</w:t>
      </w:r>
    </w:p>
    <w:p w14:paraId="415FE168" w14:textId="77777777" w:rsidR="005C1179" w:rsidRPr="00A35870"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организует выполнение планов деятельности Комитета; </w:t>
      </w:r>
    </w:p>
    <w:p w14:paraId="16571B51" w14:textId="77777777" w:rsidR="005C1179" w:rsidRPr="00A35870"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определяет дату, время и место проведения, повестку дня заседаний Комитета</w:t>
      </w:r>
      <w:r w:rsidR="00EA0D63" w:rsidRPr="00A35870">
        <w:rPr>
          <w:rStyle w:val="fontstyle21"/>
          <w:rFonts w:ascii="Times New Roman" w:hAnsi="Times New Roman"/>
          <w:color w:val="auto"/>
          <w:sz w:val="24"/>
          <w:szCs w:val="24"/>
        </w:rPr>
        <w:t xml:space="preserve"> </w:t>
      </w:r>
      <w:r w:rsidR="00EA0D63" w:rsidRPr="00A35870">
        <w:rPr>
          <w:rStyle w:val="fontstyle21"/>
          <w:rFonts w:ascii="Times New Roman" w:hAnsi="Times New Roman"/>
          <w:color w:val="auto"/>
          <w:sz w:val="24"/>
          <w:szCs w:val="24"/>
        </w:rPr>
        <w:lastRenderedPageBreak/>
        <w:t xml:space="preserve">(рассмотрения руководителем Комитета вопросов– </w:t>
      </w:r>
      <w:r w:rsidR="00685A58" w:rsidRPr="00A35870">
        <w:rPr>
          <w:rStyle w:val="fontstyle21"/>
          <w:rFonts w:ascii="Times New Roman" w:hAnsi="Times New Roman"/>
          <w:color w:val="auto"/>
          <w:sz w:val="24"/>
          <w:szCs w:val="24"/>
        </w:rPr>
        <w:t>до назначения членов Комитета</w:t>
      </w:r>
      <w:r w:rsidR="00063C62" w:rsidRPr="00A35870">
        <w:rPr>
          <w:rStyle w:val="fontstyle21"/>
          <w:rFonts w:ascii="Times New Roman" w:hAnsi="Times New Roman"/>
          <w:color w:val="auto"/>
          <w:sz w:val="24"/>
          <w:szCs w:val="24"/>
        </w:rPr>
        <w:t>, заседани</w:t>
      </w:r>
      <w:r w:rsidR="001135C7" w:rsidRPr="00A35870">
        <w:rPr>
          <w:rStyle w:val="fontstyle21"/>
          <w:rFonts w:ascii="Times New Roman" w:hAnsi="Times New Roman"/>
          <w:color w:val="auto"/>
          <w:sz w:val="24"/>
          <w:szCs w:val="24"/>
        </w:rPr>
        <w:t>я</w:t>
      </w:r>
      <w:r w:rsidR="00063C62" w:rsidRPr="00A35870">
        <w:rPr>
          <w:rStyle w:val="fontstyle21"/>
          <w:rFonts w:ascii="Times New Roman" w:hAnsi="Times New Roman"/>
          <w:color w:val="auto"/>
          <w:sz w:val="24"/>
          <w:szCs w:val="24"/>
        </w:rPr>
        <w:t xml:space="preserve"> рабочей группы</w:t>
      </w:r>
      <w:r w:rsidR="00EA0D63" w:rsidRPr="00A35870">
        <w:rPr>
          <w:rStyle w:val="fontstyle21"/>
          <w:rFonts w:ascii="Times New Roman" w:hAnsi="Times New Roman"/>
          <w:color w:val="auto"/>
          <w:sz w:val="24"/>
          <w:szCs w:val="24"/>
        </w:rPr>
        <w:t>)</w:t>
      </w:r>
      <w:r w:rsidRPr="00A35870">
        <w:rPr>
          <w:rStyle w:val="fontstyle21"/>
          <w:rFonts w:ascii="Times New Roman" w:hAnsi="Times New Roman"/>
          <w:color w:val="auto"/>
          <w:sz w:val="24"/>
          <w:szCs w:val="24"/>
        </w:rPr>
        <w:t xml:space="preserve">; </w:t>
      </w:r>
    </w:p>
    <w:p w14:paraId="26BF9F4F" w14:textId="77777777" w:rsidR="005C1179" w:rsidRPr="00A35870"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организует созыв, проведение и председательствует на заседаниях Комитета в соответствии с планом деятельности Комитета; </w:t>
      </w:r>
    </w:p>
    <w:p w14:paraId="204F6BF9" w14:textId="77777777" w:rsidR="005C1179" w:rsidRPr="00A35870"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обеспечивает ведение, оформление и своевременную передачу в Аудиторскую палату протоколов заседаний и иной документации Комитета для хранения; </w:t>
      </w:r>
    </w:p>
    <w:p w14:paraId="21EDF3DE" w14:textId="77777777" w:rsidR="005C1179" w:rsidRPr="00A35870"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выносит на рассмотрение Правления Аудиторской палаты вопросы по направлению деятельности Комитета, а также связанные с организацией работы Комитета;</w:t>
      </w:r>
    </w:p>
    <w:p w14:paraId="40B15F45" w14:textId="77777777" w:rsidR="005C1179" w:rsidRPr="00A35870"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представляет отчеты о деятельности Комитета Правлению Аудиторской палаты; </w:t>
      </w:r>
    </w:p>
    <w:p w14:paraId="6FA0A8D0" w14:textId="77777777" w:rsidR="00F80605" w:rsidRPr="00A35870" w:rsidRDefault="00F80605" w:rsidP="00F80605">
      <w:pPr>
        <w:pStyle w:val="FR1"/>
        <w:numPr>
          <w:ilvl w:val="2"/>
          <w:numId w:val="17"/>
        </w:numPr>
        <w:spacing w:before="12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вносит на рассмотрение Правления, Председателя Аудиторской палаты предложения по формированию штата Аудиторской палаты, включая данные о требованиях к кандидатурам работников и персональные кандидатуры;</w:t>
      </w:r>
    </w:p>
    <w:p w14:paraId="01793019" w14:textId="77777777" w:rsidR="005C1179" w:rsidRPr="00A35870"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принимает решения о приглашении на заседания к участию в обсуждении вопросов повестки заседания экспертов и иных специалистов, как являющихся членами Аудиторской палаты, так и не входящих в их число. </w:t>
      </w:r>
    </w:p>
    <w:p w14:paraId="2136DE5D" w14:textId="2FC6D7A2" w:rsidR="005C1179" w:rsidRPr="00A35870" w:rsidRDefault="005C1179" w:rsidP="00882B15">
      <w:pPr>
        <w:pStyle w:val="FR1"/>
        <w:numPr>
          <w:ilvl w:val="1"/>
          <w:numId w:val="17"/>
        </w:numPr>
        <w:spacing w:before="0" w:after="120" w:line="240" w:lineRule="auto"/>
        <w:ind w:left="357" w:hanging="357"/>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В случае временного отсутствия </w:t>
      </w:r>
      <w:r w:rsidR="008D270B" w:rsidRPr="00A35870">
        <w:rPr>
          <w:rStyle w:val="fontstyle21"/>
          <w:rFonts w:ascii="Times New Roman" w:hAnsi="Times New Roman"/>
          <w:color w:val="auto"/>
          <w:sz w:val="24"/>
          <w:szCs w:val="24"/>
        </w:rPr>
        <w:t>руководителя</w:t>
      </w:r>
      <w:r w:rsidRPr="00A35870">
        <w:rPr>
          <w:rStyle w:val="fontstyle21"/>
          <w:rFonts w:ascii="Times New Roman" w:hAnsi="Times New Roman"/>
          <w:color w:val="auto"/>
          <w:sz w:val="24"/>
          <w:szCs w:val="24"/>
        </w:rPr>
        <w:t xml:space="preserve"> Комитета его функции исполняет член Комитета</w:t>
      </w:r>
      <w:r w:rsidR="00BC2CD6" w:rsidRPr="00A35870">
        <w:rPr>
          <w:rStyle w:val="fontstyle21"/>
          <w:rFonts w:ascii="Times New Roman" w:hAnsi="Times New Roman"/>
          <w:color w:val="auto"/>
          <w:sz w:val="24"/>
          <w:szCs w:val="24"/>
        </w:rPr>
        <w:t xml:space="preserve"> или иное</w:t>
      </w:r>
      <w:r w:rsidR="00A35870">
        <w:rPr>
          <w:rStyle w:val="fontstyle21"/>
          <w:rFonts w:ascii="Times New Roman" w:hAnsi="Times New Roman"/>
          <w:color w:val="auto"/>
          <w:sz w:val="24"/>
          <w:szCs w:val="24"/>
        </w:rPr>
        <w:t xml:space="preserve"> </w:t>
      </w:r>
      <w:r w:rsidR="00BC2CD6" w:rsidRPr="00A35870">
        <w:rPr>
          <w:rStyle w:val="fontstyle21"/>
          <w:rFonts w:ascii="Times New Roman" w:hAnsi="Times New Roman"/>
          <w:color w:val="auto"/>
          <w:sz w:val="24"/>
          <w:szCs w:val="24"/>
        </w:rPr>
        <w:t>лицо</w:t>
      </w:r>
      <w:r w:rsidR="001551A3" w:rsidRPr="00A35870">
        <w:rPr>
          <w:rStyle w:val="fontstyle21"/>
          <w:rFonts w:ascii="Times New Roman" w:hAnsi="Times New Roman"/>
          <w:color w:val="auto"/>
          <w:sz w:val="24"/>
          <w:szCs w:val="24"/>
        </w:rPr>
        <w:t>,</w:t>
      </w:r>
      <w:r w:rsidR="00A35870">
        <w:rPr>
          <w:rStyle w:val="fontstyle21"/>
          <w:rFonts w:ascii="Times New Roman" w:hAnsi="Times New Roman"/>
          <w:color w:val="auto"/>
          <w:sz w:val="24"/>
          <w:szCs w:val="24"/>
        </w:rPr>
        <w:t xml:space="preserve"> </w:t>
      </w:r>
      <w:r w:rsidR="00541236" w:rsidRPr="00A35870">
        <w:rPr>
          <w:rStyle w:val="fontstyle21"/>
          <w:rFonts w:ascii="Times New Roman" w:hAnsi="Times New Roman"/>
          <w:color w:val="auto"/>
          <w:sz w:val="24"/>
          <w:szCs w:val="24"/>
        </w:rPr>
        <w:t>определяем</w:t>
      </w:r>
      <w:r w:rsidR="00BC2CD6" w:rsidRPr="00A35870">
        <w:rPr>
          <w:rStyle w:val="fontstyle21"/>
          <w:rFonts w:ascii="Times New Roman" w:hAnsi="Times New Roman"/>
          <w:color w:val="auto"/>
          <w:sz w:val="24"/>
          <w:szCs w:val="24"/>
        </w:rPr>
        <w:t>ое</w:t>
      </w:r>
      <w:r w:rsidR="00A35870">
        <w:rPr>
          <w:rStyle w:val="fontstyle21"/>
          <w:rFonts w:ascii="Times New Roman" w:hAnsi="Times New Roman"/>
          <w:color w:val="auto"/>
          <w:sz w:val="24"/>
          <w:szCs w:val="24"/>
        </w:rPr>
        <w:t xml:space="preserve"> </w:t>
      </w:r>
      <w:r w:rsidR="000F22B0" w:rsidRPr="00A35870">
        <w:rPr>
          <w:rStyle w:val="fontstyle21"/>
          <w:rFonts w:ascii="Times New Roman" w:hAnsi="Times New Roman"/>
          <w:color w:val="auto"/>
          <w:sz w:val="24"/>
          <w:szCs w:val="24"/>
        </w:rPr>
        <w:t>по предложению руководителя Комитета</w:t>
      </w:r>
      <w:r w:rsidRPr="00A35870">
        <w:rPr>
          <w:rStyle w:val="fontstyle21"/>
          <w:rFonts w:ascii="Times New Roman" w:hAnsi="Times New Roman"/>
          <w:color w:val="auto"/>
          <w:sz w:val="24"/>
          <w:szCs w:val="24"/>
        </w:rPr>
        <w:t xml:space="preserve">. </w:t>
      </w:r>
    </w:p>
    <w:p w14:paraId="50FD60DD" w14:textId="77777777" w:rsidR="005C1179" w:rsidRPr="00A35870" w:rsidRDefault="005C1179" w:rsidP="00041501">
      <w:pPr>
        <w:pStyle w:val="a3"/>
        <w:numPr>
          <w:ilvl w:val="0"/>
          <w:numId w:val="1"/>
        </w:numPr>
        <w:spacing w:before="480" w:after="240" w:line="240" w:lineRule="auto"/>
        <w:ind w:left="0" w:firstLine="0"/>
        <w:contextualSpacing w:val="0"/>
        <w:rPr>
          <w:rStyle w:val="fontstyle21"/>
          <w:rFonts w:ascii="Times New Roman" w:hAnsi="Times New Roman"/>
          <w:b/>
          <w:color w:val="auto"/>
          <w:sz w:val="24"/>
          <w:szCs w:val="24"/>
        </w:rPr>
      </w:pPr>
      <w:r w:rsidRPr="00A35870">
        <w:rPr>
          <w:rStyle w:val="fontstyle21"/>
          <w:rFonts w:ascii="Times New Roman" w:hAnsi="Times New Roman"/>
          <w:color w:val="auto"/>
          <w:sz w:val="24"/>
          <w:szCs w:val="24"/>
        </w:rPr>
        <w:t>П</w:t>
      </w:r>
      <w:r w:rsidRPr="00A35870">
        <w:rPr>
          <w:rStyle w:val="fontstyle21"/>
          <w:rFonts w:ascii="Times New Roman" w:hAnsi="Times New Roman"/>
          <w:b/>
          <w:color w:val="auto"/>
          <w:sz w:val="24"/>
          <w:szCs w:val="24"/>
        </w:rPr>
        <w:t xml:space="preserve">рава и </w:t>
      </w:r>
      <w:r w:rsidRPr="00A35870">
        <w:rPr>
          <w:rStyle w:val="fontstyle21"/>
          <w:rFonts w:ascii="Times New Roman" w:hAnsi="Times New Roman"/>
          <w:b/>
          <w:bCs/>
          <w:color w:val="auto"/>
          <w:sz w:val="24"/>
          <w:szCs w:val="24"/>
        </w:rPr>
        <w:t>обязанности</w:t>
      </w:r>
      <w:r w:rsidRPr="00A35870">
        <w:rPr>
          <w:rStyle w:val="fontstyle21"/>
          <w:rFonts w:ascii="Times New Roman" w:hAnsi="Times New Roman"/>
          <w:b/>
          <w:color w:val="auto"/>
          <w:sz w:val="24"/>
          <w:szCs w:val="24"/>
        </w:rPr>
        <w:t xml:space="preserve"> секретаря Комитета</w:t>
      </w:r>
    </w:p>
    <w:p w14:paraId="2379E3C7" w14:textId="77777777" w:rsidR="00041501" w:rsidRPr="00A35870" w:rsidRDefault="00041501" w:rsidP="00041501">
      <w:pPr>
        <w:pStyle w:val="a3"/>
        <w:widowControl w:val="0"/>
        <w:numPr>
          <w:ilvl w:val="0"/>
          <w:numId w:val="17"/>
        </w:numPr>
        <w:autoSpaceDE w:val="0"/>
        <w:autoSpaceDN w:val="0"/>
        <w:spacing w:after="240" w:line="240" w:lineRule="auto"/>
        <w:contextualSpacing w:val="0"/>
        <w:jc w:val="both"/>
        <w:rPr>
          <w:rStyle w:val="fontstyle21"/>
          <w:rFonts w:ascii="Times New Roman" w:hAnsi="Times New Roman"/>
          <w:vanish/>
          <w:color w:val="auto"/>
          <w:sz w:val="24"/>
          <w:szCs w:val="24"/>
        </w:rPr>
      </w:pPr>
    </w:p>
    <w:p w14:paraId="1624113A" w14:textId="77777777" w:rsidR="005C1179" w:rsidRPr="00A35870" w:rsidRDefault="005C1179" w:rsidP="00041501">
      <w:pPr>
        <w:pStyle w:val="FR1"/>
        <w:numPr>
          <w:ilvl w:val="1"/>
          <w:numId w:val="17"/>
        </w:numPr>
        <w:spacing w:before="0" w:after="24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 Секретарь Комитета:  </w:t>
      </w:r>
    </w:p>
    <w:p w14:paraId="00B59FF0" w14:textId="77777777" w:rsidR="005C1179" w:rsidRPr="00A35870"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подготавливает материалы к заседаниям Комитета</w:t>
      </w:r>
      <w:r w:rsidR="000B7CE7" w:rsidRPr="00A35870">
        <w:rPr>
          <w:rStyle w:val="fontstyle21"/>
          <w:rFonts w:ascii="Times New Roman" w:hAnsi="Times New Roman"/>
          <w:color w:val="auto"/>
          <w:sz w:val="24"/>
          <w:szCs w:val="24"/>
        </w:rPr>
        <w:t>, рабочих групп</w:t>
      </w:r>
      <w:r w:rsidRPr="00A35870">
        <w:rPr>
          <w:rStyle w:val="fontstyle21"/>
          <w:rFonts w:ascii="Times New Roman" w:hAnsi="Times New Roman"/>
          <w:color w:val="auto"/>
          <w:sz w:val="24"/>
          <w:szCs w:val="24"/>
        </w:rPr>
        <w:t xml:space="preserve">;  </w:t>
      </w:r>
    </w:p>
    <w:p w14:paraId="52C560B3" w14:textId="77777777" w:rsidR="005C1179" w:rsidRPr="00A35870"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организует оформление и рассылку всем членам Комитета</w:t>
      </w:r>
      <w:r w:rsidR="000B7CE7" w:rsidRPr="00A35870">
        <w:rPr>
          <w:rStyle w:val="fontstyle21"/>
          <w:rFonts w:ascii="Times New Roman" w:hAnsi="Times New Roman"/>
          <w:color w:val="auto"/>
          <w:sz w:val="24"/>
          <w:szCs w:val="24"/>
        </w:rPr>
        <w:t>, участникам рабочих групп</w:t>
      </w:r>
      <w:r w:rsidRPr="00A35870">
        <w:rPr>
          <w:rStyle w:val="fontstyle21"/>
          <w:rFonts w:ascii="Times New Roman" w:hAnsi="Times New Roman"/>
          <w:color w:val="auto"/>
          <w:sz w:val="24"/>
          <w:szCs w:val="24"/>
        </w:rPr>
        <w:t xml:space="preserve"> повестки дня заседаний, а также иной документации и материалов;  </w:t>
      </w:r>
    </w:p>
    <w:p w14:paraId="791B9ACD" w14:textId="77777777" w:rsidR="005C1179" w:rsidRPr="00A35870"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осуществляет необходимую переписку в процессе подготовки заседаний Комитета</w:t>
      </w:r>
      <w:r w:rsidR="000B7CE7" w:rsidRPr="00A35870">
        <w:rPr>
          <w:rStyle w:val="fontstyle21"/>
          <w:rFonts w:ascii="Times New Roman" w:hAnsi="Times New Roman"/>
          <w:color w:val="auto"/>
          <w:sz w:val="24"/>
          <w:szCs w:val="24"/>
        </w:rPr>
        <w:t>, рабочих групп</w:t>
      </w:r>
      <w:r w:rsidRPr="00A35870">
        <w:rPr>
          <w:rStyle w:val="fontstyle21"/>
          <w:rFonts w:ascii="Times New Roman" w:hAnsi="Times New Roman"/>
          <w:color w:val="auto"/>
          <w:sz w:val="24"/>
          <w:szCs w:val="24"/>
        </w:rPr>
        <w:t xml:space="preserve">;  </w:t>
      </w:r>
    </w:p>
    <w:p w14:paraId="330EA5BB" w14:textId="77777777" w:rsidR="005C1179" w:rsidRPr="00A35870"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составляет списки лиц, приглашенных на заседания Комитета</w:t>
      </w:r>
      <w:r w:rsidR="000B7CE7" w:rsidRPr="00A35870">
        <w:rPr>
          <w:rStyle w:val="fontstyle21"/>
          <w:rFonts w:ascii="Times New Roman" w:hAnsi="Times New Roman"/>
          <w:color w:val="auto"/>
          <w:sz w:val="24"/>
          <w:szCs w:val="24"/>
        </w:rPr>
        <w:t>, рабочих групп</w:t>
      </w:r>
      <w:r w:rsidRPr="00A35870">
        <w:rPr>
          <w:rStyle w:val="fontstyle21"/>
          <w:rFonts w:ascii="Times New Roman" w:hAnsi="Times New Roman"/>
          <w:color w:val="auto"/>
          <w:sz w:val="24"/>
          <w:szCs w:val="24"/>
        </w:rPr>
        <w:t xml:space="preserve">;  </w:t>
      </w:r>
    </w:p>
    <w:p w14:paraId="53F8C921" w14:textId="77777777" w:rsidR="005C1179" w:rsidRPr="00A35870"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ведет протоколы заседаний Комитета</w:t>
      </w:r>
      <w:r w:rsidR="000B7CE7" w:rsidRPr="00A35870">
        <w:rPr>
          <w:rStyle w:val="fontstyle21"/>
          <w:rFonts w:ascii="Times New Roman" w:hAnsi="Times New Roman"/>
          <w:color w:val="auto"/>
          <w:sz w:val="24"/>
          <w:szCs w:val="24"/>
        </w:rPr>
        <w:t>, рабочих групп</w:t>
      </w:r>
      <w:r w:rsidRPr="00A35870">
        <w:rPr>
          <w:rStyle w:val="fontstyle21"/>
          <w:rFonts w:ascii="Times New Roman" w:hAnsi="Times New Roman"/>
          <w:color w:val="auto"/>
          <w:sz w:val="24"/>
          <w:szCs w:val="24"/>
        </w:rPr>
        <w:t xml:space="preserve">;  </w:t>
      </w:r>
    </w:p>
    <w:p w14:paraId="0A48DACC" w14:textId="77777777" w:rsidR="005C1179" w:rsidRPr="00A35870"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подписывает и предоставляет выписки из протоколов заседаний Комитета</w:t>
      </w:r>
      <w:r w:rsidR="001135C7" w:rsidRPr="00A35870">
        <w:rPr>
          <w:rStyle w:val="fontstyle21"/>
          <w:rFonts w:ascii="Times New Roman" w:hAnsi="Times New Roman"/>
          <w:color w:val="auto"/>
          <w:sz w:val="24"/>
          <w:szCs w:val="24"/>
        </w:rPr>
        <w:t>, рабочих групп</w:t>
      </w:r>
      <w:r w:rsidRPr="00A35870">
        <w:rPr>
          <w:rStyle w:val="fontstyle21"/>
          <w:rFonts w:ascii="Times New Roman" w:hAnsi="Times New Roman"/>
          <w:color w:val="auto"/>
          <w:sz w:val="24"/>
          <w:szCs w:val="24"/>
        </w:rPr>
        <w:t xml:space="preserve">;  </w:t>
      </w:r>
    </w:p>
    <w:p w14:paraId="27FE757D" w14:textId="77777777" w:rsidR="005C1179" w:rsidRPr="00A35870"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обеспечивает передачу в Аудиторскую палату протоколов заседаний Комитета</w:t>
      </w:r>
      <w:r w:rsidR="001135C7" w:rsidRPr="00A35870">
        <w:rPr>
          <w:rStyle w:val="fontstyle21"/>
          <w:rFonts w:ascii="Times New Roman" w:hAnsi="Times New Roman"/>
          <w:color w:val="auto"/>
          <w:sz w:val="24"/>
          <w:szCs w:val="24"/>
        </w:rPr>
        <w:t>, рабочих групп</w:t>
      </w:r>
      <w:r w:rsidRPr="00A35870">
        <w:rPr>
          <w:rStyle w:val="fontstyle21"/>
          <w:rFonts w:ascii="Times New Roman" w:hAnsi="Times New Roman"/>
          <w:color w:val="auto"/>
          <w:sz w:val="24"/>
          <w:szCs w:val="24"/>
        </w:rPr>
        <w:t xml:space="preserve">, а также иных материалов и документов Комитета для их последующего хранения;  </w:t>
      </w:r>
    </w:p>
    <w:p w14:paraId="67EE0AC8" w14:textId="77777777" w:rsidR="005C1179" w:rsidRPr="00A35870"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по поручению Комитета, в лице его руководителя, осуществляет контроль за своевременностью выполнения решений Комитета</w:t>
      </w:r>
      <w:r w:rsidR="00BA6033" w:rsidRPr="00A35870">
        <w:rPr>
          <w:rStyle w:val="fontstyle21"/>
          <w:rFonts w:ascii="Times New Roman" w:hAnsi="Times New Roman"/>
          <w:color w:val="auto"/>
          <w:sz w:val="24"/>
          <w:szCs w:val="24"/>
        </w:rPr>
        <w:t xml:space="preserve"> (руководителя Комитета – </w:t>
      </w:r>
      <w:r w:rsidR="00685A58" w:rsidRPr="00A35870">
        <w:rPr>
          <w:rStyle w:val="fontstyle21"/>
          <w:rFonts w:ascii="Times New Roman" w:hAnsi="Times New Roman"/>
          <w:color w:val="auto"/>
          <w:sz w:val="24"/>
          <w:szCs w:val="24"/>
        </w:rPr>
        <w:t>до назначения членов Комитета</w:t>
      </w:r>
      <w:r w:rsidR="00063C62" w:rsidRPr="00A35870">
        <w:rPr>
          <w:rStyle w:val="fontstyle21"/>
          <w:rFonts w:ascii="Times New Roman" w:hAnsi="Times New Roman"/>
          <w:color w:val="auto"/>
          <w:sz w:val="24"/>
          <w:szCs w:val="24"/>
        </w:rPr>
        <w:t>, решений рабочих групп</w:t>
      </w:r>
      <w:r w:rsidR="00BA6033" w:rsidRPr="00A35870">
        <w:rPr>
          <w:rStyle w:val="fontstyle21"/>
          <w:rFonts w:ascii="Times New Roman" w:hAnsi="Times New Roman"/>
          <w:color w:val="auto"/>
          <w:sz w:val="24"/>
          <w:szCs w:val="24"/>
        </w:rPr>
        <w:t>)</w:t>
      </w:r>
      <w:r w:rsidRPr="00A35870">
        <w:rPr>
          <w:rStyle w:val="fontstyle21"/>
          <w:rFonts w:ascii="Times New Roman" w:hAnsi="Times New Roman"/>
          <w:color w:val="auto"/>
          <w:sz w:val="24"/>
          <w:szCs w:val="24"/>
        </w:rPr>
        <w:t xml:space="preserve">. </w:t>
      </w:r>
    </w:p>
    <w:p w14:paraId="32209AB6" w14:textId="77777777" w:rsidR="005C1179" w:rsidRPr="00A35870" w:rsidRDefault="005C1179" w:rsidP="00041501">
      <w:pPr>
        <w:pStyle w:val="a3"/>
        <w:numPr>
          <w:ilvl w:val="0"/>
          <w:numId w:val="1"/>
        </w:numPr>
        <w:spacing w:before="480" w:after="240" w:line="240" w:lineRule="auto"/>
        <w:ind w:left="0" w:firstLine="0"/>
        <w:contextualSpacing w:val="0"/>
        <w:rPr>
          <w:rFonts w:ascii="Times New Roman" w:hAnsi="Times New Roman"/>
          <w:b/>
          <w:bCs/>
          <w:sz w:val="24"/>
          <w:szCs w:val="24"/>
        </w:rPr>
      </w:pPr>
      <w:r w:rsidRPr="00A35870">
        <w:rPr>
          <w:rFonts w:ascii="Times New Roman" w:hAnsi="Times New Roman"/>
          <w:b/>
          <w:bCs/>
          <w:sz w:val="24"/>
          <w:szCs w:val="24"/>
        </w:rPr>
        <w:t xml:space="preserve">Регламент </w:t>
      </w:r>
      <w:r w:rsidRPr="00A35870">
        <w:rPr>
          <w:rStyle w:val="fontstyle21"/>
          <w:rFonts w:ascii="Times New Roman" w:hAnsi="Times New Roman"/>
          <w:b/>
          <w:bCs/>
          <w:color w:val="auto"/>
          <w:sz w:val="24"/>
          <w:szCs w:val="24"/>
        </w:rPr>
        <w:t>работы</w:t>
      </w:r>
      <w:r w:rsidRPr="00A35870">
        <w:rPr>
          <w:rFonts w:ascii="Times New Roman" w:hAnsi="Times New Roman"/>
          <w:b/>
          <w:bCs/>
          <w:sz w:val="24"/>
          <w:szCs w:val="24"/>
        </w:rPr>
        <w:t xml:space="preserve"> Комитета</w:t>
      </w:r>
    </w:p>
    <w:p w14:paraId="27DBFBDB" w14:textId="77777777" w:rsidR="005C1179" w:rsidRPr="00A35870" w:rsidRDefault="005C1179" w:rsidP="000D0218">
      <w:pPr>
        <w:pStyle w:val="a3"/>
        <w:numPr>
          <w:ilvl w:val="1"/>
          <w:numId w:val="29"/>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Заседания Комитета проводятся по мере необходимости. Дата проведения очередного заседания Комитета согласовывается в ходе работы Комитета.</w:t>
      </w:r>
    </w:p>
    <w:p w14:paraId="3D59BBD4" w14:textId="77777777" w:rsidR="005C1179" w:rsidRPr="00A35870" w:rsidRDefault="005C1179" w:rsidP="000D0218">
      <w:pPr>
        <w:pStyle w:val="a3"/>
        <w:numPr>
          <w:ilvl w:val="1"/>
          <w:numId w:val="29"/>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 Заседание Комитета является правомочным при условии, если на нем присутствует более половины от полного состава членов Комитета</w:t>
      </w:r>
      <w:r w:rsidR="00BC2CD6" w:rsidRPr="00A35870">
        <w:rPr>
          <w:rStyle w:val="fontstyle21"/>
          <w:rFonts w:ascii="Times New Roman" w:hAnsi="Times New Roman"/>
          <w:color w:val="auto"/>
          <w:sz w:val="24"/>
          <w:szCs w:val="24"/>
        </w:rPr>
        <w:t>, участников рабочей группы</w:t>
      </w:r>
      <w:r w:rsidRPr="00A35870">
        <w:rPr>
          <w:rStyle w:val="fontstyle21"/>
          <w:rFonts w:ascii="Times New Roman" w:hAnsi="Times New Roman"/>
          <w:color w:val="auto"/>
          <w:sz w:val="24"/>
          <w:szCs w:val="24"/>
        </w:rPr>
        <w:t>.</w:t>
      </w:r>
    </w:p>
    <w:p w14:paraId="3687817E" w14:textId="77777777" w:rsidR="005C1179" w:rsidRPr="00A35870" w:rsidRDefault="005C1179" w:rsidP="000D0218">
      <w:pPr>
        <w:pStyle w:val="a3"/>
        <w:numPr>
          <w:ilvl w:val="1"/>
          <w:numId w:val="29"/>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Заседания Комитета проводятся его руководителем. </w:t>
      </w:r>
    </w:p>
    <w:p w14:paraId="077F9193" w14:textId="77777777" w:rsidR="005C1179" w:rsidRPr="00A35870" w:rsidRDefault="005C1179" w:rsidP="000D0218">
      <w:pPr>
        <w:pStyle w:val="a3"/>
        <w:numPr>
          <w:ilvl w:val="1"/>
          <w:numId w:val="29"/>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На заседании Комитета рассматриваются вопросы, включенные в повестку дня. Повестка дня утверждается руководителем Комитета в соответствии с планом работы </w:t>
      </w:r>
      <w:r w:rsidRPr="00A35870">
        <w:rPr>
          <w:rStyle w:val="fontstyle21"/>
          <w:rFonts w:ascii="Times New Roman" w:hAnsi="Times New Roman"/>
          <w:color w:val="auto"/>
          <w:sz w:val="24"/>
          <w:szCs w:val="24"/>
        </w:rPr>
        <w:lastRenderedPageBreak/>
        <w:t xml:space="preserve">Комитета. Повестка дня формируется руководителем Комитета по собственной инициативе, а также по предложениям Председателя и заместителя Председателя Аудиторской палаты. </w:t>
      </w:r>
    </w:p>
    <w:p w14:paraId="44005CDD" w14:textId="77777777" w:rsidR="005C1179" w:rsidRPr="00A35870" w:rsidRDefault="005C1179" w:rsidP="000D0218">
      <w:pPr>
        <w:pStyle w:val="a3"/>
        <w:numPr>
          <w:ilvl w:val="1"/>
          <w:numId w:val="29"/>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По инициативе члена Комитета</w:t>
      </w:r>
      <w:r w:rsidR="00BC2CD6" w:rsidRPr="00A35870">
        <w:rPr>
          <w:rStyle w:val="fontstyle21"/>
          <w:rFonts w:ascii="Times New Roman" w:hAnsi="Times New Roman"/>
          <w:color w:val="auto"/>
          <w:sz w:val="24"/>
          <w:szCs w:val="24"/>
        </w:rPr>
        <w:t>, участника рабочей группы</w:t>
      </w:r>
      <w:r w:rsidRPr="00A35870">
        <w:rPr>
          <w:rStyle w:val="fontstyle21"/>
          <w:rFonts w:ascii="Times New Roman" w:hAnsi="Times New Roman"/>
          <w:color w:val="auto"/>
          <w:sz w:val="24"/>
          <w:szCs w:val="24"/>
        </w:rPr>
        <w:t xml:space="preserve"> или любого приглашенного на заседание лица может быть принято решение о включении в повестку дня дополнительных вопросов. Предложения о включении вопросов в повестку очередного заседания Комитета</w:t>
      </w:r>
      <w:r w:rsidR="00BC2CD6" w:rsidRPr="00A35870">
        <w:rPr>
          <w:rStyle w:val="fontstyle21"/>
          <w:rFonts w:ascii="Times New Roman" w:hAnsi="Times New Roman"/>
          <w:color w:val="auto"/>
          <w:sz w:val="24"/>
          <w:szCs w:val="24"/>
        </w:rPr>
        <w:t>, рабочей группы</w:t>
      </w:r>
      <w:r w:rsidRPr="00A35870">
        <w:rPr>
          <w:rStyle w:val="fontstyle21"/>
          <w:rFonts w:ascii="Times New Roman" w:hAnsi="Times New Roman"/>
          <w:color w:val="auto"/>
          <w:sz w:val="24"/>
          <w:szCs w:val="24"/>
        </w:rPr>
        <w:t xml:space="preserve"> должны быть направлены в адрес руководителя Комитета не позднее, чем за пять рабочих дней до даты проведения заседания Комитета</w:t>
      </w:r>
      <w:r w:rsidR="00BC2CD6" w:rsidRPr="00A35870">
        <w:rPr>
          <w:rStyle w:val="fontstyle21"/>
          <w:rFonts w:ascii="Times New Roman" w:hAnsi="Times New Roman"/>
          <w:color w:val="auto"/>
          <w:sz w:val="24"/>
          <w:szCs w:val="24"/>
        </w:rPr>
        <w:t>, рабочей группы</w:t>
      </w:r>
      <w:r w:rsidRPr="00A35870">
        <w:rPr>
          <w:rStyle w:val="fontstyle21"/>
          <w:rFonts w:ascii="Times New Roman" w:hAnsi="Times New Roman"/>
          <w:color w:val="auto"/>
          <w:sz w:val="24"/>
          <w:szCs w:val="24"/>
        </w:rPr>
        <w:t>. При направлении предложений о включении в повестку заседания вопросов в более короткий срок решение о включении вопросов в повестку дня очередного заседания Комитета</w:t>
      </w:r>
      <w:r w:rsidR="00BC2CD6" w:rsidRPr="00A35870">
        <w:rPr>
          <w:rStyle w:val="fontstyle21"/>
          <w:rFonts w:ascii="Times New Roman" w:hAnsi="Times New Roman"/>
          <w:color w:val="auto"/>
          <w:sz w:val="24"/>
          <w:szCs w:val="24"/>
        </w:rPr>
        <w:t>, рабочей группы</w:t>
      </w:r>
      <w:r w:rsidRPr="00A35870">
        <w:rPr>
          <w:rStyle w:val="fontstyle21"/>
          <w:rFonts w:ascii="Times New Roman" w:hAnsi="Times New Roman"/>
          <w:color w:val="auto"/>
          <w:sz w:val="24"/>
          <w:szCs w:val="24"/>
        </w:rPr>
        <w:t xml:space="preserve"> принимается руководителем Комитета в том числе с учетом степени подготовленности данного вопроса к рассмотрению. </w:t>
      </w:r>
    </w:p>
    <w:p w14:paraId="5CF7676B" w14:textId="77777777" w:rsidR="005C1179" w:rsidRPr="00A35870" w:rsidRDefault="005C1179" w:rsidP="000D0218">
      <w:pPr>
        <w:pStyle w:val="a3"/>
        <w:numPr>
          <w:ilvl w:val="1"/>
          <w:numId w:val="29"/>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Сформированная повестка заседания вручается членам Комитета</w:t>
      </w:r>
      <w:r w:rsidR="00BC2CD6" w:rsidRPr="00A35870">
        <w:rPr>
          <w:rStyle w:val="fontstyle21"/>
          <w:rFonts w:ascii="Times New Roman" w:hAnsi="Times New Roman"/>
          <w:color w:val="auto"/>
          <w:sz w:val="24"/>
          <w:szCs w:val="24"/>
        </w:rPr>
        <w:t>, участникам рабочей группы</w:t>
      </w:r>
      <w:r w:rsidRPr="00A35870">
        <w:rPr>
          <w:rStyle w:val="fontstyle21"/>
          <w:rFonts w:ascii="Times New Roman" w:hAnsi="Times New Roman"/>
          <w:color w:val="auto"/>
          <w:sz w:val="24"/>
          <w:szCs w:val="24"/>
        </w:rPr>
        <w:t xml:space="preserve"> лично либо рассылается по электронной почте не позднее, чем за один день до планируемого заседания Комитета</w:t>
      </w:r>
      <w:r w:rsidR="00BC2CD6" w:rsidRPr="00A35870">
        <w:rPr>
          <w:rStyle w:val="fontstyle21"/>
          <w:rFonts w:ascii="Times New Roman" w:hAnsi="Times New Roman"/>
          <w:color w:val="auto"/>
          <w:sz w:val="24"/>
          <w:szCs w:val="24"/>
        </w:rPr>
        <w:t>, рабочей группы</w:t>
      </w:r>
      <w:r w:rsidRPr="00A35870">
        <w:rPr>
          <w:rStyle w:val="fontstyle21"/>
          <w:rFonts w:ascii="Times New Roman" w:hAnsi="Times New Roman"/>
          <w:color w:val="auto"/>
          <w:sz w:val="24"/>
          <w:szCs w:val="24"/>
        </w:rPr>
        <w:t>.</w:t>
      </w:r>
    </w:p>
    <w:p w14:paraId="1A476B9C" w14:textId="77777777" w:rsidR="005C1179" w:rsidRPr="00A35870" w:rsidRDefault="005C1179" w:rsidP="000D0218">
      <w:pPr>
        <w:pStyle w:val="a3"/>
        <w:numPr>
          <w:ilvl w:val="1"/>
          <w:numId w:val="29"/>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Заседание Комитета</w:t>
      </w:r>
      <w:r w:rsidR="00BC2CD6" w:rsidRPr="00A35870">
        <w:rPr>
          <w:rStyle w:val="fontstyle21"/>
          <w:rFonts w:ascii="Times New Roman" w:hAnsi="Times New Roman"/>
          <w:color w:val="auto"/>
          <w:sz w:val="24"/>
          <w:szCs w:val="24"/>
        </w:rPr>
        <w:t>, рабочей группы</w:t>
      </w:r>
      <w:r w:rsidRPr="00A35870">
        <w:rPr>
          <w:rStyle w:val="fontstyle21"/>
          <w:rFonts w:ascii="Times New Roman" w:hAnsi="Times New Roman"/>
          <w:color w:val="auto"/>
          <w:sz w:val="24"/>
          <w:szCs w:val="24"/>
        </w:rPr>
        <w:t xml:space="preserve"> проводится в помещениях Аудиторской палаты или другом месте. Информация о месте и времени проведения заседания сообщается членам Комитета</w:t>
      </w:r>
      <w:r w:rsidR="00BC2CD6" w:rsidRPr="00A35870">
        <w:rPr>
          <w:rStyle w:val="fontstyle21"/>
          <w:rFonts w:ascii="Times New Roman" w:hAnsi="Times New Roman"/>
          <w:color w:val="auto"/>
          <w:sz w:val="24"/>
          <w:szCs w:val="24"/>
        </w:rPr>
        <w:t>, участникам рабочей группы</w:t>
      </w:r>
      <w:r w:rsidRPr="00A35870">
        <w:rPr>
          <w:rStyle w:val="fontstyle21"/>
          <w:rFonts w:ascii="Times New Roman" w:hAnsi="Times New Roman"/>
          <w:color w:val="auto"/>
          <w:sz w:val="24"/>
          <w:szCs w:val="24"/>
        </w:rPr>
        <w:t xml:space="preserve"> одновременно с вручением либо направлением повестки дня.</w:t>
      </w:r>
    </w:p>
    <w:p w14:paraId="40F7FD30" w14:textId="77777777" w:rsidR="005C1179" w:rsidRPr="00A35870" w:rsidRDefault="005C1179" w:rsidP="000D0218">
      <w:pPr>
        <w:pStyle w:val="a3"/>
        <w:numPr>
          <w:ilvl w:val="1"/>
          <w:numId w:val="29"/>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По инициативе руководителя Комитета одному из членов Комитета</w:t>
      </w:r>
      <w:r w:rsidR="00911F6A" w:rsidRPr="00A35870">
        <w:rPr>
          <w:rStyle w:val="fontstyle21"/>
          <w:rFonts w:ascii="Times New Roman" w:hAnsi="Times New Roman"/>
          <w:color w:val="auto"/>
          <w:sz w:val="24"/>
          <w:szCs w:val="24"/>
        </w:rPr>
        <w:t>, участнику рабочей группы</w:t>
      </w:r>
      <w:r w:rsidRPr="00A35870">
        <w:rPr>
          <w:rStyle w:val="fontstyle21"/>
          <w:rFonts w:ascii="Times New Roman" w:hAnsi="Times New Roman"/>
          <w:color w:val="auto"/>
          <w:sz w:val="24"/>
          <w:szCs w:val="24"/>
        </w:rPr>
        <w:t xml:space="preserve"> может поручаться, а приглашенным на заседания экспертам и иным специалистам может предлагаться разработка проектов документов для рассмотрения на заседании Комитета.</w:t>
      </w:r>
    </w:p>
    <w:p w14:paraId="04B8F927" w14:textId="77777777" w:rsidR="005C1179" w:rsidRPr="00A35870" w:rsidRDefault="005C1179" w:rsidP="000D0218">
      <w:pPr>
        <w:pStyle w:val="a3"/>
        <w:numPr>
          <w:ilvl w:val="1"/>
          <w:numId w:val="29"/>
        </w:numPr>
        <w:spacing w:before="120" w:after="120" w:line="240" w:lineRule="auto"/>
        <w:ind w:left="493" w:hanging="493"/>
        <w:contextualSpacing w:val="0"/>
        <w:jc w:val="both"/>
        <w:rPr>
          <w:rStyle w:val="fontstyle21"/>
          <w:rFonts w:ascii="Times New Roman" w:hAnsi="Times New Roman"/>
          <w:color w:val="auto"/>
          <w:sz w:val="24"/>
          <w:szCs w:val="24"/>
        </w:rPr>
      </w:pPr>
      <w:bookmarkStart w:id="1" w:name="_Hlk36129259"/>
      <w:r w:rsidRPr="00A35870">
        <w:rPr>
          <w:rStyle w:val="fontstyle21"/>
          <w:rFonts w:ascii="Times New Roman" w:hAnsi="Times New Roman"/>
          <w:color w:val="auto"/>
          <w:sz w:val="24"/>
          <w:szCs w:val="24"/>
        </w:rPr>
        <w:t>Решение Комитета</w:t>
      </w:r>
      <w:r w:rsidR="00911F6A" w:rsidRPr="00A35870">
        <w:rPr>
          <w:rStyle w:val="fontstyle21"/>
          <w:rFonts w:ascii="Times New Roman" w:hAnsi="Times New Roman"/>
          <w:color w:val="auto"/>
          <w:sz w:val="24"/>
          <w:szCs w:val="24"/>
        </w:rPr>
        <w:t xml:space="preserve">, </w:t>
      </w:r>
      <w:r w:rsidR="00063C62" w:rsidRPr="00A35870">
        <w:rPr>
          <w:rStyle w:val="fontstyle21"/>
          <w:rFonts w:ascii="Times New Roman" w:hAnsi="Times New Roman"/>
          <w:color w:val="auto"/>
          <w:sz w:val="24"/>
          <w:szCs w:val="24"/>
        </w:rPr>
        <w:t xml:space="preserve">решение </w:t>
      </w:r>
      <w:r w:rsidR="00911F6A" w:rsidRPr="00A35870">
        <w:rPr>
          <w:rStyle w:val="fontstyle21"/>
          <w:rFonts w:ascii="Times New Roman" w:hAnsi="Times New Roman"/>
          <w:color w:val="auto"/>
          <w:sz w:val="24"/>
          <w:szCs w:val="24"/>
        </w:rPr>
        <w:t>рабочей группы</w:t>
      </w:r>
      <w:r w:rsidRPr="00A35870">
        <w:rPr>
          <w:rStyle w:val="fontstyle21"/>
          <w:rFonts w:ascii="Times New Roman" w:hAnsi="Times New Roman"/>
          <w:color w:val="auto"/>
          <w:sz w:val="24"/>
          <w:szCs w:val="24"/>
        </w:rPr>
        <w:t xml:space="preserve"> принимается большинством голосов от </w:t>
      </w:r>
      <w:bookmarkStart w:id="2" w:name="_Hlk36134052"/>
      <w:r w:rsidR="00C92F55" w:rsidRPr="00A35870">
        <w:rPr>
          <w:rStyle w:val="fontstyle21"/>
          <w:rFonts w:ascii="Times New Roman" w:hAnsi="Times New Roman"/>
          <w:color w:val="auto"/>
          <w:sz w:val="24"/>
          <w:szCs w:val="24"/>
        </w:rPr>
        <w:t>общего числа лиц, входящих в состав Комитета (рабочей группы), участвующих в заседании</w:t>
      </w:r>
      <w:bookmarkEnd w:id="2"/>
      <w:r w:rsidRPr="00A35870">
        <w:rPr>
          <w:rStyle w:val="fontstyle21"/>
          <w:rFonts w:ascii="Times New Roman" w:hAnsi="Times New Roman"/>
          <w:color w:val="auto"/>
          <w:sz w:val="24"/>
          <w:szCs w:val="24"/>
        </w:rPr>
        <w:t xml:space="preserve"> и</w:t>
      </w:r>
      <w:bookmarkEnd w:id="1"/>
      <w:r w:rsidRPr="00A35870">
        <w:rPr>
          <w:rStyle w:val="fontstyle21"/>
          <w:rFonts w:ascii="Times New Roman" w:hAnsi="Times New Roman"/>
          <w:color w:val="auto"/>
          <w:sz w:val="24"/>
          <w:szCs w:val="24"/>
        </w:rPr>
        <w:t xml:space="preserve"> оформляется протоколом заседания Комитета</w:t>
      </w:r>
      <w:r w:rsidR="00063C62" w:rsidRPr="00A35870">
        <w:rPr>
          <w:rStyle w:val="fontstyle21"/>
          <w:rFonts w:ascii="Times New Roman" w:hAnsi="Times New Roman"/>
          <w:color w:val="auto"/>
          <w:sz w:val="24"/>
          <w:szCs w:val="24"/>
        </w:rPr>
        <w:t>, протоколом заседания рабочей группы</w:t>
      </w:r>
      <w:r w:rsidRPr="00A35870">
        <w:rPr>
          <w:rStyle w:val="fontstyle21"/>
          <w:rFonts w:ascii="Times New Roman" w:hAnsi="Times New Roman"/>
          <w:color w:val="auto"/>
          <w:sz w:val="24"/>
          <w:szCs w:val="24"/>
        </w:rPr>
        <w:t xml:space="preserve">, который подписывается председательствующим на заседании </w:t>
      </w:r>
      <w:r w:rsidR="0006194F" w:rsidRPr="00A35870">
        <w:rPr>
          <w:rStyle w:val="fontstyle21"/>
          <w:rFonts w:ascii="Times New Roman" w:hAnsi="Times New Roman"/>
          <w:color w:val="auto"/>
          <w:sz w:val="24"/>
          <w:szCs w:val="24"/>
        </w:rPr>
        <w:t xml:space="preserve">и </w:t>
      </w:r>
      <w:r w:rsidRPr="00A35870">
        <w:rPr>
          <w:rStyle w:val="fontstyle21"/>
          <w:rFonts w:ascii="Times New Roman" w:hAnsi="Times New Roman"/>
          <w:color w:val="auto"/>
          <w:sz w:val="24"/>
          <w:szCs w:val="24"/>
        </w:rPr>
        <w:t>секретарем Комитета</w:t>
      </w:r>
      <w:r w:rsidR="00E31C88" w:rsidRPr="00A35870">
        <w:rPr>
          <w:rStyle w:val="fontstyle21"/>
          <w:rFonts w:ascii="Times New Roman" w:hAnsi="Times New Roman"/>
          <w:color w:val="auto"/>
          <w:sz w:val="24"/>
          <w:szCs w:val="24"/>
        </w:rPr>
        <w:t xml:space="preserve"> (при его наличии)</w:t>
      </w:r>
      <w:r w:rsidRPr="00A35870">
        <w:rPr>
          <w:rStyle w:val="fontstyle21"/>
          <w:rFonts w:ascii="Times New Roman" w:hAnsi="Times New Roman"/>
          <w:color w:val="auto"/>
          <w:sz w:val="24"/>
          <w:szCs w:val="24"/>
        </w:rPr>
        <w:t xml:space="preserve">. При равенстве голосов голос руководителя Комитета является решающим. Подписанный протокол передается заместителю Председателя Аудиторской палаты или </w:t>
      </w:r>
      <w:r w:rsidR="0006194F" w:rsidRPr="00A35870">
        <w:rPr>
          <w:rStyle w:val="fontstyle21"/>
          <w:rFonts w:ascii="Times New Roman" w:hAnsi="Times New Roman"/>
          <w:color w:val="auto"/>
          <w:sz w:val="24"/>
          <w:szCs w:val="24"/>
        </w:rPr>
        <w:t xml:space="preserve">иному уполномоченному </w:t>
      </w:r>
      <w:r w:rsidRPr="00A35870">
        <w:rPr>
          <w:rStyle w:val="fontstyle21"/>
          <w:rFonts w:ascii="Times New Roman" w:hAnsi="Times New Roman"/>
          <w:color w:val="auto"/>
          <w:sz w:val="24"/>
          <w:szCs w:val="24"/>
        </w:rPr>
        <w:t>лицу для размещения на сайте Аудиторской палаты, а также для хранения в соответствии с утвержденной номенклатурой дел.</w:t>
      </w:r>
    </w:p>
    <w:p w14:paraId="473AF10F" w14:textId="77777777" w:rsidR="005C1179" w:rsidRPr="00A35870" w:rsidRDefault="005C1179" w:rsidP="000D0218">
      <w:pPr>
        <w:pStyle w:val="a3"/>
        <w:numPr>
          <w:ilvl w:val="1"/>
          <w:numId w:val="29"/>
        </w:numPr>
        <w:spacing w:before="120" w:after="120" w:line="240" w:lineRule="auto"/>
        <w:ind w:left="556" w:hanging="556"/>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В случае необходимости по поручению руководителя Комитета в период между заседаниями Комитета</w:t>
      </w:r>
      <w:r w:rsidR="00911F6A" w:rsidRPr="00A35870">
        <w:rPr>
          <w:rStyle w:val="fontstyle21"/>
          <w:rFonts w:ascii="Times New Roman" w:hAnsi="Times New Roman"/>
          <w:color w:val="auto"/>
          <w:sz w:val="24"/>
          <w:szCs w:val="24"/>
        </w:rPr>
        <w:t>, рабочей группы</w:t>
      </w:r>
      <w:r w:rsidRPr="00A35870">
        <w:rPr>
          <w:rStyle w:val="fontstyle21"/>
          <w:rFonts w:ascii="Times New Roman" w:hAnsi="Times New Roman"/>
          <w:color w:val="auto"/>
          <w:sz w:val="24"/>
          <w:szCs w:val="24"/>
        </w:rPr>
        <w:t xml:space="preserve"> может быть принято решение Комитета</w:t>
      </w:r>
      <w:r w:rsidR="00063C62" w:rsidRPr="00A35870">
        <w:rPr>
          <w:rStyle w:val="fontstyle21"/>
          <w:rFonts w:ascii="Times New Roman" w:hAnsi="Times New Roman"/>
          <w:color w:val="auto"/>
          <w:sz w:val="24"/>
          <w:szCs w:val="24"/>
        </w:rPr>
        <w:t>, решение рабочей группы</w:t>
      </w:r>
      <w:r w:rsidRPr="00A35870">
        <w:rPr>
          <w:rStyle w:val="fontstyle21"/>
          <w:rFonts w:ascii="Times New Roman" w:hAnsi="Times New Roman"/>
          <w:color w:val="auto"/>
          <w:sz w:val="24"/>
          <w:szCs w:val="24"/>
        </w:rPr>
        <w:t xml:space="preserve"> путем опроса его членов</w:t>
      </w:r>
      <w:r w:rsidR="00911F6A" w:rsidRPr="00A35870">
        <w:rPr>
          <w:rStyle w:val="fontstyle21"/>
          <w:rFonts w:ascii="Times New Roman" w:hAnsi="Times New Roman"/>
          <w:color w:val="auto"/>
          <w:sz w:val="24"/>
          <w:szCs w:val="24"/>
        </w:rPr>
        <w:t>, участников рабочей группы</w:t>
      </w:r>
      <w:r w:rsidRPr="00A35870">
        <w:rPr>
          <w:rStyle w:val="fontstyle21"/>
          <w:rFonts w:ascii="Times New Roman" w:hAnsi="Times New Roman"/>
          <w:color w:val="auto"/>
          <w:sz w:val="24"/>
          <w:szCs w:val="24"/>
        </w:rPr>
        <w:t xml:space="preserve"> посредством сбора подписей.</w:t>
      </w:r>
    </w:p>
    <w:p w14:paraId="3B3EA683" w14:textId="77777777" w:rsidR="005C1179" w:rsidRPr="00A35870" w:rsidRDefault="005C1179" w:rsidP="000D0218">
      <w:pPr>
        <w:pStyle w:val="a3"/>
        <w:numPr>
          <w:ilvl w:val="1"/>
          <w:numId w:val="29"/>
        </w:numPr>
        <w:spacing w:before="120" w:after="120" w:line="240" w:lineRule="auto"/>
        <w:ind w:left="556" w:hanging="556"/>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Для работы в Комитете могут быть приглашены эксперты и иные специалисты из организаций, не являющихся членами Аудиторской палаты. Данные лица имеют право совещательного голоса при принятии решени</w:t>
      </w:r>
      <w:r w:rsidR="00063C62" w:rsidRPr="00A35870">
        <w:rPr>
          <w:rStyle w:val="fontstyle21"/>
          <w:rFonts w:ascii="Times New Roman" w:hAnsi="Times New Roman"/>
          <w:color w:val="auto"/>
          <w:sz w:val="24"/>
          <w:szCs w:val="24"/>
        </w:rPr>
        <w:t>я Комитета, решения рабочей группы</w:t>
      </w:r>
      <w:r w:rsidRPr="00A35870">
        <w:rPr>
          <w:rStyle w:val="fontstyle21"/>
          <w:rFonts w:ascii="Times New Roman" w:hAnsi="Times New Roman"/>
          <w:color w:val="auto"/>
          <w:sz w:val="24"/>
          <w:szCs w:val="24"/>
        </w:rPr>
        <w:t xml:space="preserve">. </w:t>
      </w:r>
    </w:p>
    <w:p w14:paraId="6D86D62A" w14:textId="77777777" w:rsidR="005C1179" w:rsidRPr="00A35870" w:rsidRDefault="005C1179" w:rsidP="000D0218">
      <w:pPr>
        <w:pStyle w:val="a3"/>
        <w:numPr>
          <w:ilvl w:val="1"/>
          <w:numId w:val="29"/>
        </w:numPr>
        <w:spacing w:before="120" w:after="120" w:line="240" w:lineRule="auto"/>
        <w:ind w:left="556" w:hanging="556"/>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Член Аудиторской палаты, предложивший проект на рассмотрение Комитета, имеет право присутствовать на этом заседании с правом совещательного голоса. Руководитель Комитета обязан сообщить указанному члену Аудиторской палаты о времени и месте проведения соответствующего заседания Комитета.</w:t>
      </w:r>
    </w:p>
    <w:p w14:paraId="68D2FCA5" w14:textId="77777777" w:rsidR="005C1179" w:rsidRPr="00A35870" w:rsidRDefault="005C1179" w:rsidP="000D0218">
      <w:pPr>
        <w:pStyle w:val="a3"/>
        <w:numPr>
          <w:ilvl w:val="1"/>
          <w:numId w:val="29"/>
        </w:numPr>
        <w:spacing w:before="120" w:after="120" w:line="240" w:lineRule="auto"/>
        <w:ind w:left="556" w:hanging="556"/>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Комитет вправе проводить совместные заседания</w:t>
      </w:r>
      <w:r w:rsidR="00911F6A" w:rsidRPr="00A35870">
        <w:rPr>
          <w:rStyle w:val="fontstyle21"/>
          <w:rFonts w:ascii="Times New Roman" w:hAnsi="Times New Roman"/>
          <w:color w:val="auto"/>
          <w:sz w:val="24"/>
          <w:szCs w:val="24"/>
        </w:rPr>
        <w:t>, совместные рабочие группы</w:t>
      </w:r>
      <w:r w:rsidRPr="00A35870">
        <w:rPr>
          <w:rStyle w:val="fontstyle21"/>
          <w:rFonts w:ascii="Times New Roman" w:hAnsi="Times New Roman"/>
          <w:color w:val="auto"/>
          <w:sz w:val="24"/>
          <w:szCs w:val="24"/>
        </w:rPr>
        <w:t xml:space="preserve"> с иными комитетами Аудиторской палаты. Совместное заседание комитетов</w:t>
      </w:r>
      <w:r w:rsidR="00911F6A" w:rsidRPr="00A35870">
        <w:rPr>
          <w:rStyle w:val="fontstyle21"/>
          <w:rFonts w:ascii="Times New Roman" w:hAnsi="Times New Roman"/>
          <w:color w:val="auto"/>
          <w:sz w:val="24"/>
          <w:szCs w:val="24"/>
        </w:rPr>
        <w:t>, совместное заседание рабочих групп</w:t>
      </w:r>
      <w:r w:rsidRPr="00A35870">
        <w:rPr>
          <w:rStyle w:val="fontstyle21"/>
          <w:rFonts w:ascii="Times New Roman" w:hAnsi="Times New Roman"/>
          <w:color w:val="auto"/>
          <w:sz w:val="24"/>
          <w:szCs w:val="24"/>
        </w:rPr>
        <w:t xml:space="preserve"> является правомочным, если на нем </w:t>
      </w:r>
      <w:r w:rsidRPr="00A35870">
        <w:rPr>
          <w:rStyle w:val="fontstyle21"/>
          <w:rFonts w:ascii="Times New Roman" w:hAnsi="Times New Roman"/>
          <w:color w:val="auto"/>
          <w:sz w:val="24"/>
          <w:szCs w:val="24"/>
        </w:rPr>
        <w:lastRenderedPageBreak/>
        <w:t>присутствует более половины от полного состава каждого из комитетов</w:t>
      </w:r>
      <w:r w:rsidR="00911F6A" w:rsidRPr="00A35870">
        <w:rPr>
          <w:rStyle w:val="fontstyle21"/>
          <w:rFonts w:ascii="Times New Roman" w:hAnsi="Times New Roman"/>
          <w:color w:val="auto"/>
          <w:sz w:val="24"/>
          <w:szCs w:val="24"/>
        </w:rPr>
        <w:t>, участников рабочей группы</w:t>
      </w:r>
      <w:r w:rsidRPr="00A35870">
        <w:rPr>
          <w:rStyle w:val="fontstyle21"/>
          <w:rFonts w:ascii="Times New Roman" w:hAnsi="Times New Roman"/>
          <w:color w:val="auto"/>
          <w:sz w:val="24"/>
          <w:szCs w:val="24"/>
        </w:rPr>
        <w:t>, участвующих в совместном заседании.</w:t>
      </w:r>
    </w:p>
    <w:p w14:paraId="01333BA8" w14:textId="77777777" w:rsidR="005C1179" w:rsidRPr="00A35870" w:rsidRDefault="005C1179" w:rsidP="000D0218">
      <w:pPr>
        <w:pStyle w:val="a3"/>
        <w:numPr>
          <w:ilvl w:val="1"/>
          <w:numId w:val="29"/>
        </w:numPr>
        <w:spacing w:before="120" w:after="120" w:line="240" w:lineRule="auto"/>
        <w:ind w:left="556" w:hanging="556"/>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На совместном заседании комитетов</w:t>
      </w:r>
      <w:r w:rsidR="00911F6A" w:rsidRPr="00A35870">
        <w:rPr>
          <w:rStyle w:val="fontstyle21"/>
          <w:rFonts w:ascii="Times New Roman" w:hAnsi="Times New Roman"/>
          <w:color w:val="auto"/>
          <w:sz w:val="24"/>
          <w:szCs w:val="24"/>
        </w:rPr>
        <w:t>, совместных рабочих группах</w:t>
      </w:r>
      <w:r w:rsidRPr="00A35870">
        <w:rPr>
          <w:rStyle w:val="fontstyle21"/>
          <w:rFonts w:ascii="Times New Roman" w:hAnsi="Times New Roman"/>
          <w:color w:val="auto"/>
          <w:sz w:val="24"/>
          <w:szCs w:val="24"/>
        </w:rPr>
        <w:t xml:space="preserve"> председательствует по взаимной договоренности </w:t>
      </w:r>
      <w:r w:rsidR="00F549A0" w:rsidRPr="00A35870">
        <w:rPr>
          <w:rStyle w:val="fontstyle21"/>
          <w:rFonts w:ascii="Times New Roman" w:hAnsi="Times New Roman"/>
          <w:color w:val="auto"/>
          <w:sz w:val="24"/>
          <w:szCs w:val="24"/>
        </w:rPr>
        <w:t>руководитель</w:t>
      </w:r>
      <w:r w:rsidRPr="00A35870">
        <w:rPr>
          <w:rStyle w:val="fontstyle21"/>
          <w:rFonts w:ascii="Times New Roman" w:hAnsi="Times New Roman"/>
          <w:color w:val="auto"/>
          <w:sz w:val="24"/>
          <w:szCs w:val="24"/>
        </w:rPr>
        <w:t xml:space="preserve"> одного из комитетов.</w:t>
      </w:r>
    </w:p>
    <w:p w14:paraId="25845D39" w14:textId="7A4B2A61" w:rsidR="005C1179" w:rsidRPr="00A35870" w:rsidRDefault="005C1179" w:rsidP="000D0218">
      <w:pPr>
        <w:pStyle w:val="a3"/>
        <w:numPr>
          <w:ilvl w:val="1"/>
          <w:numId w:val="29"/>
        </w:numPr>
        <w:spacing w:before="120" w:after="120" w:line="240" w:lineRule="auto"/>
        <w:ind w:left="556" w:hanging="556"/>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Решение совместного заседания комитетов</w:t>
      </w:r>
      <w:r w:rsidR="00911F6A" w:rsidRPr="00A35870">
        <w:rPr>
          <w:rStyle w:val="fontstyle21"/>
          <w:rFonts w:ascii="Times New Roman" w:hAnsi="Times New Roman"/>
          <w:color w:val="auto"/>
          <w:sz w:val="24"/>
          <w:szCs w:val="24"/>
        </w:rPr>
        <w:t>,</w:t>
      </w:r>
      <w:r w:rsidR="00A35870">
        <w:rPr>
          <w:rStyle w:val="fontstyle21"/>
          <w:rFonts w:ascii="Times New Roman" w:hAnsi="Times New Roman"/>
          <w:color w:val="auto"/>
          <w:sz w:val="24"/>
          <w:szCs w:val="24"/>
        </w:rPr>
        <w:t xml:space="preserve"> </w:t>
      </w:r>
      <w:r w:rsidR="00911F6A" w:rsidRPr="00A35870">
        <w:rPr>
          <w:rStyle w:val="fontstyle21"/>
          <w:rFonts w:ascii="Times New Roman" w:hAnsi="Times New Roman"/>
          <w:color w:val="auto"/>
          <w:sz w:val="24"/>
          <w:szCs w:val="24"/>
        </w:rPr>
        <w:t>совместных рабочих групп</w:t>
      </w:r>
      <w:r w:rsidRPr="00A35870">
        <w:rPr>
          <w:rStyle w:val="fontstyle21"/>
          <w:rFonts w:ascii="Times New Roman" w:hAnsi="Times New Roman"/>
          <w:color w:val="auto"/>
          <w:sz w:val="24"/>
          <w:szCs w:val="24"/>
        </w:rPr>
        <w:t xml:space="preserve"> принимается большинством голосов от полного состава каждого из комитетов</w:t>
      </w:r>
      <w:r w:rsidR="00911F6A" w:rsidRPr="00A35870">
        <w:rPr>
          <w:rStyle w:val="fontstyle21"/>
          <w:rFonts w:ascii="Times New Roman" w:hAnsi="Times New Roman"/>
          <w:color w:val="auto"/>
          <w:sz w:val="24"/>
          <w:szCs w:val="24"/>
        </w:rPr>
        <w:t>, рабочих групп</w:t>
      </w:r>
      <w:r w:rsidRPr="00A35870">
        <w:rPr>
          <w:rStyle w:val="fontstyle21"/>
          <w:rFonts w:ascii="Times New Roman" w:hAnsi="Times New Roman"/>
          <w:color w:val="auto"/>
          <w:sz w:val="24"/>
          <w:szCs w:val="24"/>
        </w:rPr>
        <w:t xml:space="preserve">, участвующих в совместном заседании, и оформляется протоколом, который подписывается председательствующим на заседании, и передается заместителю Председателя Аудиторской палаты или </w:t>
      </w:r>
      <w:r w:rsidR="00F549A0" w:rsidRPr="00A35870">
        <w:rPr>
          <w:rStyle w:val="fontstyle21"/>
          <w:rFonts w:ascii="Times New Roman" w:hAnsi="Times New Roman"/>
          <w:color w:val="auto"/>
          <w:sz w:val="24"/>
          <w:szCs w:val="24"/>
        </w:rPr>
        <w:t xml:space="preserve">иному уполномоченному </w:t>
      </w:r>
      <w:r w:rsidRPr="00A35870">
        <w:rPr>
          <w:rStyle w:val="fontstyle21"/>
          <w:rFonts w:ascii="Times New Roman" w:hAnsi="Times New Roman"/>
          <w:color w:val="auto"/>
          <w:sz w:val="24"/>
          <w:szCs w:val="24"/>
        </w:rPr>
        <w:t>лицу, для размещения на сайте Аудиторской палаты, а также для хранения в соответствии с утвержденной номенклатурой дел.</w:t>
      </w:r>
    </w:p>
    <w:p w14:paraId="61F9083B" w14:textId="77777777" w:rsidR="000F22B0" w:rsidRPr="00A35870" w:rsidRDefault="000F22B0" w:rsidP="000D0218">
      <w:pPr>
        <w:pStyle w:val="a3"/>
        <w:numPr>
          <w:ilvl w:val="1"/>
          <w:numId w:val="29"/>
        </w:numPr>
        <w:spacing w:before="120" w:after="120" w:line="240" w:lineRule="auto"/>
        <w:ind w:left="556" w:hanging="556"/>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Председатель, заместитель Председателя Аудиторской палаты, руководитель и члены контрольно-ревизионной комиссии вправе присутствовать на заседаниях Комитета</w:t>
      </w:r>
      <w:r w:rsidR="00911F6A" w:rsidRPr="00A35870">
        <w:rPr>
          <w:rStyle w:val="fontstyle21"/>
          <w:rFonts w:ascii="Times New Roman" w:hAnsi="Times New Roman"/>
          <w:color w:val="auto"/>
          <w:sz w:val="24"/>
          <w:szCs w:val="24"/>
        </w:rPr>
        <w:t>, рабочих групп</w:t>
      </w:r>
      <w:r w:rsidRPr="00A35870">
        <w:rPr>
          <w:rStyle w:val="fontstyle21"/>
          <w:rFonts w:ascii="Times New Roman" w:hAnsi="Times New Roman"/>
          <w:color w:val="auto"/>
          <w:sz w:val="24"/>
          <w:szCs w:val="24"/>
        </w:rPr>
        <w:t>.</w:t>
      </w:r>
    </w:p>
    <w:p w14:paraId="29BDB170" w14:textId="77777777" w:rsidR="00EA0D63" w:rsidRPr="00A35870" w:rsidRDefault="005877BB" w:rsidP="000D0218">
      <w:pPr>
        <w:pStyle w:val="a3"/>
        <w:numPr>
          <w:ilvl w:val="1"/>
          <w:numId w:val="29"/>
        </w:numPr>
        <w:spacing w:before="120" w:after="120" w:line="240" w:lineRule="auto"/>
        <w:ind w:left="556" w:hanging="556"/>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Р</w:t>
      </w:r>
      <w:r w:rsidR="004022F4" w:rsidRPr="00A35870">
        <w:rPr>
          <w:rStyle w:val="fontstyle21"/>
          <w:rFonts w:ascii="Times New Roman" w:hAnsi="Times New Roman"/>
          <w:color w:val="auto"/>
          <w:sz w:val="24"/>
          <w:szCs w:val="24"/>
        </w:rPr>
        <w:t xml:space="preserve">уководитель Комитета осуществляет единоличное рассмотрение и принятие решений по </w:t>
      </w:r>
      <w:r w:rsidR="00EA0D63" w:rsidRPr="00A35870">
        <w:rPr>
          <w:rStyle w:val="fontstyle21"/>
          <w:rFonts w:ascii="Times New Roman" w:hAnsi="Times New Roman"/>
          <w:color w:val="auto"/>
          <w:sz w:val="24"/>
          <w:szCs w:val="24"/>
        </w:rPr>
        <w:t>вопрос</w:t>
      </w:r>
      <w:r w:rsidR="004022F4" w:rsidRPr="00A35870">
        <w:rPr>
          <w:rStyle w:val="fontstyle21"/>
          <w:rFonts w:ascii="Times New Roman" w:hAnsi="Times New Roman"/>
          <w:color w:val="auto"/>
          <w:sz w:val="24"/>
          <w:szCs w:val="24"/>
        </w:rPr>
        <w:t>ам</w:t>
      </w:r>
      <w:r w:rsidR="00EA0D63" w:rsidRPr="00A35870">
        <w:rPr>
          <w:rStyle w:val="fontstyle21"/>
          <w:rFonts w:ascii="Times New Roman" w:hAnsi="Times New Roman"/>
          <w:color w:val="auto"/>
          <w:sz w:val="24"/>
          <w:szCs w:val="24"/>
        </w:rPr>
        <w:t>, направленны</w:t>
      </w:r>
      <w:r w:rsidR="004022F4" w:rsidRPr="00A35870">
        <w:rPr>
          <w:rStyle w:val="fontstyle21"/>
          <w:rFonts w:ascii="Times New Roman" w:hAnsi="Times New Roman"/>
          <w:color w:val="auto"/>
          <w:sz w:val="24"/>
          <w:szCs w:val="24"/>
        </w:rPr>
        <w:t>м</w:t>
      </w:r>
      <w:r w:rsidR="00EA0D63" w:rsidRPr="00A35870">
        <w:rPr>
          <w:rStyle w:val="fontstyle21"/>
          <w:rFonts w:ascii="Times New Roman" w:hAnsi="Times New Roman"/>
          <w:color w:val="auto"/>
          <w:sz w:val="24"/>
          <w:szCs w:val="24"/>
        </w:rPr>
        <w:t xml:space="preserve"> на достижение целей деятельности Комитета</w:t>
      </w:r>
      <w:r w:rsidRPr="00A35870">
        <w:rPr>
          <w:rStyle w:val="fontstyle21"/>
          <w:rFonts w:ascii="Times New Roman" w:hAnsi="Times New Roman"/>
          <w:color w:val="auto"/>
          <w:sz w:val="24"/>
          <w:szCs w:val="24"/>
        </w:rPr>
        <w:t xml:space="preserve"> (до назначения членов Комитета)</w:t>
      </w:r>
      <w:r w:rsidR="00595E79" w:rsidRPr="00A35870">
        <w:rPr>
          <w:rStyle w:val="fontstyle21"/>
          <w:rFonts w:ascii="Times New Roman" w:hAnsi="Times New Roman"/>
          <w:color w:val="auto"/>
          <w:sz w:val="24"/>
          <w:szCs w:val="24"/>
        </w:rPr>
        <w:t>,</w:t>
      </w:r>
      <w:r w:rsidR="004022F4" w:rsidRPr="00A35870">
        <w:rPr>
          <w:rStyle w:val="fontstyle21"/>
          <w:rFonts w:ascii="Times New Roman" w:hAnsi="Times New Roman"/>
          <w:color w:val="auto"/>
          <w:sz w:val="24"/>
          <w:szCs w:val="24"/>
        </w:rPr>
        <w:t>либо коллегиальное рассмотрение и принятие решений по указанным вопросам на заседаниях рабочих групп</w:t>
      </w:r>
      <w:r w:rsidR="00595E79" w:rsidRPr="00A35870">
        <w:rPr>
          <w:rStyle w:val="fontstyle21"/>
          <w:rFonts w:ascii="Times New Roman" w:hAnsi="Times New Roman"/>
          <w:color w:val="auto"/>
          <w:sz w:val="24"/>
          <w:szCs w:val="24"/>
        </w:rPr>
        <w:t>.</w:t>
      </w:r>
    </w:p>
    <w:p w14:paraId="6D4CEA5B" w14:textId="627D8B2D" w:rsidR="00595E79" w:rsidRPr="00A35870" w:rsidRDefault="00595E79" w:rsidP="000D0218">
      <w:pPr>
        <w:pStyle w:val="a3"/>
        <w:numPr>
          <w:ilvl w:val="1"/>
          <w:numId w:val="29"/>
        </w:numPr>
        <w:spacing w:before="120" w:after="120" w:line="240" w:lineRule="auto"/>
        <w:ind w:left="556" w:hanging="556"/>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Порядок подготовки к рассмотрению, рассмотрения </w:t>
      </w:r>
      <w:r w:rsidR="005877BB" w:rsidRPr="00A35870">
        <w:rPr>
          <w:rStyle w:val="fontstyle21"/>
          <w:rFonts w:ascii="Times New Roman" w:hAnsi="Times New Roman"/>
          <w:color w:val="auto"/>
          <w:sz w:val="24"/>
          <w:szCs w:val="24"/>
        </w:rPr>
        <w:t xml:space="preserve">и принятия </w:t>
      </w:r>
      <w:r w:rsidRPr="00A35870">
        <w:rPr>
          <w:rStyle w:val="fontstyle21"/>
          <w:rFonts w:ascii="Times New Roman" w:hAnsi="Times New Roman"/>
          <w:color w:val="auto"/>
          <w:sz w:val="24"/>
          <w:szCs w:val="24"/>
        </w:rPr>
        <w:t>руководителем Комитета</w:t>
      </w:r>
      <w:r w:rsidR="005877BB" w:rsidRPr="00A35870">
        <w:rPr>
          <w:rStyle w:val="fontstyle21"/>
          <w:rFonts w:ascii="Times New Roman" w:hAnsi="Times New Roman"/>
          <w:color w:val="auto"/>
          <w:sz w:val="24"/>
          <w:szCs w:val="24"/>
        </w:rPr>
        <w:t>, а также рабочими группами</w:t>
      </w:r>
      <w:r w:rsidR="00A35870">
        <w:rPr>
          <w:rStyle w:val="fontstyle21"/>
          <w:rFonts w:ascii="Times New Roman" w:hAnsi="Times New Roman"/>
          <w:color w:val="auto"/>
          <w:sz w:val="24"/>
          <w:szCs w:val="24"/>
        </w:rPr>
        <w:t xml:space="preserve"> </w:t>
      </w:r>
      <w:r w:rsidR="005877BB" w:rsidRPr="00A35870">
        <w:rPr>
          <w:rStyle w:val="fontstyle21"/>
          <w:rFonts w:ascii="Times New Roman" w:hAnsi="Times New Roman"/>
          <w:color w:val="auto"/>
          <w:sz w:val="24"/>
          <w:szCs w:val="24"/>
        </w:rPr>
        <w:t xml:space="preserve">решений по </w:t>
      </w:r>
      <w:r w:rsidRPr="00A35870">
        <w:rPr>
          <w:rStyle w:val="fontstyle21"/>
          <w:rFonts w:ascii="Times New Roman" w:hAnsi="Times New Roman"/>
          <w:color w:val="auto"/>
          <w:sz w:val="24"/>
          <w:szCs w:val="24"/>
        </w:rPr>
        <w:t>вопрос</w:t>
      </w:r>
      <w:r w:rsidR="005877BB" w:rsidRPr="00A35870">
        <w:rPr>
          <w:rStyle w:val="fontstyle21"/>
          <w:rFonts w:ascii="Times New Roman" w:hAnsi="Times New Roman"/>
          <w:color w:val="auto"/>
          <w:sz w:val="24"/>
          <w:szCs w:val="24"/>
        </w:rPr>
        <w:t>ам</w:t>
      </w:r>
      <w:r w:rsidRPr="00A35870">
        <w:rPr>
          <w:rStyle w:val="fontstyle21"/>
          <w:rFonts w:ascii="Times New Roman" w:hAnsi="Times New Roman"/>
          <w:color w:val="auto"/>
          <w:sz w:val="24"/>
          <w:szCs w:val="24"/>
        </w:rPr>
        <w:t>, направленны</w:t>
      </w:r>
      <w:r w:rsidR="005877BB" w:rsidRPr="00A35870">
        <w:rPr>
          <w:rStyle w:val="fontstyle21"/>
          <w:rFonts w:ascii="Times New Roman" w:hAnsi="Times New Roman"/>
          <w:color w:val="auto"/>
          <w:sz w:val="24"/>
          <w:szCs w:val="24"/>
        </w:rPr>
        <w:t>м</w:t>
      </w:r>
      <w:r w:rsidRPr="00A35870">
        <w:rPr>
          <w:rStyle w:val="fontstyle21"/>
          <w:rFonts w:ascii="Times New Roman" w:hAnsi="Times New Roman"/>
          <w:color w:val="auto"/>
          <w:sz w:val="24"/>
          <w:szCs w:val="24"/>
        </w:rPr>
        <w:t xml:space="preserve"> на достижение целей деятельности Комитета,</w:t>
      </w:r>
      <w:r w:rsidR="00A35870">
        <w:rPr>
          <w:rStyle w:val="fontstyle21"/>
          <w:rFonts w:ascii="Times New Roman" w:hAnsi="Times New Roman"/>
          <w:color w:val="auto"/>
          <w:sz w:val="24"/>
          <w:szCs w:val="24"/>
        </w:rPr>
        <w:t xml:space="preserve"> </w:t>
      </w:r>
      <w:r w:rsidR="002949DC" w:rsidRPr="00A35870">
        <w:rPr>
          <w:rStyle w:val="fontstyle21"/>
          <w:rFonts w:ascii="Times New Roman" w:hAnsi="Times New Roman"/>
          <w:color w:val="auto"/>
          <w:sz w:val="24"/>
          <w:szCs w:val="24"/>
        </w:rPr>
        <w:t>аналогичен порядку подготовки к рассмотрению, рассмотрения и принятию по ним решений, установленный настоящим Положением для заседаний Комитета.</w:t>
      </w:r>
    </w:p>
    <w:p w14:paraId="3AC788A4" w14:textId="77777777" w:rsidR="005C1179" w:rsidRPr="00A35870" w:rsidRDefault="005C1179" w:rsidP="00041501">
      <w:pPr>
        <w:pStyle w:val="a3"/>
        <w:numPr>
          <w:ilvl w:val="0"/>
          <w:numId w:val="1"/>
        </w:numPr>
        <w:spacing w:before="480" w:after="240" w:line="240" w:lineRule="auto"/>
        <w:ind w:left="0" w:firstLine="0"/>
        <w:contextualSpacing w:val="0"/>
        <w:rPr>
          <w:rFonts w:ascii="Times New Roman" w:hAnsi="Times New Roman"/>
          <w:b/>
          <w:sz w:val="24"/>
          <w:szCs w:val="24"/>
        </w:rPr>
      </w:pPr>
      <w:r w:rsidRPr="00A35870">
        <w:rPr>
          <w:rFonts w:ascii="Times New Roman" w:hAnsi="Times New Roman"/>
          <w:b/>
          <w:bCs/>
          <w:sz w:val="24"/>
          <w:szCs w:val="24"/>
        </w:rPr>
        <w:t>Документация и отчетность Комитета</w:t>
      </w:r>
    </w:p>
    <w:p w14:paraId="13D1BE7E" w14:textId="77777777" w:rsidR="005C1179" w:rsidRPr="00A35870" w:rsidRDefault="005C1179" w:rsidP="000D0218">
      <w:pPr>
        <w:pStyle w:val="a3"/>
        <w:numPr>
          <w:ilvl w:val="1"/>
          <w:numId w:val="30"/>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Решения Комитета</w:t>
      </w:r>
      <w:r w:rsidR="00E31C88" w:rsidRPr="00A35870">
        <w:rPr>
          <w:rStyle w:val="fontstyle21"/>
          <w:rFonts w:ascii="Times New Roman" w:hAnsi="Times New Roman"/>
          <w:color w:val="auto"/>
          <w:sz w:val="24"/>
          <w:szCs w:val="24"/>
        </w:rPr>
        <w:t>, решения рабочих групп</w:t>
      </w:r>
      <w:r w:rsidRPr="00A35870">
        <w:rPr>
          <w:rStyle w:val="fontstyle21"/>
          <w:rFonts w:ascii="Times New Roman" w:hAnsi="Times New Roman"/>
          <w:color w:val="auto"/>
          <w:sz w:val="24"/>
          <w:szCs w:val="24"/>
        </w:rPr>
        <w:t xml:space="preserve"> оформляются протоколом, который подписывает руководитель Комитета либо лицо, председательствовавшее на заседании Комитета, и секретарь Комитета</w:t>
      </w:r>
      <w:r w:rsidR="00E31C88" w:rsidRPr="00A35870">
        <w:rPr>
          <w:rStyle w:val="fontstyle21"/>
          <w:rFonts w:ascii="Times New Roman" w:hAnsi="Times New Roman"/>
          <w:color w:val="auto"/>
          <w:sz w:val="24"/>
          <w:szCs w:val="24"/>
        </w:rPr>
        <w:t xml:space="preserve"> (при его наличии)</w:t>
      </w:r>
      <w:r w:rsidRPr="00A35870">
        <w:rPr>
          <w:rStyle w:val="fontstyle21"/>
          <w:rFonts w:ascii="Times New Roman" w:hAnsi="Times New Roman"/>
          <w:color w:val="auto"/>
          <w:sz w:val="24"/>
          <w:szCs w:val="24"/>
        </w:rPr>
        <w:t xml:space="preserve">. </w:t>
      </w:r>
    </w:p>
    <w:p w14:paraId="7085A31D" w14:textId="77777777" w:rsidR="005C1179" w:rsidRPr="00A35870" w:rsidRDefault="005C1179" w:rsidP="000D0218">
      <w:pPr>
        <w:pStyle w:val="a3"/>
        <w:numPr>
          <w:ilvl w:val="1"/>
          <w:numId w:val="30"/>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Решения совместных заседаний комитетов</w:t>
      </w:r>
      <w:r w:rsidR="00911F6A" w:rsidRPr="00A35870">
        <w:rPr>
          <w:rStyle w:val="fontstyle21"/>
          <w:rFonts w:ascii="Times New Roman" w:hAnsi="Times New Roman"/>
          <w:color w:val="auto"/>
          <w:sz w:val="24"/>
          <w:szCs w:val="24"/>
        </w:rPr>
        <w:t>, совместных рабочих групп</w:t>
      </w:r>
      <w:r w:rsidRPr="00A35870">
        <w:rPr>
          <w:rStyle w:val="fontstyle21"/>
          <w:rFonts w:ascii="Times New Roman" w:hAnsi="Times New Roman"/>
          <w:color w:val="auto"/>
          <w:sz w:val="24"/>
          <w:szCs w:val="24"/>
        </w:rPr>
        <w:t xml:space="preserve"> оформляются протоколом, который подписывается председательствующим на заседании</w:t>
      </w:r>
      <w:r w:rsidR="000F22B0" w:rsidRPr="00A35870">
        <w:rPr>
          <w:rStyle w:val="fontstyle21"/>
          <w:rFonts w:ascii="Times New Roman" w:hAnsi="Times New Roman"/>
          <w:color w:val="auto"/>
          <w:sz w:val="24"/>
          <w:szCs w:val="24"/>
        </w:rPr>
        <w:t xml:space="preserve">. Протокол передается </w:t>
      </w:r>
      <w:r w:rsidRPr="00A35870">
        <w:rPr>
          <w:rStyle w:val="fontstyle21"/>
          <w:rFonts w:ascii="Times New Roman" w:hAnsi="Times New Roman"/>
          <w:color w:val="auto"/>
          <w:sz w:val="24"/>
          <w:szCs w:val="24"/>
        </w:rPr>
        <w:t xml:space="preserve">заместителю Председателя Аудиторской палаты или </w:t>
      </w:r>
      <w:r w:rsidR="000F22B0" w:rsidRPr="00A35870">
        <w:rPr>
          <w:rStyle w:val="fontstyle21"/>
          <w:rFonts w:ascii="Times New Roman" w:hAnsi="Times New Roman"/>
          <w:color w:val="auto"/>
          <w:sz w:val="24"/>
          <w:szCs w:val="24"/>
        </w:rPr>
        <w:t xml:space="preserve">иному уполномоченному </w:t>
      </w:r>
      <w:r w:rsidRPr="00A35870">
        <w:rPr>
          <w:rStyle w:val="fontstyle21"/>
          <w:rFonts w:ascii="Times New Roman" w:hAnsi="Times New Roman"/>
          <w:color w:val="auto"/>
          <w:sz w:val="24"/>
          <w:szCs w:val="24"/>
        </w:rPr>
        <w:t>лицу для размещения на сайте Аудиторской палаты, а также для хранения в соответствии с утвержденной номенклатурой дел.</w:t>
      </w:r>
    </w:p>
    <w:p w14:paraId="51CF8A58" w14:textId="77777777" w:rsidR="005C1179" w:rsidRPr="00A35870" w:rsidRDefault="005C1179" w:rsidP="000D0218">
      <w:pPr>
        <w:pStyle w:val="a3"/>
        <w:numPr>
          <w:ilvl w:val="1"/>
          <w:numId w:val="30"/>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Протоколы заседаний Комитета, </w:t>
      </w:r>
      <w:r w:rsidR="00E31C88" w:rsidRPr="00A35870">
        <w:rPr>
          <w:rStyle w:val="fontstyle21"/>
          <w:rFonts w:ascii="Times New Roman" w:hAnsi="Times New Roman"/>
          <w:color w:val="auto"/>
          <w:sz w:val="24"/>
          <w:szCs w:val="24"/>
        </w:rPr>
        <w:t xml:space="preserve">рабочих групп, </w:t>
      </w:r>
      <w:r w:rsidRPr="00A35870">
        <w:rPr>
          <w:rStyle w:val="fontstyle21"/>
          <w:rFonts w:ascii="Times New Roman" w:hAnsi="Times New Roman"/>
          <w:color w:val="auto"/>
          <w:sz w:val="24"/>
          <w:szCs w:val="24"/>
        </w:rPr>
        <w:t>а также протоколы совместных заседаний комитетов</w:t>
      </w:r>
      <w:r w:rsidR="00911F6A" w:rsidRPr="00A35870">
        <w:rPr>
          <w:rStyle w:val="fontstyle21"/>
          <w:rFonts w:ascii="Times New Roman" w:hAnsi="Times New Roman"/>
          <w:color w:val="auto"/>
          <w:sz w:val="24"/>
          <w:szCs w:val="24"/>
        </w:rPr>
        <w:t>, совместных рабочих групп</w:t>
      </w:r>
      <w:r w:rsidRPr="00A35870">
        <w:rPr>
          <w:rStyle w:val="fontstyle21"/>
          <w:rFonts w:ascii="Times New Roman" w:hAnsi="Times New Roman"/>
          <w:color w:val="auto"/>
          <w:sz w:val="24"/>
          <w:szCs w:val="24"/>
        </w:rPr>
        <w:t xml:space="preserve"> нумеруются исходя из даты проведения заседания в следующем формате: ДД.ММ.ГГГГ.</w:t>
      </w:r>
    </w:p>
    <w:p w14:paraId="21FB20B8" w14:textId="77777777" w:rsidR="005C1179" w:rsidRPr="00A35870" w:rsidRDefault="005C1179" w:rsidP="000D0218">
      <w:pPr>
        <w:pStyle w:val="a3"/>
        <w:numPr>
          <w:ilvl w:val="1"/>
          <w:numId w:val="30"/>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Протоколы, а также документы, которые разрабатываются Комитетом, оформляются в письменном виде и передаются </w:t>
      </w:r>
      <w:r w:rsidR="000F22B0" w:rsidRPr="00A35870">
        <w:rPr>
          <w:rStyle w:val="fontstyle21"/>
          <w:rFonts w:ascii="Times New Roman" w:hAnsi="Times New Roman"/>
          <w:color w:val="auto"/>
          <w:sz w:val="24"/>
          <w:szCs w:val="24"/>
        </w:rPr>
        <w:t>для размещения на сайте Аудиторской палаты, а также для хранения в соответствии с утвержденной номенклатурой дел</w:t>
      </w:r>
      <w:r w:rsidRPr="00A35870">
        <w:rPr>
          <w:rStyle w:val="fontstyle21"/>
          <w:rFonts w:ascii="Times New Roman" w:hAnsi="Times New Roman"/>
          <w:color w:val="auto"/>
          <w:sz w:val="24"/>
          <w:szCs w:val="24"/>
        </w:rPr>
        <w:t xml:space="preserve"> не позднее трех рабочих дней после даты их составления.</w:t>
      </w:r>
    </w:p>
    <w:p w14:paraId="3A230903" w14:textId="77777777" w:rsidR="005C1179" w:rsidRPr="00A35870" w:rsidRDefault="005C1179" w:rsidP="000D0218">
      <w:pPr>
        <w:pStyle w:val="a3"/>
        <w:numPr>
          <w:ilvl w:val="1"/>
          <w:numId w:val="30"/>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Аудиторская палата размещает на своем сайте в глобальной компьютерной сети Интернет информацию о работе Комитета, включая сведения о составе Комитета, составе рабочих групп, протоколы </w:t>
      </w:r>
      <w:r w:rsidR="00E31C88" w:rsidRPr="00A35870">
        <w:rPr>
          <w:rStyle w:val="fontstyle21"/>
          <w:rFonts w:ascii="Times New Roman" w:hAnsi="Times New Roman"/>
          <w:color w:val="auto"/>
          <w:sz w:val="24"/>
          <w:szCs w:val="24"/>
        </w:rPr>
        <w:t xml:space="preserve">заседаний </w:t>
      </w:r>
      <w:r w:rsidRPr="00A35870">
        <w:rPr>
          <w:rStyle w:val="fontstyle21"/>
          <w:rFonts w:ascii="Times New Roman" w:hAnsi="Times New Roman"/>
          <w:color w:val="auto"/>
          <w:sz w:val="24"/>
          <w:szCs w:val="24"/>
        </w:rPr>
        <w:t>Комитета,</w:t>
      </w:r>
      <w:r w:rsidR="00E31C88" w:rsidRPr="00A35870">
        <w:rPr>
          <w:rStyle w:val="fontstyle21"/>
          <w:rFonts w:ascii="Times New Roman" w:hAnsi="Times New Roman"/>
          <w:color w:val="auto"/>
          <w:sz w:val="24"/>
          <w:szCs w:val="24"/>
        </w:rPr>
        <w:t xml:space="preserve"> рабочих групп,</w:t>
      </w:r>
      <w:r w:rsidRPr="00A35870">
        <w:rPr>
          <w:rStyle w:val="fontstyle21"/>
          <w:rFonts w:ascii="Times New Roman" w:hAnsi="Times New Roman"/>
          <w:color w:val="auto"/>
          <w:sz w:val="24"/>
          <w:szCs w:val="24"/>
        </w:rPr>
        <w:t xml:space="preserve"> иные материалы в соответствии с требованиями Устава и локальных правовых актов Аудиторской палаты.</w:t>
      </w:r>
    </w:p>
    <w:p w14:paraId="6D1D8D95" w14:textId="77777777" w:rsidR="005C1179" w:rsidRPr="00A35870" w:rsidRDefault="005C1179" w:rsidP="000D0218">
      <w:pPr>
        <w:pStyle w:val="a3"/>
        <w:numPr>
          <w:ilvl w:val="1"/>
          <w:numId w:val="30"/>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lastRenderedPageBreak/>
        <w:t xml:space="preserve">Любой член Аудиторской палаты может ознакомиться с протоколами, решениями и иными документами, разработанными Комитетом. </w:t>
      </w:r>
    </w:p>
    <w:p w14:paraId="21CD70A3" w14:textId="77777777" w:rsidR="00787CEF" w:rsidRPr="00A35870" w:rsidRDefault="005C1179" w:rsidP="000D0218">
      <w:pPr>
        <w:pStyle w:val="a3"/>
        <w:numPr>
          <w:ilvl w:val="1"/>
          <w:numId w:val="30"/>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Комитет </w:t>
      </w:r>
      <w:r w:rsidR="00787CEF" w:rsidRPr="00A35870">
        <w:rPr>
          <w:rStyle w:val="fontstyle21"/>
          <w:rFonts w:ascii="Times New Roman" w:hAnsi="Times New Roman"/>
          <w:color w:val="auto"/>
          <w:sz w:val="24"/>
          <w:szCs w:val="24"/>
        </w:rPr>
        <w:t>ежеквартально информирует</w:t>
      </w:r>
      <w:r w:rsidRPr="00A35870">
        <w:rPr>
          <w:rStyle w:val="fontstyle21"/>
          <w:rFonts w:ascii="Times New Roman" w:hAnsi="Times New Roman"/>
          <w:color w:val="auto"/>
          <w:sz w:val="24"/>
          <w:szCs w:val="24"/>
        </w:rPr>
        <w:t xml:space="preserve"> Правление Аудиторской палаты о ходе выполнения утвержденных планов</w:t>
      </w:r>
      <w:r w:rsidR="00787CEF" w:rsidRPr="00A35870">
        <w:rPr>
          <w:rStyle w:val="fontstyle21"/>
          <w:rFonts w:ascii="Times New Roman" w:hAnsi="Times New Roman"/>
          <w:color w:val="auto"/>
          <w:sz w:val="24"/>
          <w:szCs w:val="24"/>
        </w:rPr>
        <w:t>, по решению Председателя Аудиторской палаты могут быть установлены иные дополнительные сроки предоставления информации о деятельности Комитета и выполнения утвержденных планов</w:t>
      </w:r>
      <w:r w:rsidRPr="00A35870">
        <w:rPr>
          <w:rStyle w:val="fontstyle21"/>
          <w:rFonts w:ascii="Times New Roman" w:hAnsi="Times New Roman"/>
          <w:color w:val="auto"/>
          <w:sz w:val="24"/>
          <w:szCs w:val="24"/>
        </w:rPr>
        <w:t xml:space="preserve">. </w:t>
      </w:r>
    </w:p>
    <w:p w14:paraId="6166D915" w14:textId="77777777" w:rsidR="005C1179" w:rsidRPr="00A35870" w:rsidRDefault="005C1179" w:rsidP="000D0218">
      <w:pPr>
        <w:pStyle w:val="a3"/>
        <w:numPr>
          <w:ilvl w:val="1"/>
          <w:numId w:val="30"/>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 xml:space="preserve">Информация о выполнении годового </w:t>
      </w:r>
      <w:r w:rsidR="00787CEF" w:rsidRPr="00A35870">
        <w:rPr>
          <w:rStyle w:val="fontstyle21"/>
          <w:rFonts w:ascii="Times New Roman" w:hAnsi="Times New Roman"/>
          <w:color w:val="auto"/>
          <w:sz w:val="24"/>
          <w:szCs w:val="24"/>
        </w:rPr>
        <w:t>плана</w:t>
      </w:r>
      <w:r w:rsidRPr="00A35870">
        <w:rPr>
          <w:rStyle w:val="fontstyle21"/>
          <w:rFonts w:ascii="Times New Roman" w:hAnsi="Times New Roman"/>
          <w:color w:val="auto"/>
          <w:sz w:val="24"/>
          <w:szCs w:val="24"/>
        </w:rPr>
        <w:t xml:space="preserve"> представляется руководителем Комитета Правлению Аудиторской палаты не позднее 10 января следующего года. Информация для годового отчета Аудиторской палаты по направлению деятельности Комитета предоставляется руководителем Комитета Председателю, заместителю Председателя Аудиторской палаты не позднее 20 января года, следующего за отчетным.</w:t>
      </w:r>
    </w:p>
    <w:p w14:paraId="41A2D97D" w14:textId="77777777" w:rsidR="002949DC" w:rsidRPr="00A35870" w:rsidRDefault="003F570B" w:rsidP="000D0218">
      <w:pPr>
        <w:pStyle w:val="a3"/>
        <w:numPr>
          <w:ilvl w:val="1"/>
          <w:numId w:val="30"/>
        </w:numPr>
        <w:spacing w:before="120" w:after="120" w:line="240" w:lineRule="auto"/>
        <w:ind w:left="493" w:hanging="493"/>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Решения руководителя Комитета (</w:t>
      </w:r>
      <w:r w:rsidR="00685A58" w:rsidRPr="00A35870">
        <w:rPr>
          <w:rStyle w:val="fontstyle21"/>
          <w:rFonts w:ascii="Times New Roman" w:hAnsi="Times New Roman"/>
          <w:color w:val="auto"/>
          <w:sz w:val="24"/>
          <w:szCs w:val="24"/>
        </w:rPr>
        <w:t>до назначения членов Комитета</w:t>
      </w:r>
      <w:r w:rsidRPr="00A35870">
        <w:rPr>
          <w:rStyle w:val="fontstyle21"/>
          <w:rFonts w:ascii="Times New Roman" w:hAnsi="Times New Roman"/>
          <w:color w:val="auto"/>
          <w:sz w:val="24"/>
          <w:szCs w:val="24"/>
        </w:rPr>
        <w:t>) подписываются руководителем Комитета и секретарем Комитета (</w:t>
      </w:r>
      <w:r w:rsidR="00E31C88" w:rsidRPr="00A35870">
        <w:rPr>
          <w:rStyle w:val="fontstyle21"/>
          <w:rFonts w:ascii="Times New Roman" w:hAnsi="Times New Roman"/>
          <w:color w:val="auto"/>
          <w:sz w:val="24"/>
          <w:szCs w:val="24"/>
        </w:rPr>
        <w:t>при его наличии</w:t>
      </w:r>
      <w:r w:rsidRPr="00A35870">
        <w:rPr>
          <w:rStyle w:val="fontstyle21"/>
          <w:rFonts w:ascii="Times New Roman" w:hAnsi="Times New Roman"/>
          <w:color w:val="auto"/>
          <w:sz w:val="24"/>
          <w:szCs w:val="24"/>
        </w:rPr>
        <w:t xml:space="preserve">). Требования, установленные настоящим Положением для решений Комитета, распространяются и на указанные выше </w:t>
      </w:r>
      <w:r w:rsidR="00C85B27" w:rsidRPr="00A35870">
        <w:rPr>
          <w:rStyle w:val="fontstyle21"/>
          <w:rFonts w:ascii="Times New Roman" w:hAnsi="Times New Roman"/>
          <w:color w:val="auto"/>
          <w:sz w:val="24"/>
          <w:szCs w:val="24"/>
        </w:rPr>
        <w:t>р</w:t>
      </w:r>
      <w:r w:rsidRPr="00A35870">
        <w:rPr>
          <w:rStyle w:val="fontstyle21"/>
          <w:rFonts w:ascii="Times New Roman" w:hAnsi="Times New Roman"/>
          <w:color w:val="auto"/>
          <w:sz w:val="24"/>
          <w:szCs w:val="24"/>
        </w:rPr>
        <w:t>ешения руководителя Комитета</w:t>
      </w:r>
      <w:r w:rsidR="002949DC" w:rsidRPr="00A35870">
        <w:rPr>
          <w:rStyle w:val="fontstyle21"/>
          <w:rFonts w:ascii="Times New Roman" w:hAnsi="Times New Roman"/>
          <w:color w:val="auto"/>
          <w:sz w:val="24"/>
          <w:szCs w:val="24"/>
        </w:rPr>
        <w:t>.</w:t>
      </w:r>
    </w:p>
    <w:p w14:paraId="1F7E689A" w14:textId="77777777" w:rsidR="005C1179" w:rsidRPr="00A35870" w:rsidRDefault="005C1179" w:rsidP="00041501">
      <w:pPr>
        <w:pStyle w:val="a3"/>
        <w:numPr>
          <w:ilvl w:val="0"/>
          <w:numId w:val="1"/>
        </w:numPr>
        <w:spacing w:before="480" w:after="240" w:line="240" w:lineRule="auto"/>
        <w:ind w:left="0" w:firstLine="0"/>
        <w:contextualSpacing w:val="0"/>
        <w:rPr>
          <w:rFonts w:ascii="Times New Roman" w:hAnsi="Times New Roman"/>
          <w:b/>
          <w:sz w:val="24"/>
          <w:szCs w:val="24"/>
        </w:rPr>
      </w:pPr>
      <w:r w:rsidRPr="00A35870">
        <w:rPr>
          <w:rFonts w:ascii="Times New Roman" w:hAnsi="Times New Roman"/>
          <w:b/>
          <w:bCs/>
          <w:sz w:val="24"/>
          <w:szCs w:val="24"/>
        </w:rPr>
        <w:t>Заключительные положения</w:t>
      </w:r>
    </w:p>
    <w:p w14:paraId="4F7FADC4" w14:textId="77777777" w:rsidR="00041501" w:rsidRPr="00A35870" w:rsidRDefault="00041501" w:rsidP="00041501">
      <w:pPr>
        <w:pStyle w:val="a3"/>
        <w:numPr>
          <w:ilvl w:val="0"/>
          <w:numId w:val="30"/>
        </w:numPr>
        <w:spacing w:before="120" w:after="120" w:line="240" w:lineRule="auto"/>
        <w:contextualSpacing w:val="0"/>
        <w:jc w:val="both"/>
        <w:rPr>
          <w:rStyle w:val="fontstyle21"/>
          <w:rFonts w:ascii="Times New Roman" w:hAnsi="Times New Roman"/>
          <w:vanish/>
          <w:color w:val="auto"/>
          <w:sz w:val="24"/>
          <w:szCs w:val="24"/>
        </w:rPr>
      </w:pPr>
    </w:p>
    <w:p w14:paraId="703A1F87" w14:textId="77777777" w:rsidR="005C1179" w:rsidRPr="00A35870" w:rsidRDefault="005C1179" w:rsidP="00041501">
      <w:pPr>
        <w:pStyle w:val="a3"/>
        <w:numPr>
          <w:ilvl w:val="1"/>
          <w:numId w:val="30"/>
        </w:numPr>
        <w:spacing w:before="120" w:after="120" w:line="240" w:lineRule="auto"/>
        <w:ind w:left="567" w:hanging="567"/>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Изменения и дополнения к настоящему Положению подготавливаются руководителем Комитета и выносятся на рассмотрение Комитета.</w:t>
      </w:r>
    </w:p>
    <w:p w14:paraId="00D86A65" w14:textId="05512F18" w:rsidR="005C1179" w:rsidRPr="00A35870" w:rsidRDefault="005C1179" w:rsidP="00154BBE">
      <w:pPr>
        <w:pStyle w:val="a3"/>
        <w:numPr>
          <w:ilvl w:val="1"/>
          <w:numId w:val="30"/>
        </w:numPr>
        <w:spacing w:before="120" w:after="120" w:line="240" w:lineRule="auto"/>
        <w:ind w:left="556" w:hanging="556"/>
        <w:contextualSpacing w:val="0"/>
        <w:jc w:val="both"/>
        <w:rPr>
          <w:rStyle w:val="fontstyle21"/>
          <w:rFonts w:ascii="Times New Roman" w:hAnsi="Times New Roman"/>
          <w:color w:val="auto"/>
          <w:sz w:val="24"/>
          <w:szCs w:val="24"/>
        </w:rPr>
      </w:pPr>
      <w:r w:rsidRPr="00A35870">
        <w:rPr>
          <w:rStyle w:val="fontstyle21"/>
          <w:rFonts w:ascii="Times New Roman" w:hAnsi="Times New Roman"/>
          <w:color w:val="auto"/>
          <w:sz w:val="24"/>
          <w:szCs w:val="24"/>
        </w:rPr>
        <w:t>Внесение изменений и дополнений в настоящее</w:t>
      </w:r>
      <w:r w:rsidR="00A35870">
        <w:rPr>
          <w:rStyle w:val="fontstyle21"/>
          <w:rFonts w:ascii="Times New Roman" w:hAnsi="Times New Roman"/>
          <w:color w:val="auto"/>
          <w:sz w:val="24"/>
          <w:szCs w:val="24"/>
        </w:rPr>
        <w:t xml:space="preserve"> </w:t>
      </w:r>
      <w:r w:rsidRPr="00A35870">
        <w:rPr>
          <w:rStyle w:val="fontstyle21"/>
          <w:rFonts w:ascii="Times New Roman" w:hAnsi="Times New Roman"/>
          <w:color w:val="auto"/>
          <w:sz w:val="24"/>
          <w:szCs w:val="24"/>
        </w:rPr>
        <w:t>Положение относится к компетенции Правлени</w:t>
      </w:r>
      <w:r w:rsidR="00E31C88" w:rsidRPr="00A35870">
        <w:rPr>
          <w:rStyle w:val="fontstyle21"/>
          <w:rFonts w:ascii="Times New Roman" w:hAnsi="Times New Roman"/>
          <w:color w:val="auto"/>
          <w:sz w:val="24"/>
          <w:szCs w:val="24"/>
        </w:rPr>
        <w:t>я</w:t>
      </w:r>
      <w:r w:rsidRPr="00A35870">
        <w:rPr>
          <w:rStyle w:val="fontstyle21"/>
          <w:rFonts w:ascii="Times New Roman" w:hAnsi="Times New Roman"/>
          <w:color w:val="auto"/>
          <w:sz w:val="24"/>
          <w:szCs w:val="24"/>
        </w:rPr>
        <w:t xml:space="preserve"> Аудиторской палаты.</w:t>
      </w:r>
    </w:p>
    <w:sectPr w:rsidR="005C1179" w:rsidRPr="00A35870" w:rsidSect="006919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046AB" w14:textId="77777777" w:rsidR="00FF252E" w:rsidRDefault="00FF252E" w:rsidP="001D1D6A">
      <w:r>
        <w:separator/>
      </w:r>
    </w:p>
  </w:endnote>
  <w:endnote w:type="continuationSeparator" w:id="0">
    <w:p w14:paraId="171BC273" w14:textId="77777777" w:rsidR="00FF252E" w:rsidRDefault="00FF252E" w:rsidP="001D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Yu Gothic"/>
    <w:panose1 w:val="00000000000000000000"/>
    <w:charset w:val="00"/>
    <w:family w:val="roman"/>
    <w:notTrueType/>
    <w:pitch w:val="default"/>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4B580" w14:textId="77777777" w:rsidR="00FF252E" w:rsidRDefault="00FF252E" w:rsidP="001D1D6A">
      <w:r>
        <w:separator/>
      </w:r>
    </w:p>
  </w:footnote>
  <w:footnote w:type="continuationSeparator" w:id="0">
    <w:p w14:paraId="7F5FB083" w14:textId="77777777" w:rsidR="00FF252E" w:rsidRDefault="00FF252E" w:rsidP="001D1D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C96"/>
    <w:multiLevelType w:val="multilevel"/>
    <w:tmpl w:val="7CF42864"/>
    <w:lvl w:ilvl="0">
      <w:start w:val="1"/>
      <w:numFmt w:val="decimal"/>
      <w:lvlText w:val="%1."/>
      <w:lvlJc w:val="left"/>
      <w:pPr>
        <w:ind w:left="492" w:hanging="492"/>
      </w:pPr>
      <w:rPr>
        <w:rFonts w:cs="Times New Roman" w:hint="default"/>
      </w:rPr>
    </w:lvl>
    <w:lvl w:ilvl="1">
      <w:start w:val="1"/>
      <w:numFmt w:val="decimal"/>
      <w:lvlText w:val="%1.%2."/>
      <w:lvlJc w:val="left"/>
      <w:pPr>
        <w:ind w:left="492" w:hanging="49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6081705"/>
    <w:multiLevelType w:val="multilevel"/>
    <w:tmpl w:val="91481C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9411F8"/>
    <w:multiLevelType w:val="multilevel"/>
    <w:tmpl w:val="60B6A1D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BD05138"/>
    <w:multiLevelType w:val="multilevel"/>
    <w:tmpl w:val="91481C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3D0148"/>
    <w:multiLevelType w:val="hybridMultilevel"/>
    <w:tmpl w:val="B338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2064B"/>
    <w:multiLevelType w:val="multilevel"/>
    <w:tmpl w:val="60B6A1D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F073316"/>
    <w:multiLevelType w:val="multilevel"/>
    <w:tmpl w:val="19E4C14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0750777"/>
    <w:multiLevelType w:val="multilevel"/>
    <w:tmpl w:val="2B4EA1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6909DB"/>
    <w:multiLevelType w:val="multilevel"/>
    <w:tmpl w:val="91481C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C2095E"/>
    <w:multiLevelType w:val="hybridMultilevel"/>
    <w:tmpl w:val="236E99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E72098"/>
    <w:multiLevelType w:val="hybridMultilevel"/>
    <w:tmpl w:val="347CF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1C5C3DEC"/>
    <w:multiLevelType w:val="multilevel"/>
    <w:tmpl w:val="7CF42864"/>
    <w:lvl w:ilvl="0">
      <w:start w:val="1"/>
      <w:numFmt w:val="decimal"/>
      <w:lvlText w:val="%1."/>
      <w:lvlJc w:val="left"/>
      <w:pPr>
        <w:ind w:left="492" w:hanging="492"/>
      </w:pPr>
      <w:rPr>
        <w:rFonts w:cs="Times New Roman" w:hint="default"/>
      </w:rPr>
    </w:lvl>
    <w:lvl w:ilvl="1">
      <w:start w:val="1"/>
      <w:numFmt w:val="decimal"/>
      <w:lvlText w:val="%1.%2."/>
      <w:lvlJc w:val="left"/>
      <w:pPr>
        <w:ind w:left="492" w:hanging="49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E500F83"/>
    <w:multiLevelType w:val="hybridMultilevel"/>
    <w:tmpl w:val="85929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857AAB"/>
    <w:multiLevelType w:val="hybridMultilevel"/>
    <w:tmpl w:val="B87C0300"/>
    <w:lvl w:ilvl="0" w:tplc="74401A6A">
      <w:start w:val="8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48117FE"/>
    <w:multiLevelType w:val="multilevel"/>
    <w:tmpl w:val="50F0A1A6"/>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8807B3A"/>
    <w:multiLevelType w:val="hybridMultilevel"/>
    <w:tmpl w:val="51942A2C"/>
    <w:lvl w:ilvl="0" w:tplc="888CCE92">
      <w:start w:val="1"/>
      <w:numFmt w:val="decimal"/>
      <w:lvlText w:val="5.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ED273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7565FE"/>
    <w:multiLevelType w:val="multilevel"/>
    <w:tmpl w:val="32FC6964"/>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51F2112"/>
    <w:multiLevelType w:val="multilevel"/>
    <w:tmpl w:val="60B6A1D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5FA7A2E"/>
    <w:multiLevelType w:val="hybridMultilevel"/>
    <w:tmpl w:val="354CF8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8C46E11"/>
    <w:multiLevelType w:val="multilevel"/>
    <w:tmpl w:val="A2E6C52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0B10428"/>
    <w:multiLevelType w:val="multilevel"/>
    <w:tmpl w:val="5BD8FCE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410620C"/>
    <w:multiLevelType w:val="hybridMultilevel"/>
    <w:tmpl w:val="4A88A2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7CA4BF1"/>
    <w:multiLevelType w:val="hybridMultilevel"/>
    <w:tmpl w:val="1D1C45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87154F"/>
    <w:multiLevelType w:val="multilevel"/>
    <w:tmpl w:val="45AA2138"/>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2A128BE"/>
    <w:multiLevelType w:val="multilevel"/>
    <w:tmpl w:val="60B6A1D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4B856F8"/>
    <w:multiLevelType w:val="multilevel"/>
    <w:tmpl w:val="60B6A1D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9ED1383"/>
    <w:multiLevelType w:val="multilevel"/>
    <w:tmpl w:val="8AB85A8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AF95A21"/>
    <w:multiLevelType w:val="multilevel"/>
    <w:tmpl w:val="60B6A1D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C625768"/>
    <w:multiLevelType w:val="multilevel"/>
    <w:tmpl w:val="EB1E9B62"/>
    <w:lvl w:ilvl="0">
      <w:start w:val="2"/>
      <w:numFmt w:val="decimal"/>
      <w:lvlText w:val="%1."/>
      <w:lvlJc w:val="left"/>
      <w:pPr>
        <w:ind w:left="540" w:hanging="540"/>
      </w:pPr>
      <w:rPr>
        <w:rFonts w:ascii="Arial" w:hAnsi="Arial" w:cs="Arial" w:hint="default"/>
        <w:sz w:val="22"/>
      </w:rPr>
    </w:lvl>
    <w:lvl w:ilvl="1">
      <w:start w:val="2"/>
      <w:numFmt w:val="decimal"/>
      <w:lvlText w:val="%1.%2."/>
      <w:lvlJc w:val="left"/>
      <w:pPr>
        <w:ind w:left="540" w:hanging="54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30" w15:restartNumberingAfterBreak="0">
    <w:nsid w:val="60B2610F"/>
    <w:multiLevelType w:val="multilevel"/>
    <w:tmpl w:val="06A4453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AEB0A9B"/>
    <w:multiLevelType w:val="multilevel"/>
    <w:tmpl w:val="91481C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C9012D"/>
    <w:multiLevelType w:val="multilevel"/>
    <w:tmpl w:val="ADB47A0C"/>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3DF1404"/>
    <w:multiLevelType w:val="multilevel"/>
    <w:tmpl w:val="D38A08A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451636"/>
    <w:multiLevelType w:val="multilevel"/>
    <w:tmpl w:val="B07C19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5031E7"/>
    <w:multiLevelType w:val="multilevel"/>
    <w:tmpl w:val="44EC5D78"/>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A892BF1"/>
    <w:multiLevelType w:val="multilevel"/>
    <w:tmpl w:val="1B342128"/>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7F7F1085"/>
    <w:multiLevelType w:val="multilevel"/>
    <w:tmpl w:val="06A4453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6"/>
  </w:num>
  <w:num w:numId="2">
    <w:abstractNumId w:val="11"/>
  </w:num>
  <w:num w:numId="3">
    <w:abstractNumId w:val="0"/>
  </w:num>
  <w:num w:numId="4">
    <w:abstractNumId w:val="37"/>
  </w:num>
  <w:num w:numId="5">
    <w:abstractNumId w:val="30"/>
  </w:num>
  <w:num w:numId="6">
    <w:abstractNumId w:val="29"/>
  </w:num>
  <w:num w:numId="7">
    <w:abstractNumId w:val="12"/>
  </w:num>
  <w:num w:numId="8">
    <w:abstractNumId w:val="14"/>
  </w:num>
  <w:num w:numId="9">
    <w:abstractNumId w:val="24"/>
  </w:num>
  <w:num w:numId="10">
    <w:abstractNumId w:val="19"/>
  </w:num>
  <w:num w:numId="11">
    <w:abstractNumId w:val="26"/>
  </w:num>
  <w:num w:numId="12">
    <w:abstractNumId w:val="2"/>
  </w:num>
  <w:num w:numId="13">
    <w:abstractNumId w:val="17"/>
  </w:num>
  <w:num w:numId="14">
    <w:abstractNumId w:val="35"/>
  </w:num>
  <w:num w:numId="15">
    <w:abstractNumId w:val="22"/>
  </w:num>
  <w:num w:numId="16">
    <w:abstractNumId w:val="32"/>
  </w:num>
  <w:num w:numId="17">
    <w:abstractNumId w:val="28"/>
  </w:num>
  <w:num w:numId="18">
    <w:abstractNumId w:val="18"/>
  </w:num>
  <w:num w:numId="19">
    <w:abstractNumId w:val="20"/>
  </w:num>
  <w:num w:numId="20">
    <w:abstractNumId w:val="25"/>
  </w:num>
  <w:num w:numId="21">
    <w:abstractNumId w:val="9"/>
  </w:num>
  <w:num w:numId="22">
    <w:abstractNumId w:val="5"/>
  </w:num>
  <w:num w:numId="23">
    <w:abstractNumId w:val="23"/>
  </w:num>
  <w:num w:numId="24">
    <w:abstractNumId w:val="21"/>
  </w:num>
  <w:num w:numId="25">
    <w:abstractNumId w:val="27"/>
  </w:num>
  <w:num w:numId="26">
    <w:abstractNumId w:val="13"/>
  </w:num>
  <w:num w:numId="27">
    <w:abstractNumId w:val="6"/>
  </w:num>
  <w:num w:numId="28">
    <w:abstractNumId w:val="1"/>
  </w:num>
  <w:num w:numId="29">
    <w:abstractNumId w:val="7"/>
  </w:num>
  <w:num w:numId="30">
    <w:abstractNumId w:val="34"/>
  </w:num>
  <w:num w:numId="31">
    <w:abstractNumId w:val="33"/>
  </w:num>
  <w:num w:numId="32">
    <w:abstractNumId w:val="10"/>
  </w:num>
  <w:num w:numId="33">
    <w:abstractNumId w:val="4"/>
  </w:num>
  <w:num w:numId="34">
    <w:abstractNumId w:val="3"/>
  </w:num>
  <w:num w:numId="35">
    <w:abstractNumId w:val="31"/>
  </w:num>
  <w:num w:numId="36">
    <w:abstractNumId w:val="8"/>
  </w:num>
  <w:num w:numId="37">
    <w:abstractNumId w:val="1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A9"/>
    <w:rsid w:val="0001742B"/>
    <w:rsid w:val="00021407"/>
    <w:rsid w:val="00024411"/>
    <w:rsid w:val="00027954"/>
    <w:rsid w:val="000342C4"/>
    <w:rsid w:val="00036CCD"/>
    <w:rsid w:val="000404DC"/>
    <w:rsid w:val="00041501"/>
    <w:rsid w:val="00042714"/>
    <w:rsid w:val="000447A3"/>
    <w:rsid w:val="00045B49"/>
    <w:rsid w:val="0005159E"/>
    <w:rsid w:val="00051ACB"/>
    <w:rsid w:val="00051F0A"/>
    <w:rsid w:val="0006194F"/>
    <w:rsid w:val="00063572"/>
    <w:rsid w:val="00063C62"/>
    <w:rsid w:val="00066DD6"/>
    <w:rsid w:val="00070010"/>
    <w:rsid w:val="000719E6"/>
    <w:rsid w:val="000765EA"/>
    <w:rsid w:val="0008170A"/>
    <w:rsid w:val="000829BF"/>
    <w:rsid w:val="00097CE8"/>
    <w:rsid w:val="000B1E04"/>
    <w:rsid w:val="000B5D37"/>
    <w:rsid w:val="000B623A"/>
    <w:rsid w:val="000B6282"/>
    <w:rsid w:val="000B7CE7"/>
    <w:rsid w:val="000C09ED"/>
    <w:rsid w:val="000C5742"/>
    <w:rsid w:val="000C5802"/>
    <w:rsid w:val="000C660D"/>
    <w:rsid w:val="000D0218"/>
    <w:rsid w:val="000D1497"/>
    <w:rsid w:val="000D60C5"/>
    <w:rsid w:val="000D6782"/>
    <w:rsid w:val="000F22B0"/>
    <w:rsid w:val="00100554"/>
    <w:rsid w:val="001135C7"/>
    <w:rsid w:val="00117796"/>
    <w:rsid w:val="001233E8"/>
    <w:rsid w:val="00124E60"/>
    <w:rsid w:val="00132BD8"/>
    <w:rsid w:val="00133B42"/>
    <w:rsid w:val="0013604F"/>
    <w:rsid w:val="00152510"/>
    <w:rsid w:val="00154BBE"/>
    <w:rsid w:val="001551A3"/>
    <w:rsid w:val="00156276"/>
    <w:rsid w:val="00163FF7"/>
    <w:rsid w:val="00170AB4"/>
    <w:rsid w:val="001801CF"/>
    <w:rsid w:val="00181C16"/>
    <w:rsid w:val="00183E85"/>
    <w:rsid w:val="00194794"/>
    <w:rsid w:val="00196FC0"/>
    <w:rsid w:val="001B6BC3"/>
    <w:rsid w:val="001C5F5D"/>
    <w:rsid w:val="001C7D06"/>
    <w:rsid w:val="001D1D6A"/>
    <w:rsid w:val="001E50DA"/>
    <w:rsid w:val="001F3A4E"/>
    <w:rsid w:val="001F3C72"/>
    <w:rsid w:val="00200EEB"/>
    <w:rsid w:val="002014B0"/>
    <w:rsid w:val="002048D1"/>
    <w:rsid w:val="00210F6A"/>
    <w:rsid w:val="00215F17"/>
    <w:rsid w:val="00232630"/>
    <w:rsid w:val="00233BAC"/>
    <w:rsid w:val="00234D8D"/>
    <w:rsid w:val="002407B3"/>
    <w:rsid w:val="00256B30"/>
    <w:rsid w:val="00261B58"/>
    <w:rsid w:val="0026637D"/>
    <w:rsid w:val="002751EE"/>
    <w:rsid w:val="00285D52"/>
    <w:rsid w:val="002949DC"/>
    <w:rsid w:val="00296F5F"/>
    <w:rsid w:val="002A220A"/>
    <w:rsid w:val="002B37B1"/>
    <w:rsid w:val="002B5DEE"/>
    <w:rsid w:val="002C33E0"/>
    <w:rsid w:val="002C3B20"/>
    <w:rsid w:val="002D2548"/>
    <w:rsid w:val="002E5708"/>
    <w:rsid w:val="002F502E"/>
    <w:rsid w:val="00321826"/>
    <w:rsid w:val="00330531"/>
    <w:rsid w:val="00330973"/>
    <w:rsid w:val="00344353"/>
    <w:rsid w:val="00345675"/>
    <w:rsid w:val="0035189F"/>
    <w:rsid w:val="003717FB"/>
    <w:rsid w:val="003841E3"/>
    <w:rsid w:val="00392683"/>
    <w:rsid w:val="00392855"/>
    <w:rsid w:val="003A5C12"/>
    <w:rsid w:val="003B4A2A"/>
    <w:rsid w:val="003B56CD"/>
    <w:rsid w:val="003C0011"/>
    <w:rsid w:val="003C3064"/>
    <w:rsid w:val="003D5DF0"/>
    <w:rsid w:val="003E6BA1"/>
    <w:rsid w:val="003F570B"/>
    <w:rsid w:val="004022F4"/>
    <w:rsid w:val="004049ED"/>
    <w:rsid w:val="00413CD3"/>
    <w:rsid w:val="00413E45"/>
    <w:rsid w:val="0042096B"/>
    <w:rsid w:val="00431C38"/>
    <w:rsid w:val="00431DD4"/>
    <w:rsid w:val="00437F7B"/>
    <w:rsid w:val="00441EB0"/>
    <w:rsid w:val="004611C0"/>
    <w:rsid w:val="004623A9"/>
    <w:rsid w:val="00464EA4"/>
    <w:rsid w:val="00471B52"/>
    <w:rsid w:val="00491681"/>
    <w:rsid w:val="004A18AB"/>
    <w:rsid w:val="004B03DE"/>
    <w:rsid w:val="004B1252"/>
    <w:rsid w:val="004B6C5A"/>
    <w:rsid w:val="004B78FE"/>
    <w:rsid w:val="004C2744"/>
    <w:rsid w:val="004E3CAC"/>
    <w:rsid w:val="0050220C"/>
    <w:rsid w:val="00507986"/>
    <w:rsid w:val="005141E6"/>
    <w:rsid w:val="0052498D"/>
    <w:rsid w:val="00535909"/>
    <w:rsid w:val="00541236"/>
    <w:rsid w:val="00542FDB"/>
    <w:rsid w:val="00546232"/>
    <w:rsid w:val="00554E62"/>
    <w:rsid w:val="0058245B"/>
    <w:rsid w:val="00587312"/>
    <w:rsid w:val="005877BB"/>
    <w:rsid w:val="00587954"/>
    <w:rsid w:val="00590F83"/>
    <w:rsid w:val="00591FFA"/>
    <w:rsid w:val="0059427D"/>
    <w:rsid w:val="00595E79"/>
    <w:rsid w:val="005A3202"/>
    <w:rsid w:val="005C0EE5"/>
    <w:rsid w:val="005C1179"/>
    <w:rsid w:val="005C1FD6"/>
    <w:rsid w:val="005C3343"/>
    <w:rsid w:val="005D42A9"/>
    <w:rsid w:val="005D7113"/>
    <w:rsid w:val="005E799B"/>
    <w:rsid w:val="005F011E"/>
    <w:rsid w:val="005F4748"/>
    <w:rsid w:val="0061006C"/>
    <w:rsid w:val="00615513"/>
    <w:rsid w:val="006202EE"/>
    <w:rsid w:val="00650826"/>
    <w:rsid w:val="00655FB3"/>
    <w:rsid w:val="006602BF"/>
    <w:rsid w:val="00685A58"/>
    <w:rsid w:val="0069193C"/>
    <w:rsid w:val="006919ED"/>
    <w:rsid w:val="006946CC"/>
    <w:rsid w:val="006A1348"/>
    <w:rsid w:val="006A4E3D"/>
    <w:rsid w:val="006B091F"/>
    <w:rsid w:val="006B34E6"/>
    <w:rsid w:val="006B3AA4"/>
    <w:rsid w:val="006B5A2F"/>
    <w:rsid w:val="006C2D33"/>
    <w:rsid w:val="006C2F9A"/>
    <w:rsid w:val="006D7698"/>
    <w:rsid w:val="006E0DEF"/>
    <w:rsid w:val="006E2E5F"/>
    <w:rsid w:val="006E53BE"/>
    <w:rsid w:val="006E5DD5"/>
    <w:rsid w:val="006F2AC8"/>
    <w:rsid w:val="00701B64"/>
    <w:rsid w:val="00702CB8"/>
    <w:rsid w:val="007078DE"/>
    <w:rsid w:val="00720E0C"/>
    <w:rsid w:val="00721C4F"/>
    <w:rsid w:val="00722EC8"/>
    <w:rsid w:val="00734064"/>
    <w:rsid w:val="00743939"/>
    <w:rsid w:val="00746268"/>
    <w:rsid w:val="007478B8"/>
    <w:rsid w:val="007521DE"/>
    <w:rsid w:val="00757AF0"/>
    <w:rsid w:val="00763240"/>
    <w:rsid w:val="007634D5"/>
    <w:rsid w:val="00772C25"/>
    <w:rsid w:val="00781AA8"/>
    <w:rsid w:val="00786596"/>
    <w:rsid w:val="00787CEF"/>
    <w:rsid w:val="00791407"/>
    <w:rsid w:val="00793A20"/>
    <w:rsid w:val="007A08EE"/>
    <w:rsid w:val="007A3AE4"/>
    <w:rsid w:val="007A5E85"/>
    <w:rsid w:val="007B0D75"/>
    <w:rsid w:val="007B1A68"/>
    <w:rsid w:val="007B2E14"/>
    <w:rsid w:val="007C38E1"/>
    <w:rsid w:val="007C73C9"/>
    <w:rsid w:val="007D693F"/>
    <w:rsid w:val="007E7DF1"/>
    <w:rsid w:val="007F0FA5"/>
    <w:rsid w:val="007F494C"/>
    <w:rsid w:val="00810DAF"/>
    <w:rsid w:val="00817EA2"/>
    <w:rsid w:val="00820B7F"/>
    <w:rsid w:val="008248AB"/>
    <w:rsid w:val="00832CCA"/>
    <w:rsid w:val="00850E48"/>
    <w:rsid w:val="0087189B"/>
    <w:rsid w:val="00875167"/>
    <w:rsid w:val="008808CD"/>
    <w:rsid w:val="0088147C"/>
    <w:rsid w:val="00882B15"/>
    <w:rsid w:val="008957B6"/>
    <w:rsid w:val="00897270"/>
    <w:rsid w:val="008A2E5B"/>
    <w:rsid w:val="008B329D"/>
    <w:rsid w:val="008B3EBD"/>
    <w:rsid w:val="008C2514"/>
    <w:rsid w:val="008D20F6"/>
    <w:rsid w:val="008D270B"/>
    <w:rsid w:val="008E052E"/>
    <w:rsid w:val="008E4D31"/>
    <w:rsid w:val="008E555C"/>
    <w:rsid w:val="008E721D"/>
    <w:rsid w:val="008F0DBE"/>
    <w:rsid w:val="009001B1"/>
    <w:rsid w:val="00911F6A"/>
    <w:rsid w:val="0091268B"/>
    <w:rsid w:val="00913E9C"/>
    <w:rsid w:val="00924A0C"/>
    <w:rsid w:val="00927754"/>
    <w:rsid w:val="00930113"/>
    <w:rsid w:val="00933205"/>
    <w:rsid w:val="009476F2"/>
    <w:rsid w:val="009557DD"/>
    <w:rsid w:val="009560D1"/>
    <w:rsid w:val="00961287"/>
    <w:rsid w:val="0096220A"/>
    <w:rsid w:val="00962F8D"/>
    <w:rsid w:val="009662FF"/>
    <w:rsid w:val="009754D9"/>
    <w:rsid w:val="00976169"/>
    <w:rsid w:val="00977672"/>
    <w:rsid w:val="00990507"/>
    <w:rsid w:val="009A21CE"/>
    <w:rsid w:val="009B1DA3"/>
    <w:rsid w:val="009D4914"/>
    <w:rsid w:val="00A13601"/>
    <w:rsid w:val="00A27DBC"/>
    <w:rsid w:val="00A31695"/>
    <w:rsid w:val="00A3201E"/>
    <w:rsid w:val="00A33D59"/>
    <w:rsid w:val="00A35870"/>
    <w:rsid w:val="00A407BD"/>
    <w:rsid w:val="00A51F87"/>
    <w:rsid w:val="00A53D33"/>
    <w:rsid w:val="00A579BB"/>
    <w:rsid w:val="00A674A5"/>
    <w:rsid w:val="00A74795"/>
    <w:rsid w:val="00A928A9"/>
    <w:rsid w:val="00AA26E9"/>
    <w:rsid w:val="00AA447B"/>
    <w:rsid w:val="00AA6997"/>
    <w:rsid w:val="00AA6A7C"/>
    <w:rsid w:val="00AB6C3D"/>
    <w:rsid w:val="00AB706D"/>
    <w:rsid w:val="00AC1028"/>
    <w:rsid w:val="00AC1065"/>
    <w:rsid w:val="00AC5DC9"/>
    <w:rsid w:val="00AF3783"/>
    <w:rsid w:val="00AF506D"/>
    <w:rsid w:val="00B17118"/>
    <w:rsid w:val="00B228C3"/>
    <w:rsid w:val="00B32EDD"/>
    <w:rsid w:val="00B43A6A"/>
    <w:rsid w:val="00B46EB1"/>
    <w:rsid w:val="00B503C8"/>
    <w:rsid w:val="00B50C40"/>
    <w:rsid w:val="00B51671"/>
    <w:rsid w:val="00B53907"/>
    <w:rsid w:val="00B611EE"/>
    <w:rsid w:val="00B66DE2"/>
    <w:rsid w:val="00B7607E"/>
    <w:rsid w:val="00B8107C"/>
    <w:rsid w:val="00B84BFD"/>
    <w:rsid w:val="00B8546A"/>
    <w:rsid w:val="00B85973"/>
    <w:rsid w:val="00B869EE"/>
    <w:rsid w:val="00BA6033"/>
    <w:rsid w:val="00BA7C03"/>
    <w:rsid w:val="00BB21C4"/>
    <w:rsid w:val="00BC2CD6"/>
    <w:rsid w:val="00BC7513"/>
    <w:rsid w:val="00BD5265"/>
    <w:rsid w:val="00BD6DEA"/>
    <w:rsid w:val="00BE43D6"/>
    <w:rsid w:val="00BF14FC"/>
    <w:rsid w:val="00C10A4E"/>
    <w:rsid w:val="00C10E52"/>
    <w:rsid w:val="00C12988"/>
    <w:rsid w:val="00C23433"/>
    <w:rsid w:val="00C363DE"/>
    <w:rsid w:val="00C37E41"/>
    <w:rsid w:val="00C40C1C"/>
    <w:rsid w:val="00C507D6"/>
    <w:rsid w:val="00C5128A"/>
    <w:rsid w:val="00C66F09"/>
    <w:rsid w:val="00C70958"/>
    <w:rsid w:val="00C77407"/>
    <w:rsid w:val="00C77736"/>
    <w:rsid w:val="00C805DA"/>
    <w:rsid w:val="00C83103"/>
    <w:rsid w:val="00C85B27"/>
    <w:rsid w:val="00C90C4E"/>
    <w:rsid w:val="00C915FA"/>
    <w:rsid w:val="00C92F55"/>
    <w:rsid w:val="00C94B40"/>
    <w:rsid w:val="00C956B3"/>
    <w:rsid w:val="00C95818"/>
    <w:rsid w:val="00C9793C"/>
    <w:rsid w:val="00CA3213"/>
    <w:rsid w:val="00CE70ED"/>
    <w:rsid w:val="00CF1B6E"/>
    <w:rsid w:val="00CF22F6"/>
    <w:rsid w:val="00CF5299"/>
    <w:rsid w:val="00D10827"/>
    <w:rsid w:val="00D363B5"/>
    <w:rsid w:val="00D42754"/>
    <w:rsid w:val="00D637B7"/>
    <w:rsid w:val="00D678EA"/>
    <w:rsid w:val="00D7019C"/>
    <w:rsid w:val="00D70E2F"/>
    <w:rsid w:val="00D73FEA"/>
    <w:rsid w:val="00D80A73"/>
    <w:rsid w:val="00D909FD"/>
    <w:rsid w:val="00D9710F"/>
    <w:rsid w:val="00D979C2"/>
    <w:rsid w:val="00DA7FAC"/>
    <w:rsid w:val="00DB0208"/>
    <w:rsid w:val="00DB2965"/>
    <w:rsid w:val="00DB4B8C"/>
    <w:rsid w:val="00DB7752"/>
    <w:rsid w:val="00DC0207"/>
    <w:rsid w:val="00DC05F2"/>
    <w:rsid w:val="00DC27C3"/>
    <w:rsid w:val="00DD4CEA"/>
    <w:rsid w:val="00DD748B"/>
    <w:rsid w:val="00DE046E"/>
    <w:rsid w:val="00DF4F39"/>
    <w:rsid w:val="00DF6268"/>
    <w:rsid w:val="00E02ECA"/>
    <w:rsid w:val="00E076BC"/>
    <w:rsid w:val="00E26170"/>
    <w:rsid w:val="00E27063"/>
    <w:rsid w:val="00E31C88"/>
    <w:rsid w:val="00E37F06"/>
    <w:rsid w:val="00E41FEA"/>
    <w:rsid w:val="00E42F62"/>
    <w:rsid w:val="00E65DE6"/>
    <w:rsid w:val="00E70AD8"/>
    <w:rsid w:val="00E841C1"/>
    <w:rsid w:val="00EA0D63"/>
    <w:rsid w:val="00EA496C"/>
    <w:rsid w:val="00EB20F1"/>
    <w:rsid w:val="00EB6866"/>
    <w:rsid w:val="00EC2E86"/>
    <w:rsid w:val="00EC319A"/>
    <w:rsid w:val="00EC39E7"/>
    <w:rsid w:val="00EC4CDC"/>
    <w:rsid w:val="00EF3D24"/>
    <w:rsid w:val="00EF6896"/>
    <w:rsid w:val="00F16EC7"/>
    <w:rsid w:val="00F252F3"/>
    <w:rsid w:val="00F27029"/>
    <w:rsid w:val="00F3552E"/>
    <w:rsid w:val="00F44C79"/>
    <w:rsid w:val="00F45EDE"/>
    <w:rsid w:val="00F46723"/>
    <w:rsid w:val="00F46E43"/>
    <w:rsid w:val="00F4795C"/>
    <w:rsid w:val="00F51BBF"/>
    <w:rsid w:val="00F51DFA"/>
    <w:rsid w:val="00F52AF8"/>
    <w:rsid w:val="00F548F0"/>
    <w:rsid w:val="00F549A0"/>
    <w:rsid w:val="00F80605"/>
    <w:rsid w:val="00F83D67"/>
    <w:rsid w:val="00F907CD"/>
    <w:rsid w:val="00F9310F"/>
    <w:rsid w:val="00FA56A2"/>
    <w:rsid w:val="00FB087E"/>
    <w:rsid w:val="00FB6244"/>
    <w:rsid w:val="00FC0478"/>
    <w:rsid w:val="00FC12C0"/>
    <w:rsid w:val="00FC585E"/>
    <w:rsid w:val="00FC5CDF"/>
    <w:rsid w:val="00FD1490"/>
    <w:rsid w:val="00FD2951"/>
    <w:rsid w:val="00FD2F07"/>
    <w:rsid w:val="00FD3AA9"/>
    <w:rsid w:val="00FF252E"/>
    <w:rsid w:val="00FF423C"/>
    <w:rsid w:val="00FF45E9"/>
    <w:rsid w:val="00FF61E4"/>
    <w:rsid w:val="00FF783E"/>
    <w:rsid w:val="00FF7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73E71"/>
  <w15:docId w15:val="{F88B73A6-F35D-456E-A7BA-566381F8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AA9"/>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FD3AA9"/>
    <w:pPr>
      <w:widowControl w:val="0"/>
      <w:autoSpaceDE w:val="0"/>
      <w:autoSpaceDN w:val="0"/>
      <w:spacing w:before="220" w:line="300" w:lineRule="auto"/>
      <w:jc w:val="both"/>
    </w:pPr>
    <w:rPr>
      <w:rFonts w:ascii="Arial" w:eastAsia="Times New Roman" w:hAnsi="Arial" w:cs="Arial"/>
      <w:lang w:eastAsia="en-US"/>
    </w:rPr>
  </w:style>
  <w:style w:type="character" w:customStyle="1" w:styleId="fontstyle01">
    <w:name w:val="fontstyle01"/>
    <w:basedOn w:val="a0"/>
    <w:uiPriority w:val="99"/>
    <w:rsid w:val="00FD3AA9"/>
    <w:rPr>
      <w:rFonts w:ascii="TimesNewRomanPS-BoldMT" w:hAnsi="TimesNewRomanPS-BoldMT" w:cs="Times New Roman"/>
      <w:b/>
      <w:bCs/>
      <w:color w:val="000000"/>
      <w:sz w:val="26"/>
      <w:szCs w:val="26"/>
    </w:rPr>
  </w:style>
  <w:style w:type="character" w:customStyle="1" w:styleId="fontstyle21">
    <w:name w:val="fontstyle21"/>
    <w:basedOn w:val="a0"/>
    <w:uiPriority w:val="99"/>
    <w:rsid w:val="00FD3AA9"/>
    <w:rPr>
      <w:rFonts w:ascii="TimesNewRomanPSMT" w:eastAsia="TimesNewRomanPSMT" w:hAnsi="TimesNewRomanPSMT" w:cs="Times New Roman"/>
      <w:color w:val="000000"/>
      <w:sz w:val="26"/>
      <w:szCs w:val="26"/>
    </w:rPr>
  </w:style>
  <w:style w:type="paragraph" w:styleId="a3">
    <w:name w:val="List Paragraph"/>
    <w:basedOn w:val="a"/>
    <w:uiPriority w:val="99"/>
    <w:qFormat/>
    <w:rsid w:val="00FD3AA9"/>
    <w:pPr>
      <w:spacing w:after="200" w:line="276" w:lineRule="auto"/>
      <w:ind w:left="720"/>
      <w:contextualSpacing/>
    </w:pPr>
    <w:rPr>
      <w:rFonts w:ascii="Calibri" w:eastAsia="Calibri" w:hAnsi="Calibri"/>
      <w:sz w:val="22"/>
      <w:szCs w:val="22"/>
      <w:lang w:val="ru-RU"/>
    </w:rPr>
  </w:style>
  <w:style w:type="character" w:styleId="a4">
    <w:name w:val="annotation reference"/>
    <w:basedOn w:val="a0"/>
    <w:uiPriority w:val="99"/>
    <w:semiHidden/>
    <w:rsid w:val="006919ED"/>
    <w:rPr>
      <w:rFonts w:cs="Times New Roman"/>
      <w:sz w:val="16"/>
      <w:szCs w:val="16"/>
    </w:rPr>
  </w:style>
  <w:style w:type="paragraph" w:styleId="a5">
    <w:name w:val="annotation text"/>
    <w:basedOn w:val="a"/>
    <w:link w:val="a6"/>
    <w:uiPriority w:val="99"/>
    <w:semiHidden/>
    <w:rsid w:val="006919ED"/>
    <w:rPr>
      <w:sz w:val="20"/>
      <w:szCs w:val="20"/>
    </w:rPr>
  </w:style>
  <w:style w:type="character" w:customStyle="1" w:styleId="a6">
    <w:name w:val="Текст примечания Знак"/>
    <w:basedOn w:val="a0"/>
    <w:link w:val="a5"/>
    <w:uiPriority w:val="99"/>
    <w:semiHidden/>
    <w:locked/>
    <w:rsid w:val="006919ED"/>
    <w:rPr>
      <w:rFonts w:ascii="Times New Roman" w:hAnsi="Times New Roman" w:cs="Times New Roman"/>
      <w:sz w:val="20"/>
      <w:szCs w:val="20"/>
      <w:lang w:val="en-US"/>
    </w:rPr>
  </w:style>
  <w:style w:type="paragraph" w:styleId="a7">
    <w:name w:val="annotation subject"/>
    <w:basedOn w:val="a5"/>
    <w:next w:val="a5"/>
    <w:link w:val="a8"/>
    <w:uiPriority w:val="99"/>
    <w:semiHidden/>
    <w:rsid w:val="006919ED"/>
    <w:rPr>
      <w:b/>
      <w:bCs/>
    </w:rPr>
  </w:style>
  <w:style w:type="character" w:customStyle="1" w:styleId="a8">
    <w:name w:val="Тема примечания Знак"/>
    <w:basedOn w:val="a6"/>
    <w:link w:val="a7"/>
    <w:uiPriority w:val="99"/>
    <w:semiHidden/>
    <w:locked/>
    <w:rsid w:val="006919ED"/>
    <w:rPr>
      <w:rFonts w:ascii="Times New Roman" w:hAnsi="Times New Roman" w:cs="Times New Roman"/>
      <w:b/>
      <w:bCs/>
      <w:sz w:val="20"/>
      <w:szCs w:val="20"/>
      <w:lang w:val="en-US"/>
    </w:rPr>
  </w:style>
  <w:style w:type="paragraph" w:styleId="a9">
    <w:name w:val="Balloon Text"/>
    <w:basedOn w:val="a"/>
    <w:link w:val="aa"/>
    <w:uiPriority w:val="99"/>
    <w:semiHidden/>
    <w:rsid w:val="006919ED"/>
    <w:rPr>
      <w:rFonts w:ascii="Tahoma" w:hAnsi="Tahoma" w:cs="Tahoma"/>
      <w:sz w:val="16"/>
      <w:szCs w:val="16"/>
    </w:rPr>
  </w:style>
  <w:style w:type="character" w:customStyle="1" w:styleId="aa">
    <w:name w:val="Текст выноски Знак"/>
    <w:basedOn w:val="a0"/>
    <w:link w:val="a9"/>
    <w:uiPriority w:val="99"/>
    <w:semiHidden/>
    <w:locked/>
    <w:rsid w:val="006919ED"/>
    <w:rPr>
      <w:rFonts w:ascii="Tahoma" w:hAnsi="Tahoma" w:cs="Tahoma"/>
      <w:sz w:val="16"/>
      <w:szCs w:val="16"/>
      <w:lang w:val="en-US"/>
    </w:rPr>
  </w:style>
  <w:style w:type="paragraph" w:customStyle="1" w:styleId="1">
    <w:name w:val="Утверждено 1"/>
    <w:basedOn w:val="a"/>
    <w:next w:val="a"/>
    <w:uiPriority w:val="99"/>
    <w:rsid w:val="007E7DF1"/>
    <w:pPr>
      <w:spacing w:line="360" w:lineRule="auto"/>
      <w:ind w:left="5670"/>
    </w:pPr>
    <w:rPr>
      <w:sz w:val="28"/>
      <w:lang w:val="ru-RU" w:eastAsia="ru-RU"/>
    </w:rPr>
  </w:style>
  <w:style w:type="paragraph" w:customStyle="1" w:styleId="ConsPlusNormal">
    <w:name w:val="ConsPlusNormal"/>
    <w:uiPriority w:val="99"/>
    <w:rsid w:val="00FF783E"/>
    <w:pPr>
      <w:widowControl w:val="0"/>
      <w:autoSpaceDE w:val="0"/>
      <w:autoSpaceDN w:val="0"/>
    </w:pPr>
    <w:rPr>
      <w:rFonts w:ascii="Times New Roman" w:eastAsia="Times New Roman" w:hAnsi="Times New Roman"/>
      <w:sz w:val="24"/>
      <w:szCs w:val="20"/>
    </w:rPr>
  </w:style>
  <w:style w:type="paragraph" w:styleId="ab">
    <w:name w:val="Revision"/>
    <w:hidden/>
    <w:uiPriority w:val="99"/>
    <w:semiHidden/>
    <w:rsid w:val="00FC585E"/>
    <w:rPr>
      <w:rFonts w:ascii="Times New Roman" w:eastAsia="Times New Roman" w:hAnsi="Times New Roman"/>
      <w:sz w:val="24"/>
      <w:szCs w:val="24"/>
      <w:lang w:val="en-US" w:eastAsia="en-US"/>
    </w:rPr>
  </w:style>
  <w:style w:type="paragraph" w:styleId="ac">
    <w:name w:val="footnote text"/>
    <w:basedOn w:val="a"/>
    <w:link w:val="ad"/>
    <w:uiPriority w:val="99"/>
    <w:semiHidden/>
    <w:rsid w:val="001D1D6A"/>
    <w:rPr>
      <w:sz w:val="20"/>
      <w:szCs w:val="20"/>
    </w:rPr>
  </w:style>
  <w:style w:type="character" w:customStyle="1" w:styleId="ad">
    <w:name w:val="Текст сноски Знак"/>
    <w:basedOn w:val="a0"/>
    <w:link w:val="ac"/>
    <w:uiPriority w:val="99"/>
    <w:semiHidden/>
    <w:locked/>
    <w:rsid w:val="001D1D6A"/>
    <w:rPr>
      <w:rFonts w:ascii="Times New Roman" w:hAnsi="Times New Roman" w:cs="Times New Roman"/>
      <w:sz w:val="20"/>
      <w:szCs w:val="20"/>
      <w:lang w:val="en-US"/>
    </w:rPr>
  </w:style>
  <w:style w:type="character" w:styleId="ae">
    <w:name w:val="footnote reference"/>
    <w:basedOn w:val="a0"/>
    <w:uiPriority w:val="99"/>
    <w:semiHidden/>
    <w:rsid w:val="001D1D6A"/>
    <w:rPr>
      <w:rFonts w:cs="Times New Roman"/>
      <w:vertAlign w:val="superscript"/>
    </w:rPr>
  </w:style>
  <w:style w:type="paragraph" w:styleId="af">
    <w:name w:val="footer"/>
    <w:basedOn w:val="a"/>
    <w:link w:val="af0"/>
    <w:uiPriority w:val="99"/>
    <w:unhideWhenUsed/>
    <w:rsid w:val="00AC1028"/>
    <w:pPr>
      <w:tabs>
        <w:tab w:val="center" w:pos="4677"/>
        <w:tab w:val="right" w:pos="9355"/>
      </w:tabs>
    </w:pPr>
    <w:rPr>
      <w:rFonts w:asciiTheme="minorHAnsi" w:eastAsiaTheme="minorHAnsi" w:hAnsiTheme="minorHAnsi" w:cstheme="minorBidi"/>
      <w:sz w:val="22"/>
      <w:szCs w:val="22"/>
    </w:rPr>
  </w:style>
  <w:style w:type="character" w:customStyle="1" w:styleId="af0">
    <w:name w:val="Нижний колонтитул Знак"/>
    <w:basedOn w:val="a0"/>
    <w:link w:val="af"/>
    <w:uiPriority w:val="99"/>
    <w:rsid w:val="00AC102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3265-F8C7-43B0-8C6F-7F4065EB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3794</Words>
  <Characters>21628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Валерия</dc:creator>
  <cp:lastModifiedBy>Пользователь Windows</cp:lastModifiedBy>
  <cp:revision>2</cp:revision>
  <cp:lastPrinted>2020-03-18T06:45:00Z</cp:lastPrinted>
  <dcterms:created xsi:type="dcterms:W3CDTF">2022-11-25T14:53:00Z</dcterms:created>
  <dcterms:modified xsi:type="dcterms:W3CDTF">2022-11-25T14:53:00Z</dcterms:modified>
</cp:coreProperties>
</file>