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5508" w:rsidRDefault="00401363">
      <w:pPr>
        <w:spacing w:line="28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Предложения по подготовке проекта Закона Республики Беларусь «</w:t>
      </w:r>
      <w:r>
        <w:rPr>
          <w:b/>
          <w:color w:val="242424"/>
          <w:highlight w:val="white"/>
        </w:rPr>
        <w:t>Об изменении Закона Республики Беларусь «Об основах административных процедур» (совершенствование Закона с учетом практики его применения)</w:t>
      </w:r>
      <w:r>
        <w:rPr>
          <w:b/>
          <w:color w:val="242424"/>
        </w:rPr>
        <w:t>.</w:t>
      </w:r>
    </w:p>
    <w:p w14:paraId="00000002" w14:textId="77777777" w:rsidR="00425508" w:rsidRDefault="00401363">
      <w:pPr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1. По статье 1 Закона.</w:t>
      </w:r>
    </w:p>
    <w:p w14:paraId="00000003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1.1. Полагаем необходимым расширить понятийный аппарат Закона Республики Беларусь от 28 октяб</w:t>
      </w:r>
      <w:r>
        <w:rPr>
          <w:color w:val="000000"/>
        </w:rPr>
        <w:t>ря 2008 г. № 433-З «Об основах административных процедур» (далее – Закон), включив в него понятие «орган-регулятор», предусмотренное абзацем третьим части второй пункта 2 Указа Президента Республики Беларусь от 25 июня 2021 г. № 240 «Об административных пр</w:t>
      </w:r>
      <w:r>
        <w:rPr>
          <w:color w:val="000000"/>
        </w:rPr>
        <w:t>оцедурах, осуществляемых в отношении субъектов хозяйствования» (далее – Указ № 240). Данный термин используется в большом перечне нормативных правовых актов, регулирующих осуществление административных процедур, и в настоящее время не имеет законодательног</w:t>
      </w:r>
      <w:r>
        <w:rPr>
          <w:color w:val="000000"/>
        </w:rPr>
        <w:t>о определения.</w:t>
      </w:r>
    </w:p>
    <w:p w14:paraId="00000004" w14:textId="43FCA3CF" w:rsidR="00425508" w:rsidRDefault="00401363">
      <w:pPr>
        <w:ind w:firstLine="709"/>
        <w:jc w:val="both"/>
      </w:pPr>
      <w:r>
        <w:t xml:space="preserve">1.2. При анализе ряда административных процедур было выявлено, что в определенных случаях имеют место действия, которые не являются административной процедурой (осуществление действий уполномоченного органа на основании гражданско-правового </w:t>
      </w:r>
      <w:r>
        <w:t xml:space="preserve">договора, например, административная процедура, предусмотренная подпунктом 20.5.2 Единого перечня административных процедур, </w:t>
      </w:r>
      <w:r>
        <w:rPr>
          <w:color w:val="242424"/>
          <w:highlight w:val="white"/>
        </w:rPr>
        <w:t>осуществляемых в отношении субъектов хозяйствования, утвержденного постановлением Совета Министров Республики Беларусь</w:t>
      </w:r>
      <w:r>
        <w:t xml:space="preserve"> от 24 сентяб</w:t>
      </w:r>
      <w:r>
        <w:t xml:space="preserve">ря 2021 г. № 548 (далее – </w:t>
      </w:r>
      <w:r w:rsidR="00FF070B">
        <w:t>е</w:t>
      </w:r>
      <w:r>
        <w:t xml:space="preserve">диный перечень)), но осуществляются в качестве административной процедуры и (или) являются ее частью (административная процедура, предусмотренная подпунктом 20.5.2 </w:t>
      </w:r>
      <w:r w:rsidR="00FF070B">
        <w:t>е</w:t>
      </w:r>
      <w:r>
        <w:t>диного перечня).</w:t>
      </w:r>
    </w:p>
    <w:p w14:paraId="00000005" w14:textId="77777777" w:rsidR="00425508" w:rsidRDefault="00401363">
      <w:pPr>
        <w:ind w:firstLine="705"/>
        <w:jc w:val="both"/>
      </w:pPr>
      <w:r>
        <w:t>В этой связи предлагаем рассмотреть вопрос об о</w:t>
      </w:r>
      <w:r>
        <w:t>пределении понятия «административное действие» для определения тех действий государственных органов, организаций, которые выполняются в рамках возложенных на них полномочий, но не соответствуют понятию административной процедуры.</w:t>
      </w:r>
    </w:p>
    <w:p w14:paraId="00000006" w14:textId="77777777" w:rsidR="00425508" w:rsidRDefault="00401363">
      <w:pPr>
        <w:ind w:firstLine="705"/>
        <w:jc w:val="both"/>
        <w:rPr>
          <w:color w:val="000000"/>
        </w:rPr>
      </w:pPr>
      <w:r>
        <w:rPr>
          <w:color w:val="000000"/>
        </w:rPr>
        <w:t>2. Предлагаем определить в</w:t>
      </w:r>
      <w:r>
        <w:rPr>
          <w:color w:val="000000"/>
        </w:rPr>
        <w:t xml:space="preserve"> законопроекте полномочия органа-регулятора по:</w:t>
      </w:r>
    </w:p>
    <w:p w14:paraId="00000007" w14:textId="77777777" w:rsidR="00425508" w:rsidRDefault="00401363">
      <w:pPr>
        <w:shd w:val="clear" w:color="auto" w:fill="FFFFFF"/>
        <w:ind w:firstLine="705"/>
        <w:jc w:val="both"/>
        <w:rPr>
          <w:color w:val="242424"/>
        </w:rPr>
      </w:pPr>
      <w:r>
        <w:rPr>
          <w:color w:val="242424"/>
        </w:rPr>
        <w:t>подготовке проектов актов законодательства по включению в единый перечень новых административных процедур, их изменению или исключению из единого перечня;</w:t>
      </w:r>
    </w:p>
    <w:p w14:paraId="00000008" w14:textId="77777777" w:rsidR="00425508" w:rsidRDefault="00401363">
      <w:pPr>
        <w:ind w:firstLine="709"/>
        <w:jc w:val="both"/>
      </w:pPr>
      <w:r>
        <w:t>утверждению регламентов административных процедур, ос</w:t>
      </w:r>
      <w:r>
        <w:t>уществляемых в отношении как юридических, так и физических лиц (исключение временные административные процедуры, в отношении которых утверждение регламентов представляется нецелесообразным);</w:t>
      </w:r>
    </w:p>
    <w:p w14:paraId="00000009" w14:textId="77777777" w:rsidR="00425508" w:rsidRDefault="00401363">
      <w:pPr>
        <w:shd w:val="clear" w:color="auto" w:fill="FFFFFF"/>
        <w:ind w:firstLine="705"/>
        <w:jc w:val="both"/>
        <w:rPr>
          <w:color w:val="242424"/>
        </w:rPr>
      </w:pPr>
      <w:r>
        <w:rPr>
          <w:color w:val="242424"/>
        </w:rPr>
        <w:lastRenderedPageBreak/>
        <w:t>определению в качестве заказчика мероприятий по цифровизации адми</w:t>
      </w:r>
      <w:r>
        <w:rPr>
          <w:color w:val="242424"/>
        </w:rPr>
        <w:t>нистративных процедур, обеспечению их консолидации в службе "одно окно";</w:t>
      </w:r>
    </w:p>
    <w:p w14:paraId="0000000A" w14:textId="77777777" w:rsidR="00425508" w:rsidRDefault="00401363">
      <w:pPr>
        <w:shd w:val="clear" w:color="auto" w:fill="FFFFFF"/>
        <w:ind w:firstLine="705"/>
        <w:jc w:val="both"/>
        <w:rPr>
          <w:color w:val="242424"/>
        </w:rPr>
      </w:pPr>
      <w:r>
        <w:rPr>
          <w:color w:val="242424"/>
        </w:rPr>
        <w:t>разъяснению регламента соответствующей административной процедуры, предусмотренной в едином перечне, а также при необходимости выдаче обязательного для исполнения предписание о коррек</w:t>
      </w:r>
      <w:r>
        <w:rPr>
          <w:color w:val="242424"/>
        </w:rPr>
        <w:t>тировке определенного уполномоченным органом размера платы, взимаемой при осуществлении административной процедуры, по результатам анализа информации, касающейся формирования такой платы;</w:t>
      </w:r>
    </w:p>
    <w:p w14:paraId="0000000B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проведению мониторинга осуществления административных процедур уполн</w:t>
      </w:r>
      <w:r>
        <w:rPr>
          <w:color w:val="000000"/>
        </w:rPr>
        <w:t>омоченными органами;</w:t>
      </w:r>
    </w:p>
    <w:p w14:paraId="0000000C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сбору статистических данных по регулируемым административным процедурам;</w:t>
      </w:r>
    </w:p>
    <w:p w14:paraId="0000000D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осуществлению анализа и регулярной оптимизации осуществления административных процедур;</w:t>
      </w:r>
    </w:p>
    <w:p w14:paraId="0000000E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внесению в Совет Министров Республики Беларусь обоснованных предложений о </w:t>
      </w:r>
      <w:r>
        <w:rPr>
          <w:color w:val="000000"/>
        </w:rPr>
        <w:t>целесообразности осуществления административной процедуры, переводе в разряд административных действий (государственных электронных услуг), если в течение последних двух лет отсутствовали обращения за осуществлением данной административной процедуры.</w:t>
      </w:r>
    </w:p>
    <w:p w14:paraId="0000000F" w14:textId="77777777" w:rsidR="00425508" w:rsidRDefault="00401363">
      <w:pPr>
        <w:ind w:firstLine="709"/>
        <w:jc w:val="both"/>
        <w:rPr>
          <w:sz w:val="24"/>
          <w:szCs w:val="24"/>
        </w:rPr>
      </w:pPr>
      <w:r>
        <w:rPr>
          <w:color w:val="000000"/>
        </w:rPr>
        <w:t>3. По</w:t>
      </w:r>
      <w:r>
        <w:rPr>
          <w:color w:val="000000"/>
        </w:rPr>
        <w:t xml:space="preserve"> статье 4 Закона.</w:t>
      </w:r>
    </w:p>
    <w:p w14:paraId="00000010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 Полагаем необходимым актуализировать положения статьи с учетом принципов </w:t>
      </w:r>
      <w:r>
        <w:rPr>
          <w:color w:val="242424"/>
        </w:rPr>
        <w:t>осуществления административных процедур в</w:t>
      </w:r>
      <w:r>
        <w:rPr>
          <w:color w:val="000000"/>
        </w:rPr>
        <w:t> </w:t>
      </w:r>
      <w:r>
        <w:rPr>
          <w:color w:val="242424"/>
        </w:rPr>
        <w:t>отношении субъектов хозяйствования (юридических лиц и</w:t>
      </w:r>
      <w:r>
        <w:rPr>
          <w:color w:val="000000"/>
        </w:rPr>
        <w:t> </w:t>
      </w:r>
      <w:r>
        <w:rPr>
          <w:color w:val="242424"/>
        </w:rPr>
        <w:t>индивидуальных предпринимателей)</w:t>
      </w:r>
      <w:r>
        <w:rPr>
          <w:color w:val="000000"/>
        </w:rPr>
        <w:t xml:space="preserve">, закрепленных в пункте 1 Указа </w:t>
      </w:r>
      <w:r>
        <w:rPr>
          <w:color w:val="000000"/>
        </w:rPr>
        <w:t>№ 240, распространив действие указанных принципов также на граждан.</w:t>
      </w:r>
    </w:p>
    <w:p w14:paraId="00000011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Предлагаем закрепить в статье следующие принципы:</w:t>
      </w:r>
    </w:p>
    <w:p w14:paraId="00000012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законность - осуществление уполномоченным органом административных процедур в пределах его компетенции и в соответствии с требованиями, предусмотренными законодательством об административных процедурах;</w:t>
      </w:r>
    </w:p>
    <w:p w14:paraId="00000013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равенство заинтересованных лиц перед законом - при ос</w:t>
      </w:r>
      <w:r>
        <w:rPr>
          <w:color w:val="242424"/>
        </w:rPr>
        <w:t xml:space="preserve">уществлении административных процедур граждане равны перед законом независимо от пола, расы, национальности, языка, происхождения, имущественного и должностного положения, места жительства (места пребывания), отношения к религии, убеждений, принадлежности </w:t>
      </w:r>
      <w:r>
        <w:rPr>
          <w:color w:val="242424"/>
        </w:rPr>
        <w:t>к политическим партиям и иным общественным объединениям, а юридические лица - независимо от организационно-правовой формы, формы собственности, подчиненности и места нахождения;</w:t>
      </w:r>
    </w:p>
    <w:p w14:paraId="00000014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приоритет интересов заинтересованных лиц - в случае неясности или нечеткости п</w:t>
      </w:r>
      <w:r>
        <w:rPr>
          <w:color w:val="242424"/>
        </w:rPr>
        <w:t xml:space="preserve">редписаний правового акта административные решения </w:t>
      </w:r>
      <w:r>
        <w:rPr>
          <w:color w:val="242424"/>
        </w:rPr>
        <w:lastRenderedPageBreak/>
        <w:t>должны приниматься уполномоченными органами исходя из максимального учета интересов заинтересованных лиц;</w:t>
      </w:r>
    </w:p>
    <w:p w14:paraId="00000015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открытость административной процедуры - предоставление возможности заинтересованному лицу знакомить</w:t>
      </w:r>
      <w:r>
        <w:rPr>
          <w:color w:val="242424"/>
        </w:rPr>
        <w:t>ся с материалами, связанными с рассмотрением своего заявления, и принимать участие в рассмотрении такого заявления лично и (или) через своих представителей;</w:t>
      </w:r>
    </w:p>
    <w:p w14:paraId="00000016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оперативность административной процедуры -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(или) сведений для осуществления административной про</w:t>
      </w:r>
      <w:r>
        <w:rPr>
          <w:color w:val="242424"/>
        </w:rPr>
        <w:t>цедуры;</w:t>
      </w:r>
    </w:p>
    <w:p w14:paraId="00000017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территориальная доступность административной процедуры - осуществление административной процедуры уполномоченным органом на территориальном уровне, максимально приближенном к заинтересованному лицу;</w:t>
      </w:r>
    </w:p>
    <w:p w14:paraId="00000018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заявительный принцип одного окна - обращение заин</w:t>
      </w:r>
      <w:r>
        <w:rPr>
          <w:color w:val="242424"/>
        </w:rPr>
        <w:t>тересованного лица с заявлением в один уполномоченный орган с приложением документов и (или) сведений, необходимых для осуществления административной процедуры, которые могут быть представлены только заинтересованным лицом;</w:t>
      </w:r>
    </w:p>
    <w:p w14:paraId="00000019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сотрудничество при осуществлении</w:t>
      </w:r>
      <w:r>
        <w:rPr>
          <w:color w:val="242424"/>
        </w:rPr>
        <w:t xml:space="preserve"> административных процедур </w:t>
      </w:r>
      <w:r>
        <w:rPr>
          <w:color w:val="242424"/>
          <w:highlight w:val="white"/>
        </w:rPr>
        <w:t>- взаимодействие уполномоченных органов с другими государственными органами, иными организациями при осуществлении административных процедур посредством направления запросов и получения документов и (или) сведений, необходимых дл</w:t>
      </w:r>
      <w:r>
        <w:rPr>
          <w:color w:val="242424"/>
          <w:highlight w:val="white"/>
        </w:rPr>
        <w:t>я осуществления административных процедур, а также в других формах</w:t>
      </w:r>
      <w:r>
        <w:rPr>
          <w:color w:val="242424"/>
        </w:rPr>
        <w:t>;</w:t>
      </w:r>
    </w:p>
    <w:p w14:paraId="0000001A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недопустимость отказа в приеме заявления заинтересованного лица и осуществлении административной процедуры по основаниям, не предусмотренным законодательными актами, постановлениями Совета</w:t>
      </w:r>
      <w:r>
        <w:rPr>
          <w:color w:val="242424"/>
        </w:rPr>
        <w:t xml:space="preserve"> Министров Республики Беларусь и постановлениями Правления Национального банка;</w:t>
      </w:r>
    </w:p>
    <w:p w14:paraId="0000001B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определение законодательными актами, постановлениями Совета Министров Республики Беларусь и регламентами административных процедур закрытого перечня документов и (или) сведений</w:t>
      </w:r>
      <w:r>
        <w:rPr>
          <w:color w:val="242424"/>
        </w:rPr>
        <w:t>, представляемых заинтересованным лицом для осуществления административной процедуры;</w:t>
      </w:r>
    </w:p>
    <w:p w14:paraId="0000001C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 xml:space="preserve">недопустимость истребования у заинтересованного лица документов и (или) сведений, не предусмотренных законодательными актами, постановлениями Совета Министров Республики </w:t>
      </w:r>
      <w:r>
        <w:rPr>
          <w:color w:val="242424"/>
        </w:rPr>
        <w:t xml:space="preserve">Беларусь и регламентами административных процедур, а также документов и (или) сведений, которые имеются у уполномоченного органа либо могут быть запрошены им самостоятельно, в том числе посредством государственных </w:t>
      </w:r>
      <w:r>
        <w:rPr>
          <w:color w:val="242424"/>
        </w:rPr>
        <w:lastRenderedPageBreak/>
        <w:t>информационных ресурсов (систем). В случае</w:t>
      </w:r>
      <w:r>
        <w:rPr>
          <w:color w:val="242424"/>
        </w:rPr>
        <w:t xml:space="preserve"> наличия данных ресурсов (систем), уполномоченному органу владельцем данных ресурсов (систем) должны предоставляться необходимые сведения в</w:t>
      </w:r>
      <w:r>
        <w:rPr>
          <w:color w:val="000000"/>
        </w:rPr>
        <w:t> </w:t>
      </w:r>
      <w:r>
        <w:rPr>
          <w:color w:val="242424"/>
        </w:rPr>
        <w:t>автоматическом и</w:t>
      </w:r>
      <w:r>
        <w:rPr>
          <w:color w:val="000000"/>
        </w:rPr>
        <w:t> </w:t>
      </w:r>
      <w:r>
        <w:rPr>
          <w:color w:val="242424"/>
        </w:rPr>
        <w:t>(или) автоматизированном режиме посредством общегосударственной автоматизированной информационной с</w:t>
      </w:r>
      <w:r>
        <w:rPr>
          <w:color w:val="242424"/>
        </w:rPr>
        <w:t>истемы в соответствии с регламентами административных процедур;</w:t>
      </w:r>
    </w:p>
    <w:p w14:paraId="0000001D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максимальное использование информационных технологий в процессе осуществления административных процедур, в том числе путем их перевода в электронную форму (далее - цифровизация административны</w:t>
      </w:r>
      <w:r>
        <w:rPr>
          <w:color w:val="242424"/>
        </w:rPr>
        <w:t>х процедур);</w:t>
      </w:r>
    </w:p>
    <w:p w14:paraId="0000001E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соразмерность общей административной нагрузки на субъекты хозяйствования реально существующим потребностям регулирования предпринимательской и иной экономической деятельности посредством осуществления административных процедур.</w:t>
      </w:r>
    </w:p>
    <w:p w14:paraId="0000001F" w14:textId="77777777" w:rsidR="00425508" w:rsidRDefault="00401363">
      <w:pPr>
        <w:ind w:firstLine="709"/>
        <w:jc w:val="both"/>
        <w:rPr>
          <w:sz w:val="24"/>
          <w:szCs w:val="24"/>
        </w:rPr>
      </w:pPr>
      <w:r>
        <w:rPr>
          <w:color w:val="000000"/>
        </w:rPr>
        <w:t>3.2. Предлагаем</w:t>
      </w:r>
      <w:r>
        <w:rPr>
          <w:color w:val="000000"/>
        </w:rPr>
        <w:t xml:space="preserve"> дополнить статью принципом содержательного поглощения по аналогии с положениями статьи 13 Закона Республики Узбекистан от 8 января 2018 г. №ЗРУ-457 «Об административных процедурах» (далее – Закон Узбекистана), в соответствии с которыми административные ор</w:t>
      </w:r>
      <w:r>
        <w:rPr>
          <w:color w:val="000000"/>
        </w:rPr>
        <w:t>ганы не вправе предъявлять заинтересованным лицам требования, которые уже были ими выполнены в рамках других действий. </w:t>
      </w:r>
    </w:p>
    <w:p w14:paraId="00000020" w14:textId="77777777" w:rsidR="00425508" w:rsidRDefault="00401363">
      <w:pPr>
        <w:spacing w:before="120" w:line="280" w:lineRule="auto"/>
        <w:ind w:left="1417" w:hanging="1560"/>
        <w:jc w:val="both"/>
      </w:pPr>
      <w:proofErr w:type="spellStart"/>
      <w:r>
        <w:rPr>
          <w:b/>
          <w:i/>
          <w:color w:val="000000"/>
        </w:rPr>
        <w:t>Справочно</w:t>
      </w:r>
      <w:proofErr w:type="spellEnd"/>
      <w:r>
        <w:rPr>
          <w:b/>
          <w:i/>
          <w:color w:val="000000"/>
        </w:rPr>
        <w:t>:</w:t>
      </w:r>
      <w:r>
        <w:t> </w:t>
      </w:r>
    </w:p>
    <w:p w14:paraId="00000021" w14:textId="77777777" w:rsidR="00425508" w:rsidRDefault="00401363">
      <w:pPr>
        <w:spacing w:line="192" w:lineRule="auto"/>
        <w:ind w:left="705" w:firstLine="705"/>
        <w:jc w:val="both"/>
        <w:rPr>
          <w:sz w:val="24"/>
          <w:szCs w:val="24"/>
        </w:rPr>
      </w:pPr>
      <w:r>
        <w:rPr>
          <w:i/>
          <w:color w:val="000000"/>
          <w:sz w:val="28"/>
          <w:szCs w:val="28"/>
        </w:rPr>
        <w:t>Согласно указанной норме, если документы и сведения, представленные административному органу, по смыслу включает в себя соде</w:t>
      </w:r>
      <w:r>
        <w:rPr>
          <w:i/>
          <w:color w:val="000000"/>
          <w:sz w:val="28"/>
          <w:szCs w:val="28"/>
        </w:rPr>
        <w:t>ржание других необходимым документов, то последние не могут быть истребованы дополнительно или отдельно. </w:t>
      </w:r>
    </w:p>
    <w:p w14:paraId="00000022" w14:textId="77777777" w:rsidR="00425508" w:rsidRDefault="00401363">
      <w:pPr>
        <w:spacing w:before="120" w:after="120" w:line="192" w:lineRule="auto"/>
        <w:ind w:left="705" w:firstLine="705"/>
        <w:jc w:val="both"/>
        <w:rPr>
          <w:sz w:val="24"/>
          <w:szCs w:val="24"/>
        </w:rPr>
      </w:pPr>
      <w:r>
        <w:rPr>
          <w:i/>
          <w:color w:val="000000"/>
          <w:sz w:val="28"/>
          <w:szCs w:val="28"/>
        </w:rPr>
        <w:t>Если административная процедура включает в себя по смыслу также и другие административные процедуры, то в случаях, предусмотренных законодательством, считается, что они также были осуществлены.</w:t>
      </w:r>
    </w:p>
    <w:p w14:paraId="00000023" w14:textId="77777777" w:rsidR="00425508" w:rsidRDefault="00401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242424"/>
        </w:rPr>
      </w:pPr>
      <w:r>
        <w:rPr>
          <w:color w:val="242424"/>
        </w:rPr>
        <w:t>3.3. Предлагаем закрепить принцип экстерриториальности обращен</w:t>
      </w:r>
      <w:r>
        <w:rPr>
          <w:color w:val="242424"/>
        </w:rPr>
        <w:t>ия – предоставление заинтересованному лицу возможности подачи заявления в уполномоченный орган вне зависимости от места</w:t>
      </w:r>
      <w:r>
        <w:rPr>
          <w:color w:val="242424"/>
          <w:highlight w:val="white"/>
        </w:rPr>
        <w:t xml:space="preserve"> жительства (места пребывания в случаях, когда регистрация по месту пребывания является обязательной) - для граждан или места нахождения </w:t>
      </w:r>
      <w:r>
        <w:rPr>
          <w:color w:val="242424"/>
          <w:highlight w:val="white"/>
        </w:rPr>
        <w:t>- для юридических лиц с</w:t>
      </w:r>
      <w:r>
        <w:rPr>
          <w:color w:val="242424"/>
        </w:rPr>
        <w:t xml:space="preserve"> соблюдением подведомственности осуществления административных процедур, предусмотренной статьей 5 Закона.</w:t>
      </w:r>
    </w:p>
    <w:p w14:paraId="00000024" w14:textId="77777777" w:rsidR="00425508" w:rsidRDefault="00401363">
      <w:pPr>
        <w:ind w:firstLine="709"/>
        <w:jc w:val="both"/>
        <w:rPr>
          <w:color w:val="242424"/>
        </w:rPr>
      </w:pPr>
      <w:r>
        <w:rPr>
          <w:color w:val="242424"/>
        </w:rPr>
        <w:t>4. Часть первую пункта 2 статьи 13 Закона, в соответствии с которой размер платы за услуги (работы), оказываемые при осуществл</w:t>
      </w:r>
      <w:r>
        <w:rPr>
          <w:color w:val="242424"/>
        </w:rPr>
        <w:t>ении административных процедур, не может превышать экономически обоснованных затрат, связанных с осуществлением административных процедур, предлагаем согласовать с частью второй пункта 5 Указа № 240, предусматривающей, что</w:t>
      </w:r>
      <w:r>
        <w:t xml:space="preserve"> </w:t>
      </w:r>
      <w:r>
        <w:rPr>
          <w:color w:val="242424"/>
        </w:rPr>
        <w:t xml:space="preserve">размер платы, взимаемой при осуществлении административной процедуры в виде платы за услуги (работы), </w:t>
      </w:r>
      <w:r>
        <w:rPr>
          <w:color w:val="242424"/>
        </w:rPr>
        <w:lastRenderedPageBreak/>
        <w:t>определяется исходя из экономической обоснованности затрат, связанных с осуществлением административной процедуры, и уровня рентабельности не выше 10 проц</w:t>
      </w:r>
      <w:r>
        <w:rPr>
          <w:color w:val="242424"/>
        </w:rPr>
        <w:t>ентов.</w:t>
      </w:r>
    </w:p>
    <w:p w14:paraId="00000025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5. Предлагаем внести изменения в пункт 2 статьи 14 Закона в части закрепления возможности подачи заявления заинтересованного лица в письменной</w:t>
      </w:r>
      <w:r>
        <w:t>,</w:t>
      </w:r>
      <w:r>
        <w:rPr>
          <w:color w:val="000000"/>
        </w:rPr>
        <w:t xml:space="preserve"> устной форме либо в форме электронного документа. В настоящее время подача заявления в электронной форме </w:t>
      </w:r>
      <w:r>
        <w:rPr>
          <w:color w:val="000000"/>
        </w:rPr>
        <w:t>возможна лишь, если законодательными актами либо постановлениями Совета Министров Республики Беларусь предусмотрена возможность такой подачи. Данные положения Закона ограничивают права заявителей на подачу заявлений в электронной форме.</w:t>
      </w:r>
    </w:p>
    <w:p w14:paraId="00000026" w14:textId="77777777" w:rsidR="00425508" w:rsidRDefault="00401363">
      <w:pPr>
        <w:ind w:firstLine="709"/>
        <w:jc w:val="both"/>
        <w:rPr>
          <w:color w:val="242424"/>
          <w:highlight w:val="white"/>
        </w:rPr>
      </w:pPr>
      <w:r>
        <w:t>6. Предлагаем исклю</w:t>
      </w:r>
      <w:r>
        <w:t xml:space="preserve">чить абзац третий пункта 6 статьи 14 Закона, поскольку полагаем нецелесообразным использование уникального идентификатора заинтересованного лица при осуществлении административных процедур в электронном виде </w:t>
      </w:r>
      <w:r>
        <w:rPr>
          <w:color w:val="242424"/>
          <w:highlight w:val="white"/>
        </w:rPr>
        <w:t xml:space="preserve">через единый портал электронных услуг. </w:t>
      </w:r>
    </w:p>
    <w:p w14:paraId="00000027" w14:textId="77777777" w:rsidR="00425508" w:rsidRDefault="00401363">
      <w:pPr>
        <w:spacing w:before="120" w:after="120" w:line="280" w:lineRule="auto"/>
        <w:ind w:left="1701" w:hanging="1701"/>
        <w:jc w:val="both"/>
        <w:rPr>
          <w:i/>
          <w:color w:val="242424"/>
          <w:sz w:val="28"/>
          <w:szCs w:val="28"/>
          <w:highlight w:val="white"/>
        </w:rPr>
      </w:pPr>
      <w:proofErr w:type="spellStart"/>
      <w:r>
        <w:rPr>
          <w:b/>
          <w:i/>
          <w:color w:val="242424"/>
          <w:highlight w:val="white"/>
        </w:rPr>
        <w:t>Справочн</w:t>
      </w:r>
      <w:r>
        <w:rPr>
          <w:b/>
          <w:i/>
          <w:color w:val="242424"/>
          <w:highlight w:val="white"/>
        </w:rPr>
        <w:t>о</w:t>
      </w:r>
      <w:proofErr w:type="spellEnd"/>
      <w:r>
        <w:rPr>
          <w:b/>
          <w:i/>
          <w:color w:val="242424"/>
          <w:highlight w:val="white"/>
        </w:rPr>
        <w:t>:</w:t>
      </w:r>
      <w:r>
        <w:rPr>
          <w:i/>
          <w:color w:val="242424"/>
          <w:sz w:val="28"/>
          <w:szCs w:val="28"/>
          <w:highlight w:val="white"/>
        </w:rPr>
        <w:t xml:space="preserve"> </w:t>
      </w:r>
    </w:p>
    <w:p w14:paraId="00000028" w14:textId="77777777" w:rsidR="00425508" w:rsidRDefault="00401363">
      <w:pPr>
        <w:spacing w:after="120" w:line="192" w:lineRule="auto"/>
        <w:ind w:left="708" w:firstLine="850"/>
        <w:jc w:val="both"/>
        <w:rPr>
          <w:i/>
          <w:sz w:val="28"/>
          <w:szCs w:val="28"/>
        </w:rPr>
      </w:pPr>
      <w:r>
        <w:rPr>
          <w:i/>
          <w:color w:val="242424"/>
          <w:sz w:val="28"/>
          <w:szCs w:val="28"/>
          <w:highlight w:val="white"/>
        </w:rPr>
        <w:t>В соответствии с пунктом 1 Указа Президента Республики Беларусь от 31 мая 2022 г. № 188 «О расширении использования государственными организациями информационно-коммуникационных технологий» при осуществлении административных процедур в электронной форм</w:t>
      </w:r>
      <w:r>
        <w:rPr>
          <w:i/>
          <w:color w:val="242424"/>
          <w:sz w:val="28"/>
          <w:szCs w:val="28"/>
          <w:highlight w:val="white"/>
        </w:rPr>
        <w:t>е государственными организациями идентификация и аутентификация физических и юридических лиц для совершения ими юридически значимых действий в электронном виде проводятся с использованием Единой системы идентификации физических и юридических лиц.</w:t>
      </w:r>
    </w:p>
    <w:p w14:paraId="00000029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7. Предла</w:t>
      </w:r>
      <w:r>
        <w:rPr>
          <w:color w:val="000000"/>
        </w:rPr>
        <w:t>гаем часть вторую пункта 2 статьи 15 Закона после слов «</w:t>
      </w:r>
      <w:r>
        <w:rPr>
          <w:color w:val="242424"/>
        </w:rPr>
        <w:t>оригинал документа</w:t>
      </w:r>
      <w:r>
        <w:rPr>
          <w:color w:val="000000"/>
        </w:rPr>
        <w:t>» дополнить словами «</w:t>
      </w:r>
      <w:r>
        <w:t>(</w:t>
      </w:r>
      <w:r>
        <w:rPr>
          <w:color w:val="000000"/>
        </w:rPr>
        <w:t>дубликат</w:t>
      </w:r>
      <w:r>
        <w:t xml:space="preserve">, </w:t>
      </w:r>
      <w:r>
        <w:rPr>
          <w:color w:val="000000"/>
        </w:rPr>
        <w:t xml:space="preserve">архивная копия)», предоставив заинтересованному лицу право предоставлять помимо оригинала либо </w:t>
      </w:r>
      <w:r>
        <w:rPr>
          <w:color w:val="242424"/>
          <w:highlight w:val="white"/>
        </w:rPr>
        <w:t>нотариально засвидетельствованной копии документа также</w:t>
      </w:r>
      <w:r>
        <w:rPr>
          <w:color w:val="242424"/>
          <w:highlight w:val="white"/>
        </w:rPr>
        <w:t xml:space="preserve"> дубликат, архивную копию при их наличии.</w:t>
      </w:r>
    </w:p>
    <w:p w14:paraId="0000002A" w14:textId="77777777" w:rsidR="00425508" w:rsidRDefault="00401363">
      <w:pPr>
        <w:ind w:firstLine="709"/>
        <w:jc w:val="both"/>
      </w:pPr>
      <w:r>
        <w:t xml:space="preserve">8. Полагаем, что </w:t>
      </w:r>
      <w:r>
        <w:rPr>
          <w:color w:val="242424"/>
          <w:highlight w:val="white"/>
        </w:rPr>
        <w:t>семидневный</w:t>
      </w:r>
      <w:r>
        <w:t xml:space="preserve"> срок, предусмотренный для ответа на запрос уполномоченного органа пунктом 6 статьи 22 Закона, подлежит уменьшению до трех рабочих дней в случае, когда запрос направляется в рамках межве</w:t>
      </w:r>
      <w:r>
        <w:t>домственного автоматического информационного взаимодействия государственных органов либо посредством программного комплекса “одно окно”.</w:t>
      </w:r>
    </w:p>
    <w:p w14:paraId="0000002B" w14:textId="77777777" w:rsidR="00425508" w:rsidRDefault="00401363">
      <w:pPr>
        <w:ind w:firstLine="709"/>
        <w:jc w:val="both"/>
        <w:rPr>
          <w:color w:val="000000"/>
        </w:rPr>
      </w:pPr>
      <w:r>
        <w:t>9</w:t>
      </w:r>
      <w:r>
        <w:rPr>
          <w:color w:val="000000"/>
        </w:rPr>
        <w:t>. Полагаем необходимым уточнить в Законе порядок дальнейших действий уполномоченного органа в случае отказа в предоста</w:t>
      </w:r>
      <w:r>
        <w:rPr>
          <w:color w:val="000000"/>
        </w:rPr>
        <w:t xml:space="preserve">влении запрашиваемых документов и (или) сведений государственным органом, иной организацией в соответствии с пунктом 2 статьи 23 Закона, дополнив указанный пункт частью следующего содержания: </w:t>
      </w:r>
    </w:p>
    <w:p w14:paraId="0000002C" w14:textId="77777777" w:rsidR="00425508" w:rsidRDefault="00401363">
      <w:pPr>
        <w:ind w:firstLine="709"/>
        <w:jc w:val="both"/>
        <w:rPr>
          <w:sz w:val="24"/>
          <w:szCs w:val="24"/>
        </w:rPr>
      </w:pPr>
      <w:r>
        <w:rPr>
          <w:color w:val="000000"/>
        </w:rPr>
        <w:lastRenderedPageBreak/>
        <w:t>«Непредоставление в установленный в части первой настоящего пун</w:t>
      </w:r>
      <w:r>
        <w:rPr>
          <w:color w:val="000000"/>
        </w:rPr>
        <w:t>кта срок ответа на запрос уполномоченного органа не должно препятствовать осуществлению административной процедуры и не может являться основанием продления уполномоченным органом сроков осуществления административной процедуры».</w:t>
      </w:r>
    </w:p>
    <w:p w14:paraId="0000002D" w14:textId="77777777" w:rsidR="00425508" w:rsidRDefault="00401363">
      <w:pPr>
        <w:spacing w:before="120" w:after="120" w:line="280" w:lineRule="auto"/>
        <w:ind w:left="1559" w:hanging="1559"/>
        <w:jc w:val="both"/>
        <w:rPr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</w:rPr>
        <w:t>Справочно</w:t>
      </w:r>
      <w:proofErr w:type="spellEnd"/>
      <w:r>
        <w:rPr>
          <w:b/>
          <w:i/>
          <w:color w:val="000000"/>
        </w:rPr>
        <w:t>:</w:t>
      </w:r>
      <w:r>
        <w:rPr>
          <w:i/>
          <w:color w:val="000000"/>
          <w:sz w:val="28"/>
          <w:szCs w:val="28"/>
        </w:rPr>
        <w:t> </w:t>
      </w:r>
    </w:p>
    <w:p w14:paraId="0000002E" w14:textId="77777777" w:rsidR="00425508" w:rsidRDefault="00401363">
      <w:pPr>
        <w:spacing w:after="120" w:line="192" w:lineRule="auto"/>
        <w:ind w:left="708" w:firstLine="705"/>
        <w:jc w:val="both"/>
        <w:rPr>
          <w:sz w:val="24"/>
          <w:szCs w:val="24"/>
        </w:rPr>
      </w:pPr>
      <w:r>
        <w:rPr>
          <w:i/>
          <w:color w:val="000000"/>
          <w:sz w:val="28"/>
          <w:szCs w:val="28"/>
        </w:rPr>
        <w:t>Например, частью третьей статьи 21 Закона Узбекистана предусмотрено что отсутствие ответа на запрос административного</w:t>
      </w:r>
      <w:r>
        <w:rPr>
          <w:color w:val="000000"/>
        </w:rPr>
        <w:t xml:space="preserve"> </w:t>
      </w:r>
      <w:r>
        <w:rPr>
          <w:i/>
          <w:color w:val="000000"/>
          <w:sz w:val="28"/>
          <w:szCs w:val="28"/>
        </w:rPr>
        <w:t>органа не должно препятствовать разрешению административного дела. </w:t>
      </w:r>
    </w:p>
    <w:p w14:paraId="0000002F" w14:textId="77777777" w:rsidR="00425508" w:rsidRDefault="00401363">
      <w:pPr>
        <w:ind w:firstLine="709"/>
        <w:jc w:val="both"/>
      </w:pPr>
      <w:r>
        <w:t>10. Предлагаем дополнить статью 25 Закона частью следующего содержания</w:t>
      </w:r>
      <w:r>
        <w:t>:</w:t>
      </w:r>
    </w:p>
    <w:p w14:paraId="00000030" w14:textId="77777777" w:rsidR="00425508" w:rsidRDefault="00401363">
      <w:pPr>
        <w:ind w:firstLine="709"/>
        <w:jc w:val="both"/>
      </w:pPr>
      <w:r>
        <w:t>«Необоснованный отказ в осуществлении административной процедуры недопустим. Перечень случаев, предусмотренных законодательными актами и постановлениями Совета Министров Республики Беларусь, когда допускается отказ в осуществлении административной процед</w:t>
      </w:r>
      <w:r>
        <w:t>уры, должен быть исчерпывающим».</w:t>
      </w:r>
    </w:p>
    <w:p w14:paraId="00000031" w14:textId="77777777" w:rsidR="00425508" w:rsidRDefault="00401363">
      <w:pPr>
        <w:ind w:firstLine="709"/>
        <w:jc w:val="both"/>
        <w:rPr>
          <w:sz w:val="24"/>
          <w:szCs w:val="24"/>
        </w:rPr>
      </w:pPr>
      <w:r>
        <w:rPr>
          <w:color w:val="000000"/>
        </w:rPr>
        <w:t>1</w:t>
      </w:r>
      <w:r>
        <w:t>1</w:t>
      </w:r>
      <w:r>
        <w:rPr>
          <w:color w:val="000000"/>
        </w:rPr>
        <w:t xml:space="preserve">. В целях реализации принципа </w:t>
      </w:r>
      <w:r>
        <w:rPr>
          <w:color w:val="242424"/>
        </w:rPr>
        <w:t>максимального использования информационных технологий в процессе осуществления административных процедур</w:t>
      </w:r>
      <w:r>
        <w:rPr>
          <w:color w:val="000000"/>
        </w:rPr>
        <w:t xml:space="preserve">, предусмотренного абзацем шестым пункта 1 Указа № 240, предлагаем предусмотреть в законопроекте положения, регулирующие порядок осуществления запросов </w:t>
      </w:r>
      <w:r>
        <w:rPr>
          <w:color w:val="000000"/>
        </w:rPr>
        <w:t>уполномоченным органом в государственные информационные системы и ресурсы:</w:t>
      </w:r>
    </w:p>
    <w:p w14:paraId="00000032" w14:textId="77777777" w:rsidR="00425508" w:rsidRDefault="00401363">
      <w:pPr>
        <w:ind w:firstLine="709"/>
        <w:jc w:val="both"/>
        <w:rPr>
          <w:sz w:val="24"/>
          <w:szCs w:val="24"/>
        </w:rPr>
      </w:pPr>
      <w:r>
        <w:t xml:space="preserve">11.1. </w:t>
      </w:r>
      <w:r>
        <w:rPr>
          <w:color w:val="000000"/>
        </w:rPr>
        <w:t xml:space="preserve">предоставление права уполномоченному органу выполнять запросы в государственные информационные ресурсы (системы), определенные </w:t>
      </w:r>
      <w:r>
        <w:rPr>
          <w:color w:val="242424"/>
        </w:rPr>
        <w:t xml:space="preserve">законодательными актами, постановлениями Совета </w:t>
      </w:r>
      <w:r>
        <w:rPr>
          <w:color w:val="242424"/>
        </w:rPr>
        <w:t xml:space="preserve">Министров Республики Беларусь и регламентами административных процедур, </w:t>
      </w:r>
      <w:r>
        <w:rPr>
          <w:color w:val="000000"/>
        </w:rPr>
        <w:t>в рамках осуществления данным органом административных процедур;</w:t>
      </w:r>
    </w:p>
    <w:p w14:paraId="00000033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t>1</w:t>
      </w:r>
      <w:r>
        <w:rPr>
          <w:color w:val="000000"/>
        </w:rPr>
        <w:t>.2. возложения корреспондирующей с данным правом обязанности на владельцев государственных информационных систем и ре</w:t>
      </w:r>
      <w:r>
        <w:rPr>
          <w:color w:val="000000"/>
        </w:rPr>
        <w:t>сурсов предоставлять на безвозмездной основе по запросам уполномоченных органов соответствующую информацию посредством общегосударственной автоматизированной информационной системы в пределах сведений, необходимых для осуществления административных процеду</w:t>
      </w:r>
      <w:r>
        <w:rPr>
          <w:color w:val="000000"/>
        </w:rPr>
        <w:t>р;</w:t>
      </w:r>
    </w:p>
    <w:p w14:paraId="00000034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t>1</w:t>
      </w:r>
      <w:r>
        <w:rPr>
          <w:color w:val="000000"/>
        </w:rPr>
        <w:t>.3. оформление результата административной процедуры путем внесения сведений уполномоченным органом в информационные системы и ресурсы в электронной форме в случаях, когда результат такой процедуры может быть использован исключительно на территории Ре</w:t>
      </w:r>
      <w:r>
        <w:rPr>
          <w:color w:val="000000"/>
        </w:rPr>
        <w:t xml:space="preserve">спублики Беларусь при осуществлении иных административных процедур либо позволит более оперативно получать информацию </w:t>
      </w:r>
      <w:r>
        <w:rPr>
          <w:color w:val="000000"/>
        </w:rPr>
        <w:lastRenderedPageBreak/>
        <w:t xml:space="preserve">гражданам, субъектам хозяйствования, а также государственным органам и организациям. </w:t>
      </w:r>
    </w:p>
    <w:p w14:paraId="00000035" w14:textId="77777777" w:rsidR="00425508" w:rsidRDefault="00401363">
      <w:pPr>
        <w:ind w:firstLine="709"/>
        <w:jc w:val="both"/>
      </w:pPr>
      <w:r>
        <w:rPr>
          <w:color w:val="000000"/>
        </w:rPr>
        <w:t>Предлагаем рассмотреть вопрос о закреплении в законо</w:t>
      </w:r>
      <w:r>
        <w:rPr>
          <w:color w:val="000000"/>
        </w:rPr>
        <w:t>проекте нормативного требования о том, что р</w:t>
      </w:r>
      <w:r>
        <w:t>езультат осуществления административных процедур не оформляется в форме документа на бумажном носителе, а размещается в общедоступном информационном ресурсе в объеме сведений, необходимых для совершения юридическ</w:t>
      </w:r>
      <w:r>
        <w:t>и значимых действий, если иное не установлено законодательными актами.</w:t>
      </w:r>
    </w:p>
    <w:p w14:paraId="00000036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t>2</w:t>
      </w:r>
      <w:r>
        <w:rPr>
          <w:color w:val="000000"/>
        </w:rPr>
        <w:t>. Полагаем необходимым включить в законопроект положения, устанавливающие требования к регламентам административных процедур, в том числе требование включать в регламент все администр</w:t>
      </w:r>
      <w:r>
        <w:rPr>
          <w:color w:val="000000"/>
        </w:rPr>
        <w:t>ативные действия (получения разрешений, согласований, сведений), предшествующие осуществлению административной процедуры.</w:t>
      </w:r>
    </w:p>
    <w:p w14:paraId="00000037" w14:textId="77777777" w:rsidR="00425508" w:rsidRDefault="00401363">
      <w:pPr>
        <w:ind w:firstLine="709"/>
        <w:jc w:val="both"/>
        <w:rPr>
          <w:color w:val="000000"/>
        </w:rPr>
      </w:pPr>
      <w:r>
        <w:t>13</w:t>
      </w:r>
      <w:r>
        <w:rPr>
          <w:color w:val="000000"/>
        </w:rPr>
        <w:t>. В целях единообразия изложения правовых норм предлагаем устранить неоднозначность исчисления сроков в Законе в календарных и рабоч</w:t>
      </w:r>
      <w:r>
        <w:rPr>
          <w:color w:val="000000"/>
        </w:rPr>
        <w:t>их днях.</w:t>
      </w:r>
    </w:p>
    <w:p w14:paraId="00000038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Требует также законодательного уточнения вопрос исчисления сроков в случаях подачи заявления заинтересованного лица в электронной форме (после окончания рабочего времени уполномоченного органа).</w:t>
      </w:r>
    </w:p>
    <w:p w14:paraId="00000039" w14:textId="77777777" w:rsidR="00425508" w:rsidRDefault="00401363">
      <w:pPr>
        <w:ind w:firstLine="709"/>
        <w:jc w:val="both"/>
        <w:rPr>
          <w:color w:val="000000"/>
        </w:rPr>
      </w:pPr>
      <w:r>
        <w:t>14</w:t>
      </w:r>
      <w:r>
        <w:rPr>
          <w:color w:val="000000"/>
        </w:rPr>
        <w:t>. Предлагаем рассмотреть вопрос об определении орг</w:t>
      </w:r>
      <w:r>
        <w:rPr>
          <w:color w:val="000000"/>
        </w:rPr>
        <w:t>анизации, определяющей эталонные данные (достоверные сведения), содержащиеся в государственных информационных системах и ресурсах.</w:t>
      </w:r>
    </w:p>
    <w:p w14:paraId="0000003A" w14:textId="77777777" w:rsidR="00425508" w:rsidRDefault="00401363" w:rsidP="00FF070B">
      <w:pPr>
        <w:jc w:val="both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Справочно</w:t>
      </w:r>
      <w:proofErr w:type="spellEnd"/>
      <w:r>
        <w:rPr>
          <w:b/>
          <w:i/>
          <w:color w:val="000000"/>
        </w:rPr>
        <w:t>:</w:t>
      </w:r>
    </w:p>
    <w:p w14:paraId="0000003B" w14:textId="77777777" w:rsidR="00425508" w:rsidRDefault="00401363" w:rsidP="00FF070B">
      <w:pPr>
        <w:spacing w:after="120" w:line="280" w:lineRule="exact"/>
        <w:ind w:left="851" w:firstLine="567"/>
        <w:jc w:val="both"/>
        <w:rPr>
          <w:i/>
          <w:color w:val="000000"/>
        </w:rPr>
      </w:pPr>
      <w:r>
        <w:rPr>
          <w:i/>
        </w:rPr>
        <w:t xml:space="preserve">В настоящий момент в различных государственных информационных ресурсах (система) находится одинаковая информация, </w:t>
      </w:r>
      <w:r>
        <w:rPr>
          <w:i/>
        </w:rPr>
        <w:t>при этом она может быть представлена в различном виде. При переводе административных процедур в электронный вид необходимо точное и понятное определение информационного ресурса, который выступит поставщиком данной информации.</w:t>
      </w:r>
    </w:p>
    <w:p w14:paraId="0000003C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t>5</w:t>
      </w:r>
      <w:r>
        <w:rPr>
          <w:color w:val="000000"/>
        </w:rPr>
        <w:t>. Также обращаем внимание на</w:t>
      </w:r>
      <w:r>
        <w:rPr>
          <w:color w:val="000000"/>
        </w:rPr>
        <w:t xml:space="preserve"> отсутствие в законодательстве Республики Беларусь ответственности за неправомерный отказ в предоставлении гражданину и (или) организации информации, предоставление которой предусмотрено законом, несвоевременное ее предоставление либо предоставление заведо</w:t>
      </w:r>
      <w:r>
        <w:rPr>
          <w:color w:val="000000"/>
        </w:rPr>
        <w:t>мо недостоверной информации. Полагаем, что закрепление данного вида ответственности при осуществлении административных процедур будет способствовать повышению качества и оперативности осуществления административных процедур. Предлагаем возлагать ответствен</w:t>
      </w:r>
      <w:r>
        <w:rPr>
          <w:color w:val="000000"/>
        </w:rPr>
        <w:t>ность на должностных лиц (руководителей) соответствующих государственных органов (организаций).</w:t>
      </w:r>
    </w:p>
    <w:p w14:paraId="0000003D" w14:textId="77777777" w:rsidR="00425508" w:rsidRDefault="00401363">
      <w:pPr>
        <w:ind w:firstLine="709"/>
        <w:jc w:val="both"/>
        <w:rPr>
          <w:color w:val="000000"/>
          <w:highlight w:val="white"/>
        </w:rPr>
      </w:pPr>
      <w:r>
        <w:rPr>
          <w:color w:val="000000"/>
        </w:rPr>
        <w:t>1</w:t>
      </w:r>
      <w:r>
        <w:t>6</w:t>
      </w:r>
      <w:r>
        <w:rPr>
          <w:color w:val="000000"/>
        </w:rPr>
        <w:t>. Предлагаем внести изменения в Закон в части исключения положений о необходимости получения с</w:t>
      </w:r>
      <w:r>
        <w:rPr>
          <w:color w:val="242424"/>
          <w:highlight w:val="white"/>
        </w:rPr>
        <w:t>огласия заинтересованного лица на представление по запросу уполн</w:t>
      </w:r>
      <w:r>
        <w:rPr>
          <w:color w:val="242424"/>
          <w:highlight w:val="white"/>
        </w:rPr>
        <w:t xml:space="preserve">омоченного органа другими </w:t>
      </w:r>
      <w:r>
        <w:rPr>
          <w:color w:val="242424"/>
          <w:highlight w:val="white"/>
        </w:rPr>
        <w:lastRenderedPageBreak/>
        <w:t>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</w:t>
      </w:r>
      <w:r>
        <w:rPr>
          <w:color w:val="242424"/>
          <w:highlight w:val="white"/>
        </w:rPr>
        <w:t xml:space="preserve">храняемой законом тайне. Предлагаем включить в законопроект норму, предусматривающую, что </w:t>
      </w:r>
      <w:r>
        <w:rPr>
          <w:color w:val="000000"/>
          <w:highlight w:val="white"/>
        </w:rPr>
        <w:t>предоставление сведений из государственных информационных систем и ресурсов в целях осуществления административных процедур, не является нарушением банковской, коммер</w:t>
      </w:r>
      <w:r>
        <w:rPr>
          <w:color w:val="000000"/>
          <w:highlight w:val="white"/>
        </w:rPr>
        <w:t>ческой и (или) иной охраняемой законом тайны.</w:t>
      </w:r>
    </w:p>
    <w:p w14:paraId="0000003E" w14:textId="77777777" w:rsidR="00425508" w:rsidRDefault="00401363">
      <w:pP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1</w:t>
      </w:r>
      <w:r>
        <w:rPr>
          <w:highlight w:val="white"/>
        </w:rPr>
        <w:t>7</w:t>
      </w:r>
      <w:r>
        <w:rPr>
          <w:color w:val="000000"/>
          <w:highlight w:val="white"/>
        </w:rPr>
        <w:t>. Предлагаем включить в законопроект положения, предусматривающие применение понижающего коэффициента при оплате за осуществление административных процедур при подаче заявления заинтересованным лицом в электр</w:t>
      </w:r>
      <w:r>
        <w:rPr>
          <w:color w:val="000000"/>
          <w:highlight w:val="white"/>
        </w:rPr>
        <w:t>онной форме.</w:t>
      </w:r>
    </w:p>
    <w:sectPr w:rsidR="00425508">
      <w:headerReference w:type="default" r:id="rId7"/>
      <w:foot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D4DE" w14:textId="77777777" w:rsidR="00401363" w:rsidRDefault="00401363">
      <w:r>
        <w:separator/>
      </w:r>
    </w:p>
  </w:endnote>
  <w:endnote w:type="continuationSeparator" w:id="0">
    <w:p w14:paraId="2E7F6CA9" w14:textId="77777777" w:rsidR="00401363" w:rsidRDefault="0040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425508" w:rsidRDefault="004255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9356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7FC0" w14:textId="77777777" w:rsidR="00401363" w:rsidRDefault="00401363">
      <w:r>
        <w:separator/>
      </w:r>
    </w:p>
  </w:footnote>
  <w:footnote w:type="continuationSeparator" w:id="0">
    <w:p w14:paraId="1B428B2A" w14:textId="77777777" w:rsidR="00401363" w:rsidRDefault="0040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55D50A67" w:rsidR="00425508" w:rsidRDefault="004013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3990"/>
      </w:tabs>
      <w:rPr>
        <w:color w:val="000000"/>
        <w:sz w:val="24"/>
        <w:szCs w:val="24"/>
      </w:rPr>
    </w:pPr>
    <w:r>
      <w:rPr>
        <w:color w:val="000000"/>
      </w:rPr>
      <w:tab/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F070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425508" w:rsidRDefault="004013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08"/>
    <w:rsid w:val="00401363"/>
    <w:rsid w:val="00425508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9E04"/>
  <w15:docId w15:val="{F53D9975-5DA3-44EA-8F11-BEEAD903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EE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ord-wrapper">
    <w:name w:val="word-wrapper"/>
    <w:basedOn w:val="a0"/>
    <w:rsid w:val="005D3EE5"/>
  </w:style>
  <w:style w:type="paragraph" w:styleId="a4">
    <w:name w:val="header"/>
    <w:basedOn w:val="a"/>
    <w:link w:val="a5"/>
    <w:uiPriority w:val="99"/>
    <w:unhideWhenUsed/>
    <w:rsid w:val="005D3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EE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5D3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EE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List Paragraph"/>
    <w:basedOn w:val="a"/>
    <w:uiPriority w:val="34"/>
    <w:qFormat/>
    <w:rsid w:val="005D3EE5"/>
    <w:pPr>
      <w:ind w:left="720"/>
      <w:contextualSpacing/>
    </w:pPr>
  </w:style>
  <w:style w:type="paragraph" w:customStyle="1" w:styleId="p-normal">
    <w:name w:val="p-normal"/>
    <w:basedOn w:val="a"/>
    <w:rsid w:val="00122A80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122A80"/>
  </w:style>
  <w:style w:type="character" w:customStyle="1" w:styleId="colorff00ff">
    <w:name w:val="color__ff00ff"/>
    <w:basedOn w:val="a0"/>
    <w:rsid w:val="00122A80"/>
  </w:style>
  <w:style w:type="character" w:customStyle="1" w:styleId="fake-non-breaking-space">
    <w:name w:val="fake-non-breaking-space"/>
    <w:basedOn w:val="a0"/>
    <w:rsid w:val="00122A80"/>
  </w:style>
  <w:style w:type="character" w:customStyle="1" w:styleId="color0000ff">
    <w:name w:val="color__0000ff"/>
    <w:basedOn w:val="a0"/>
    <w:rsid w:val="00122A80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eCio4Bt8cRMpVZPJ7CCY47ztQ==">AMUW2mWBvWyjO345/OgB71gq1Mlq8G+nQyh255ymOPBOlIYO7dm1VvfMrRbjzMiiAUW4lITuN+0InjbnyNDruqETkTKweu9O6Ixlga7QZnXZYGcAy9qlq+M=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2592</Words>
  <Characters>14777</Characters>
  <Application>Microsoft Office Word</Application>
  <DocSecurity>0</DocSecurity>
  <Lines>123</Lines>
  <Paragraphs>34</Paragraphs>
  <ScaleCrop>false</ScaleCrop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ASGR</dc:creator>
  <cp:lastModifiedBy>ASGR</cp:lastModifiedBy>
  <cp:revision>2</cp:revision>
  <cp:lastPrinted>2022-07-29T14:10:00Z</cp:lastPrinted>
  <dcterms:created xsi:type="dcterms:W3CDTF">2022-07-29T14:15:00Z</dcterms:created>
  <dcterms:modified xsi:type="dcterms:W3CDTF">2022-07-29T14:15:00Z</dcterms:modified>
</cp:coreProperties>
</file>