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58C367F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Административные процедуры, планируемые к рассмотрению</w:t>
      </w:r>
      <w:r w:rsidR="0001017A">
        <w:rPr>
          <w:rFonts w:ascii="Times New Roman" w:eastAsia="Times New Roman" w:hAnsi="Times New Roman" w:cs="Times New Roman"/>
          <w:b/>
          <w:sz w:val="24"/>
          <w:szCs w:val="24"/>
        </w:rPr>
        <w:t xml:space="preserve"> в августе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2" w14:textId="77777777" w:rsidR="001D19EF" w:rsidRDefault="001D1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Группы процедур:</w:t>
      </w:r>
    </w:p>
    <w:p w14:paraId="00000004" w14:textId="77777777" w:rsidR="001D19EF" w:rsidRDefault="00D66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Подтверждение соответствия </w:t>
      </w:r>
    </w:p>
    <w:p w14:paraId="00000005" w14:textId="77777777" w:rsidR="001D19EF" w:rsidRDefault="00D66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видов деятельности</w:t>
      </w:r>
    </w:p>
    <w:p w14:paraId="00000006" w14:textId="77777777" w:rsidR="001D19EF" w:rsidRDefault="00D66D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</w:t>
      </w:r>
    </w:p>
    <w:p w14:paraId="00000007" w14:textId="77777777" w:rsidR="001D19EF" w:rsidRDefault="001D1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Процедуры по областям:</w:t>
      </w:r>
      <w:bookmarkStart w:id="0" w:name="_GoBack"/>
      <w:bookmarkEnd w:id="0"/>
    </w:p>
    <w:p w14:paraId="3906D5EE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2727B2E5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Экономические отношения</w:t>
      </w:r>
    </w:p>
    <w:p w14:paraId="0000000A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холдингов</w:t>
      </w:r>
    </w:p>
    <w:p w14:paraId="0000000B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резидентов парка Великий камень и СЭЗ  </w:t>
      </w:r>
    </w:p>
    <w:p w14:paraId="0000000C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аккредитация организаций по коллективному управлению </w:t>
      </w:r>
    </w:p>
    <w:p w14:paraId="0000000D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действий, признаваемых экономической концентрацией</w:t>
      </w:r>
    </w:p>
    <w:p w14:paraId="23288AA9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66E96730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Финансы</w:t>
      </w:r>
    </w:p>
    <w:p w14:paraId="0000000F" w14:textId="67F144BC" w:rsidR="001D19EF" w:rsidRDefault="003F15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66D45">
        <w:rPr>
          <w:rFonts w:ascii="Times New Roman" w:eastAsia="Times New Roman" w:hAnsi="Times New Roman" w:cs="Times New Roman"/>
          <w:sz w:val="24"/>
          <w:szCs w:val="24"/>
        </w:rPr>
        <w:t>осударственная регистрация выпуска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ценных бумаг</w:t>
      </w:r>
      <w:r w:rsidR="00D66D45">
        <w:rPr>
          <w:rFonts w:ascii="Times New Roman" w:eastAsia="Times New Roman" w:hAnsi="Times New Roman" w:cs="Times New Roman"/>
          <w:sz w:val="24"/>
          <w:szCs w:val="24"/>
        </w:rPr>
        <w:t>, квалификация ценных бумаг, согласительные процедуры</w:t>
      </w:r>
    </w:p>
    <w:p w14:paraId="00000010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инвестиционных паев</w:t>
      </w:r>
    </w:p>
    <w:p w14:paraId="00000011" w14:textId="6A8A3DD5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реестра лизинговых организаций, микрофинансовых организаций, форекс-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компаний,  операторов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сервисов и др.  </w:t>
      </w:r>
    </w:p>
    <w:p w14:paraId="00000012" w14:textId="49B1B2C1" w:rsidR="001D19EF" w:rsidRDefault="003F15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6D45">
        <w:rPr>
          <w:rFonts w:ascii="Times New Roman" w:eastAsia="Times New Roman" w:hAnsi="Times New Roman" w:cs="Times New Roman"/>
          <w:sz w:val="24"/>
          <w:szCs w:val="24"/>
        </w:rPr>
        <w:t>олучение согласования тиража бланков квитанций о приеме наличных денежных средств и разрешения на их изготовление, регистрация бланков квитанций о приеме наличных денежных средств, получение согласования индивидуальных правил образования страховых резервов</w:t>
      </w:r>
    </w:p>
    <w:p w14:paraId="1CB557E2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655C3049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Интеллектуальная собственность</w:t>
      </w:r>
    </w:p>
    <w:p w14:paraId="00000015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лицензионных договоров, договоров уступки залога прав на объекты интеллектуальной собственности </w:t>
      </w:r>
    </w:p>
    <w:p w14:paraId="3B384408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3F93A23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Таможенное регулирование</w:t>
      </w:r>
    </w:p>
    <w:p w14:paraId="00000017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Свободные таможенные зоны (создание, определение пределов, определение субъектов)  </w:t>
      </w:r>
    </w:p>
    <w:p w14:paraId="00000018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Возврат таможенных платежей</w:t>
      </w:r>
    </w:p>
    <w:p w14:paraId="47D24F10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896AF5C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Торговля</w:t>
      </w:r>
    </w:p>
    <w:p w14:paraId="0000001A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проведения ярмарок, согласование схемы рынков  </w:t>
      </w:r>
    </w:p>
    <w:p w14:paraId="4BFE4808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6A2FEF5A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Имущественные, жилищные отношения</w:t>
      </w:r>
    </w:p>
    <w:p w14:paraId="0000001C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договоров по вопросу использования жилищного фонда </w:t>
      </w:r>
    </w:p>
    <w:p w14:paraId="0000001D" w14:textId="0917D189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объектов жилищного фонда (в том числе перевод жилых помещений в нежилые, самовольные постройки и др.)</w:t>
      </w:r>
    </w:p>
    <w:p w14:paraId="2136A7F1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51E29CE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Строительство</w:t>
      </w:r>
    </w:p>
    <w:p w14:paraId="0000001F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специалистов и субъектов хозяйствования</w:t>
      </w:r>
    </w:p>
    <w:p w14:paraId="00000020" w14:textId="77777777" w:rsidR="001D19EF" w:rsidRDefault="00D66D4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разрешительной документации</w:t>
      </w:r>
    </w:p>
    <w:p w14:paraId="00000021" w14:textId="77777777" w:rsidR="001D19EF" w:rsidRDefault="00D66D4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предпроектной, проектной документации</w:t>
      </w:r>
    </w:p>
    <w:p w14:paraId="00000022" w14:textId="77777777" w:rsidR="001D19EF" w:rsidRDefault="00D66D4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санитарно-гигиеническая, экологическая экспертиза градостроительной, проектной и иной документации, государственная экспертиза градостроительной, проектной документации</w:t>
      </w:r>
    </w:p>
    <w:p w14:paraId="00000023" w14:textId="77777777" w:rsidR="001D19EF" w:rsidRDefault="00D66D4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производства строительных работ</w:t>
      </w:r>
    </w:p>
    <w:p w14:paraId="00000024" w14:textId="77777777" w:rsidR="001D19EF" w:rsidRDefault="00D66D4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Сдача объекта в эксплуатацию</w:t>
      </w:r>
    </w:p>
    <w:p w14:paraId="00000025" w14:textId="77777777" w:rsidR="001D19EF" w:rsidRDefault="00D66D4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назначения капитальных строений (зданий, сооружений), изолированных помещений</w:t>
      </w:r>
    </w:p>
    <w:p w14:paraId="44E0BDBA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48D595CD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Транспорт, авиация</w:t>
      </w:r>
    </w:p>
    <w:p w14:paraId="00000027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регистрация аэродрома, вертодрома, воздушного судна  </w:t>
      </w:r>
    </w:p>
    <w:p w14:paraId="00000028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Сертификация в авиации. Свидетельства авиационного персонала. Удостоверение годности оборудования, используемого в авиации</w:t>
      </w:r>
    </w:p>
    <w:p w14:paraId="00000029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Эксплуатация воздушных судов (получение разрешение на допуск к полетам и эксплуатации)</w:t>
      </w:r>
    </w:p>
    <w:p w14:paraId="0000002A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Эксплуатация судов внутреннего плавания</w:t>
      </w:r>
    </w:p>
    <w:p w14:paraId="0000002B" w14:textId="7F221895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Авиация оборонного сектора (регистрация государственных воздушных судов, аэродромов, вертодромов,</w:t>
      </w:r>
      <w:r w:rsidR="003F1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авиамоделей)</w:t>
      </w:r>
    </w:p>
    <w:p w14:paraId="078EE57E" w14:textId="77777777" w:rsidR="0001017A" w:rsidRDefault="0001017A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D3221" w14:textId="7CDB63C1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Медицина, эпидемиология</w:t>
      </w:r>
    </w:p>
    <w:p w14:paraId="38B8DED3" w14:textId="77777777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медицинских учреждений </w:t>
      </w:r>
    </w:p>
    <w:p w14:paraId="27491F64" w14:textId="77777777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санитарно-гигиенических заключений  </w:t>
      </w:r>
    </w:p>
    <w:p w14:paraId="6F40D34C" w14:textId="77777777" w:rsidR="0001017A" w:rsidRDefault="0001017A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617E5" w14:textId="1006C85A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Энергетика</w:t>
      </w:r>
    </w:p>
    <w:p w14:paraId="0B0F7A7F" w14:textId="48C795BA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Атомная энергетика и радиоактивные вещества</w:t>
      </w:r>
    </w:p>
    <w:p w14:paraId="3449E09B" w14:textId="77777777" w:rsidR="0001017A" w:rsidRDefault="0001017A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5085A" w14:textId="24F70A10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и лесное хозяйство</w:t>
      </w:r>
    </w:p>
    <w:p w14:paraId="552E4188" w14:textId="77777777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Семеноводство, защита растений</w:t>
      </w:r>
    </w:p>
    <w:p w14:paraId="6A94DA44" w14:textId="77777777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Фитокарантинная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</w:p>
    <w:p w14:paraId="6B865710" w14:textId="77777777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олучение удостоверения о качестве семян, продление срока действия удостоверения</w:t>
      </w:r>
    </w:p>
    <w:p w14:paraId="1BC70464" w14:textId="1904437B" w:rsidR="00D66D45" w:rsidRDefault="00D66D45" w:rsidP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Получение решения на предоставление участка</w:t>
      </w:r>
      <w:r w:rsidRPr="00D66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лесного фонда</w:t>
      </w:r>
    </w:p>
    <w:p w14:paraId="062E3988" w14:textId="77777777" w:rsidR="0001017A" w:rsidRDefault="00010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113A572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Охрана окружающей среды</w:t>
      </w:r>
    </w:p>
    <w:p w14:paraId="0000002D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заключения государственной экологической экспертизы</w:t>
      </w:r>
    </w:p>
    <w:p w14:paraId="0000002E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Разрешения (лицензии) на осуществление деятельности, связанной с воздействием на окружающую среду </w:t>
      </w:r>
    </w:p>
    <w:p w14:paraId="0000002F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выбросов загрязняющих веществ  </w:t>
      </w:r>
    </w:p>
    <w:p w14:paraId="00000030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комплексного воздействия на окружающую среду  </w:t>
      </w:r>
    </w:p>
    <w:p w14:paraId="00000031" w14:textId="77777777" w:rsidR="001D19EF" w:rsidRDefault="00D66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проектов консервации, расконсервации горных предприятий</w:t>
      </w:r>
    </w:p>
    <w:sectPr w:rsidR="001D19EF" w:rsidSect="00B5791E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B24D7" w14:textId="77777777" w:rsidR="00C64DF5" w:rsidRDefault="00C64DF5">
      <w:pPr>
        <w:spacing w:after="0" w:line="240" w:lineRule="auto"/>
      </w:pPr>
      <w:r>
        <w:separator/>
      </w:r>
    </w:p>
  </w:endnote>
  <w:endnote w:type="continuationSeparator" w:id="0">
    <w:p w14:paraId="300BDFAD" w14:textId="77777777" w:rsidR="00C64DF5" w:rsidRDefault="00C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D5F5E" w14:textId="77777777" w:rsidR="00C64DF5" w:rsidRDefault="00C64DF5">
      <w:pPr>
        <w:spacing w:after="0" w:line="240" w:lineRule="auto"/>
      </w:pPr>
      <w:r>
        <w:separator/>
      </w:r>
    </w:p>
  </w:footnote>
  <w:footnote w:type="continuationSeparator" w:id="0">
    <w:p w14:paraId="483D6D45" w14:textId="77777777" w:rsidR="00C64DF5" w:rsidRDefault="00C6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538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9E965" w14:textId="4BB5B760" w:rsidR="00B5791E" w:rsidRPr="00B5791E" w:rsidRDefault="00B5791E">
        <w:pPr>
          <w:pStyle w:val="a6"/>
          <w:jc w:val="center"/>
          <w:rPr>
            <w:rFonts w:ascii="Times New Roman" w:hAnsi="Times New Roman" w:cs="Times New Roman"/>
          </w:rPr>
        </w:pPr>
        <w:r w:rsidRPr="00B5791E">
          <w:rPr>
            <w:rFonts w:ascii="Times New Roman" w:hAnsi="Times New Roman" w:cs="Times New Roman"/>
          </w:rPr>
          <w:fldChar w:fldCharType="begin"/>
        </w:r>
        <w:r w:rsidRPr="00B5791E">
          <w:rPr>
            <w:rFonts w:ascii="Times New Roman" w:hAnsi="Times New Roman" w:cs="Times New Roman"/>
          </w:rPr>
          <w:instrText>PAGE   \* MERGEFORMAT</w:instrText>
        </w:r>
        <w:r w:rsidRPr="00B579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5791E">
          <w:rPr>
            <w:rFonts w:ascii="Times New Roman" w:hAnsi="Times New Roman" w:cs="Times New Roman"/>
          </w:rPr>
          <w:fldChar w:fldCharType="end"/>
        </w:r>
      </w:p>
    </w:sdtContent>
  </w:sdt>
  <w:p w14:paraId="73320F77" w14:textId="77777777" w:rsidR="00B5791E" w:rsidRDefault="00B579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30ED9"/>
    <w:multiLevelType w:val="multilevel"/>
    <w:tmpl w:val="BDE6C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ACF399C"/>
    <w:multiLevelType w:val="multilevel"/>
    <w:tmpl w:val="BC72E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EF"/>
    <w:rsid w:val="0001017A"/>
    <w:rsid w:val="001B76F8"/>
    <w:rsid w:val="001D19EF"/>
    <w:rsid w:val="003F15A3"/>
    <w:rsid w:val="00457DE0"/>
    <w:rsid w:val="00B5791E"/>
    <w:rsid w:val="00C64DF5"/>
    <w:rsid w:val="00D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D393"/>
  <w15:docId w15:val="{6EE2A98E-F3A1-434F-9AC2-48B9F4B9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03CB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B5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91E"/>
  </w:style>
  <w:style w:type="paragraph" w:styleId="a8">
    <w:name w:val="footer"/>
    <w:basedOn w:val="a"/>
    <w:link w:val="a9"/>
    <w:uiPriority w:val="99"/>
    <w:unhideWhenUsed/>
    <w:rsid w:val="00B5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tsg4UOjJCAceqaJgVebhlBvSA==">AMUW2mWXRkurL7XLlDNmynYK975rmJWAJqZFQskoT/NjYiWYwLe+pHp1j5Ltvn/twRmwBQbWi0hNTVua9fcIf5HO1bHWinDSe2lfBSiasPP7RRsNOM7DFe4ybZXxdpCDjfD+FTX2oBb1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АСР</cp:lastModifiedBy>
  <cp:revision>4</cp:revision>
  <dcterms:created xsi:type="dcterms:W3CDTF">2022-08-03T05:02:00Z</dcterms:created>
  <dcterms:modified xsi:type="dcterms:W3CDTF">2022-08-05T09:34:00Z</dcterms:modified>
</cp:coreProperties>
</file>