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8AB8" w14:textId="77777777" w:rsidR="00100F7B" w:rsidRDefault="00FC0209" w:rsidP="00100F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C020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</w:t>
      </w:r>
      <w:r w:rsidR="00100F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00F7B" w:rsidRPr="00100F7B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КРУГЛОГО СТОЛА</w:t>
      </w:r>
      <w:r w:rsidR="00100F7B" w:rsidRPr="00FC02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F46C846" w14:textId="797DF12E" w:rsidR="00FA36DC" w:rsidRPr="00100F7B" w:rsidRDefault="00FC0209" w:rsidP="00FA36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0F7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100F7B" w:rsidRPr="00100F7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Стратегические направления и приоритеты развития аудиторской деятельности Союзного государства в условиях глобальных геополитических тенденций</w:t>
      </w:r>
      <w:r w:rsidRPr="00100F7B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10FD27C2" w14:textId="5AEAF9A5" w:rsidR="00FA36DC" w:rsidRDefault="00FC0209" w:rsidP="00FA36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Даты проведения: </w:t>
      </w:r>
      <w:r w:rsidR="008F732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апреля 2023 года</w:t>
      </w:r>
    </w:p>
    <w:p w14:paraId="4AB30DD9" w14:textId="77777777" w:rsidR="00100F7B" w:rsidRDefault="00FC0209" w:rsidP="00100F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Место проведения: </w:t>
      </w:r>
      <w:r w:rsidR="008F7329">
        <w:rPr>
          <w:rFonts w:ascii="Times New Roman" w:hAnsi="Times New Roman" w:cs="Times New Roman"/>
          <w:sz w:val="28"/>
          <w:szCs w:val="28"/>
          <w:lang w:val="ru-RU"/>
        </w:rPr>
        <w:t>Центр повышения руководящих работников и специалистов Мин</w:t>
      </w:r>
      <w:r w:rsidR="00100F7B">
        <w:rPr>
          <w:rFonts w:ascii="Times New Roman" w:hAnsi="Times New Roman" w:cs="Times New Roman"/>
          <w:sz w:val="28"/>
          <w:szCs w:val="28"/>
          <w:lang w:val="ru-RU"/>
        </w:rPr>
        <w:t>истерства финансов Республики Беларусь</w:t>
      </w:r>
    </w:p>
    <w:p w14:paraId="40770EA1" w14:textId="66DD1672" w:rsidR="00FC0209" w:rsidRPr="00100F7B" w:rsidRDefault="00100F7B" w:rsidP="00100F7B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00F7B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="00FC0209" w:rsidRPr="00100F7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г. Минск, </w:t>
      </w:r>
      <w:r w:rsidR="008F7329" w:rsidRPr="00100F7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ул. Пугачевская, д.6, ауд. </w:t>
      </w:r>
      <w:r w:rsidRPr="00100F7B">
        <w:rPr>
          <w:rFonts w:ascii="Times New Roman" w:hAnsi="Times New Roman" w:cs="Times New Roman"/>
          <w:i/>
          <w:iCs/>
          <w:sz w:val="28"/>
          <w:szCs w:val="28"/>
          <w:lang w:val="ru-RU"/>
        </w:rPr>
        <w:t>200)</w:t>
      </w:r>
    </w:p>
    <w:p w14:paraId="2C6D8833" w14:textId="77777777" w:rsidR="003D3187" w:rsidRDefault="003D3187" w:rsidP="003D318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9BD4D9" w14:textId="0C32736E" w:rsidR="003D3187" w:rsidRDefault="003D3187" w:rsidP="009B4D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D318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НАЧАЛО: 10:00</w:t>
      </w:r>
    </w:p>
    <w:p w14:paraId="0682F71D" w14:textId="77777777" w:rsidR="009B4D56" w:rsidRPr="003D3187" w:rsidRDefault="009B4D56" w:rsidP="009B4D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9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60"/>
      </w:tblGrid>
      <w:tr w:rsidR="003D3187" w14:paraId="1F28FF74" w14:textId="77777777" w:rsidTr="009B4D56">
        <w:trPr>
          <w:trHeight w:val="1706"/>
        </w:trPr>
        <w:tc>
          <w:tcPr>
            <w:tcW w:w="3114" w:type="dxa"/>
          </w:tcPr>
          <w:p w14:paraId="7C688BA4" w14:textId="717ABEB4" w:rsidR="003D3187" w:rsidRDefault="003D3187" w:rsidP="00F87E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Вступительное слово</w:t>
            </w:r>
          </w:p>
        </w:tc>
        <w:tc>
          <w:tcPr>
            <w:tcW w:w="6360" w:type="dxa"/>
          </w:tcPr>
          <w:p w14:paraId="51C21EEB" w14:textId="3346DEF8" w:rsidR="003D3187" w:rsidRPr="00124198" w:rsidRDefault="003D3187" w:rsidP="00F87E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41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Михайлик</w:t>
            </w:r>
            <w:proofErr w:type="spellEnd"/>
            <w:r w:rsidRPr="001241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241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Александр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24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124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руководителя Федерального казначейства Российской Федерации</w:t>
            </w:r>
            <w:r w:rsidR="00FA3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действительн</w:t>
            </w:r>
            <w:r w:rsidR="00FA3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124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</w:t>
            </w:r>
            <w:r w:rsidR="00FA3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124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советник Российской Федерации 2 класса</w:t>
            </w:r>
            <w:r w:rsidR="00B405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D3187" w14:paraId="77197D73" w14:textId="77777777" w:rsidTr="009B4D56">
        <w:trPr>
          <w:trHeight w:val="2917"/>
        </w:trPr>
        <w:tc>
          <w:tcPr>
            <w:tcW w:w="3114" w:type="dxa"/>
          </w:tcPr>
          <w:p w14:paraId="6D0D043E" w14:textId="527B7370" w:rsidR="003D3187" w:rsidRDefault="003D3187" w:rsidP="00F87E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Вступительное слово</w:t>
            </w:r>
          </w:p>
        </w:tc>
        <w:tc>
          <w:tcPr>
            <w:tcW w:w="6360" w:type="dxa"/>
          </w:tcPr>
          <w:p w14:paraId="3DC6CA6B" w14:textId="09FDC87C" w:rsidR="003D3187" w:rsidRDefault="009B4D56" w:rsidP="00F87E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1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Козырев </w:t>
            </w:r>
            <w:r w:rsidR="003D3187" w:rsidRPr="001241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Игорь Александрович</w:t>
            </w:r>
            <w:r w:rsidR="003D3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768B5F7" w14:textId="1FAD932C" w:rsidR="003D3187" w:rsidRDefault="003D3187" w:rsidP="00F87E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Правления СРО аудиторов Ассоциации «Содружество», председатель Евразийской группы бухгалтеров и аудиторов, председатель Правления Фонда Национальной организации по стандартам финансового учета и отчетности, председатель Комитета по финансовой политике РСПП, руководитель структуры группы компаний ПАО «ЛУКОЙЛ», заслуженный экономист Российской Федерации</w:t>
            </w:r>
            <w:r w:rsidR="00B405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B4D56" w14:paraId="4051BA8D" w14:textId="77777777" w:rsidTr="009B4D56">
        <w:trPr>
          <w:trHeight w:val="517"/>
        </w:trPr>
        <w:tc>
          <w:tcPr>
            <w:tcW w:w="3114" w:type="dxa"/>
          </w:tcPr>
          <w:p w14:paraId="1381B045" w14:textId="36875A0B" w:rsidR="009B4D56" w:rsidRPr="009B4D56" w:rsidRDefault="009B4D56" w:rsidP="009B4D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Вступительное слово</w:t>
            </w:r>
          </w:p>
        </w:tc>
        <w:tc>
          <w:tcPr>
            <w:tcW w:w="6360" w:type="dxa"/>
          </w:tcPr>
          <w:p w14:paraId="71540BB3" w14:textId="60F3C33E" w:rsidR="009B4D56" w:rsidRPr="00124198" w:rsidRDefault="009B4D56" w:rsidP="009B4D5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1241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Сыч Дмитрий Иванович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Председатель</w:t>
            </w:r>
            <w:r w:rsidRPr="00124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Аудиторской палаты Республики Беларусь</w:t>
            </w:r>
            <w:r w:rsidR="00B405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37D00019" w14:textId="41A08BF5" w:rsidR="00FA36DC" w:rsidRDefault="00FA36DC" w:rsidP="00441E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7261DC8" w14:textId="77777777" w:rsidR="00FA36DC" w:rsidRDefault="00FA36DC" w:rsidP="003D3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DB7883" w14:textId="68049463" w:rsidR="003D3187" w:rsidRDefault="003D3187" w:rsidP="003D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0F7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СЕКЦИЯ №1</w:t>
      </w:r>
    </w:p>
    <w:p w14:paraId="5CCF4C50" w14:textId="03584F96" w:rsidR="008F7329" w:rsidRDefault="008F7329" w:rsidP="003D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87E65">
        <w:rPr>
          <w:rFonts w:ascii="Times New Roman" w:hAnsi="Times New Roman" w:cs="Times New Roman"/>
          <w:sz w:val="28"/>
          <w:szCs w:val="28"/>
          <w:lang w:val="ru-RU"/>
        </w:rPr>
        <w:t>Практика и перспективы применения МСФО в Республике Беларусь и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DF1CFE2" w14:textId="77777777" w:rsidR="003D3187" w:rsidRDefault="003D3187" w:rsidP="003D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0024C0" w14:textId="1C714B9B" w:rsidR="003D3187" w:rsidRDefault="003D3187" w:rsidP="003D3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Модератор:</w:t>
      </w:r>
    </w:p>
    <w:p w14:paraId="416E2B49" w14:textId="77777777" w:rsidR="003D3187" w:rsidRDefault="003D3187" w:rsidP="003D3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8CBE231" w14:textId="51937108" w:rsidR="003D3187" w:rsidRPr="003D3187" w:rsidRDefault="003D3187" w:rsidP="003D318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318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Сыч Дмитрий Иванович</w:t>
      </w:r>
      <w:r w:rsidRPr="003D3187">
        <w:rPr>
          <w:rFonts w:ascii="Times New Roman" w:hAnsi="Times New Roman" w:cs="Times New Roman"/>
          <w:sz w:val="28"/>
          <w:szCs w:val="28"/>
          <w:lang w:val="ru-RU"/>
        </w:rPr>
        <w:t>, Председатель Аудиторской палаты Республики Беларусь</w:t>
      </w:r>
      <w:r w:rsidR="00B405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DCD5E0" w14:textId="77777777" w:rsidR="003D3187" w:rsidRDefault="003D3187" w:rsidP="003D3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C181E3D" w14:textId="3A7F6F47" w:rsidR="003D3187" w:rsidRDefault="003D3187" w:rsidP="003D3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Спикеры:</w:t>
      </w:r>
    </w:p>
    <w:p w14:paraId="752F0EA3" w14:textId="77777777" w:rsidR="003D3187" w:rsidRPr="003D3187" w:rsidRDefault="003D3187" w:rsidP="003D3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CE22F0B" w14:textId="2B4BF411" w:rsidR="003D3187" w:rsidRDefault="009B4D56" w:rsidP="003D31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D318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Козырев </w:t>
      </w:r>
      <w:r w:rsidR="003D3187" w:rsidRPr="003D318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Игорь Александрович</w:t>
      </w:r>
      <w:r w:rsidR="003D3187" w:rsidRPr="003D31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3187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3D3187" w:rsidRPr="003D3187">
        <w:rPr>
          <w:rFonts w:ascii="Times New Roman" w:hAnsi="Times New Roman" w:cs="Times New Roman"/>
          <w:sz w:val="28"/>
          <w:szCs w:val="28"/>
          <w:lang w:val="ru-RU"/>
        </w:rPr>
        <w:t>редседатель Правления СРО аудиторов Ассоциации «Содружество», председатель Евразийской группы бухгалтеров и аудиторов, председатель Правления Фонда Национальной организации по стандартам финансового учета и отчетности, председатель Комитета по финансовой политике РСПП, руководитель структуры группы компаний ПАО «ЛУКОЙЛ», заслуженный экономист Российской Федерации</w:t>
      </w:r>
      <w:r w:rsidR="003D31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94CFD5" w14:textId="4B432BE9" w:rsidR="009B4D56" w:rsidRPr="009B4D56" w:rsidRDefault="009B4D56" w:rsidP="009B4D56">
      <w:pPr>
        <w:pStyle w:val="a4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Костян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3D318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Денис Михайлович</w:t>
      </w:r>
      <w:r w:rsidR="003D3187" w:rsidRPr="003D3187">
        <w:rPr>
          <w:rFonts w:ascii="Times New Roman" w:hAnsi="Times New Roman" w:cs="Times New Roman"/>
          <w:sz w:val="28"/>
          <w:szCs w:val="28"/>
          <w:lang w:val="ru-RU"/>
        </w:rPr>
        <w:t>, член Правления Аудиторской палаты Республики Беларусь, руководитель Комитета по международным стандартам и отношениям, директор ООО «ПРОМОВА АУДИТ»</w:t>
      </w:r>
      <w:r w:rsidR="003D31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847ED0" w14:textId="77777777" w:rsidR="0066710F" w:rsidRDefault="0066710F" w:rsidP="00F87E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E15B70F" w14:textId="1960B821" w:rsidR="003E7A58" w:rsidRDefault="003D3187" w:rsidP="00F87E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 для обсуждения:</w:t>
      </w:r>
    </w:p>
    <w:p w14:paraId="6D912EEA" w14:textId="2C01CD93" w:rsidR="00F87E65" w:rsidRDefault="00F87E65" w:rsidP="00F87E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CD2F2E8" w14:textId="6BF8187A" w:rsidR="00EE718F" w:rsidRDefault="00EE718F" w:rsidP="0066710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718F">
        <w:rPr>
          <w:rFonts w:ascii="Times New Roman" w:hAnsi="Times New Roman" w:cs="Times New Roman"/>
          <w:sz w:val="28"/>
          <w:szCs w:val="28"/>
          <w:lang w:val="ru-RU"/>
        </w:rPr>
        <w:t xml:space="preserve">Новации в формировании отчетности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МСФО</w:t>
      </w:r>
      <w:r w:rsidR="00B405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385C57" w14:textId="27CFF4B0" w:rsidR="0066710F" w:rsidRDefault="0066710F" w:rsidP="0066710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Практика применения МСФО в Республике Беларусь и Российской федерации</w:t>
      </w:r>
      <w:r w:rsidR="00B405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2C49207" w14:textId="6FEABADB" w:rsidR="0066710F" w:rsidRDefault="0066710F" w:rsidP="0066710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 </w:t>
      </w:r>
      <w:r w:rsidR="00B40561">
        <w:rPr>
          <w:rFonts w:ascii="Times New Roman" w:hAnsi="Times New Roman" w:cs="Times New Roman"/>
          <w:sz w:val="28"/>
          <w:szCs w:val="28"/>
          <w:lang w:val="ru-RU"/>
        </w:rPr>
        <w:t xml:space="preserve">и перспективы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развития МСФО на территории Союзных государств</w:t>
      </w:r>
      <w:r w:rsidR="00B40561">
        <w:rPr>
          <w:rFonts w:ascii="Times New Roman" w:hAnsi="Times New Roman" w:cs="Times New Roman"/>
          <w:sz w:val="28"/>
          <w:szCs w:val="28"/>
          <w:lang w:val="ru-RU"/>
        </w:rPr>
        <w:t xml:space="preserve"> и иные вопросы.</w:t>
      </w:r>
    </w:p>
    <w:p w14:paraId="01A54FEE" w14:textId="22137911" w:rsidR="0066710F" w:rsidRDefault="0066710F" w:rsidP="0066710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018588A" w14:textId="77777777" w:rsidR="0066710F" w:rsidRPr="0066710F" w:rsidRDefault="0066710F" w:rsidP="0066710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9E5BCA5" w14:textId="7CDB5D6B" w:rsidR="003D3187" w:rsidRPr="00441EE5" w:rsidRDefault="003D3187" w:rsidP="00441E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0F7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СЕКЦИЯ №2</w:t>
      </w:r>
    </w:p>
    <w:p w14:paraId="75C1AF15" w14:textId="31558BEC" w:rsidR="00F87E65" w:rsidRDefault="00F87E65" w:rsidP="003D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«Практика подготовки специалистов к сдаче экзаменов для получения квалификационного </w:t>
      </w:r>
      <w:r w:rsidR="0072182E">
        <w:rPr>
          <w:rFonts w:ascii="Times New Roman" w:hAnsi="Times New Roman" w:cs="Times New Roman"/>
          <w:sz w:val="28"/>
          <w:szCs w:val="28"/>
          <w:lang w:val="ru-RU"/>
        </w:rPr>
        <w:t>аттестата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аудитора</w:t>
      </w:r>
      <w:r w:rsidR="0072182E">
        <w:rPr>
          <w:rFonts w:ascii="Times New Roman" w:hAnsi="Times New Roman" w:cs="Times New Roman"/>
          <w:sz w:val="28"/>
          <w:szCs w:val="28"/>
          <w:lang w:val="ru-RU"/>
        </w:rPr>
        <w:t xml:space="preserve"> и повышения квалификации аудиторов</w:t>
      </w:r>
      <w:r w:rsidRPr="008F7329">
        <w:rPr>
          <w:rFonts w:ascii="Times New Roman" w:hAnsi="Times New Roman" w:cs="Times New Roman"/>
          <w:sz w:val="28"/>
          <w:szCs w:val="28"/>
          <w:lang w:val="ru-RU"/>
        </w:rPr>
        <w:t xml:space="preserve"> в Республике Беларусь и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0F84406" w14:textId="0F565E85" w:rsidR="003E7A58" w:rsidRDefault="003E7A58" w:rsidP="00F87E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2A1A38B" w14:textId="77777777" w:rsidR="003D3187" w:rsidRDefault="003D3187" w:rsidP="003D3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Модератор:</w:t>
      </w:r>
    </w:p>
    <w:p w14:paraId="1E0BFA9E" w14:textId="77777777" w:rsidR="003D3187" w:rsidRDefault="003D3187" w:rsidP="003D3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F30C8D" w14:textId="387E3C15" w:rsidR="009B4D56" w:rsidRDefault="00682441" w:rsidP="009B4D5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Представит</w:t>
      </w:r>
      <w:r w:rsidR="00441E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ь</w:t>
      </w:r>
      <w:r w:rsidR="00441E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от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Центра повышения квалификации руководящих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244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 специалистов Министерства финансов Республики Беларусь</w:t>
      </w:r>
      <w:r w:rsidR="009B4D56" w:rsidRPr="0068244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</w:p>
    <w:p w14:paraId="6E1EDFDD" w14:textId="1651C1B5" w:rsidR="003D3187" w:rsidRDefault="003D3187" w:rsidP="003D3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BEBB334" w14:textId="77777777" w:rsidR="003D3187" w:rsidRDefault="003D3187" w:rsidP="003D3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Спикеры:</w:t>
      </w:r>
    </w:p>
    <w:p w14:paraId="1C46CBE0" w14:textId="77777777" w:rsidR="003D3187" w:rsidRPr="003D3187" w:rsidRDefault="003D3187" w:rsidP="003D3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981080E" w14:textId="3DDC5CFA" w:rsidR="003D3187" w:rsidRDefault="003D3187" w:rsidP="003D318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318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Носова Ольга Александровна, </w:t>
      </w:r>
      <w:r w:rsidRPr="003D3187">
        <w:rPr>
          <w:rFonts w:ascii="Times New Roman" w:hAnsi="Times New Roman" w:cs="Times New Roman"/>
          <w:sz w:val="28"/>
          <w:szCs w:val="28"/>
          <w:lang w:val="ru-RU"/>
        </w:rPr>
        <w:t>генеральный директор,</w:t>
      </w:r>
      <w:r w:rsidR="00EE718F">
        <w:rPr>
          <w:rFonts w:ascii="Times New Roman" w:hAnsi="Times New Roman" w:cs="Times New Roman"/>
          <w:sz w:val="28"/>
          <w:szCs w:val="28"/>
          <w:lang w:val="ru-RU"/>
        </w:rPr>
        <w:t xml:space="preserve"> член Правления СРО аудиторов Ассоциации «Содружество», заместитель председателя Комитета СРО ААС по профессиональному образованию,</w:t>
      </w:r>
      <w:r w:rsidRPr="003D3187">
        <w:rPr>
          <w:rFonts w:ascii="Times New Roman" w:hAnsi="Times New Roman" w:cs="Times New Roman"/>
          <w:sz w:val="28"/>
          <w:szCs w:val="28"/>
          <w:lang w:val="ru-RU"/>
        </w:rPr>
        <w:t xml:space="preserve"> член Комитета СРО ААС по международным связям, </w:t>
      </w:r>
      <w:r w:rsidR="00EE718F">
        <w:rPr>
          <w:rFonts w:ascii="Times New Roman" w:hAnsi="Times New Roman" w:cs="Times New Roman"/>
          <w:sz w:val="28"/>
          <w:szCs w:val="28"/>
          <w:lang w:val="ru-RU"/>
        </w:rPr>
        <w:t>председатель Президиума Консультативного Совета аудиторов Евразийского экономического союза.</w:t>
      </w:r>
    </w:p>
    <w:p w14:paraId="29113610" w14:textId="08E15EAA" w:rsidR="00682441" w:rsidRDefault="00441EE5" w:rsidP="006824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Представитель от</w:t>
      </w:r>
      <w:r w:rsidR="0068244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Центра повышения квалификации руководящих работников</w:t>
      </w:r>
      <w:r w:rsidR="006824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2441" w:rsidRPr="0068244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 специалистов Министерства финансов Республики Беларусь.</w:t>
      </w:r>
    </w:p>
    <w:p w14:paraId="0F5795B0" w14:textId="77777777" w:rsidR="00746FCF" w:rsidRPr="00441EE5" w:rsidRDefault="00746FCF" w:rsidP="00441E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6882F97B" w14:textId="275639B3" w:rsidR="00F87E65" w:rsidRDefault="0066710F" w:rsidP="00F87E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 для обсуждения:</w:t>
      </w:r>
    </w:p>
    <w:p w14:paraId="31F05056" w14:textId="6B46C895" w:rsidR="0066710F" w:rsidRDefault="0066710F" w:rsidP="00F87E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5AC401E" w14:textId="1B0F693C" w:rsidR="00B40561" w:rsidRDefault="00B40561" w:rsidP="00B4056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Актуальные вопросы подготовки специалистов к сдаче экзаменов для получения квалификационного аттестата аудитора на территории Союзных государств;</w:t>
      </w:r>
    </w:p>
    <w:p w14:paraId="0FDEAA87" w14:textId="6D3DB4B5" w:rsidR="0066710F" w:rsidRPr="0066710F" w:rsidRDefault="00E01B2E" w:rsidP="0066710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Новации в </w:t>
      </w:r>
      <w:r w:rsidR="00B40561">
        <w:rPr>
          <w:rFonts w:ascii="Times New Roman" w:hAnsi="Times New Roman" w:cs="Times New Roman"/>
          <w:sz w:val="28"/>
          <w:szCs w:val="28"/>
          <w:lang w:val="ru-RU"/>
        </w:rPr>
        <w:t>практике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квалификации аудиторов</w:t>
      </w:r>
      <w:r w:rsidR="00B40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0561" w:rsidRPr="008F7329">
        <w:rPr>
          <w:rFonts w:ascii="Times New Roman" w:hAnsi="Times New Roman" w:cs="Times New Roman"/>
          <w:sz w:val="28"/>
          <w:szCs w:val="28"/>
          <w:lang w:val="ru-RU"/>
        </w:rPr>
        <w:t>в Республике Беларусь и Российской Федерации</w:t>
      </w:r>
      <w:r w:rsidR="00B40561">
        <w:rPr>
          <w:rFonts w:ascii="Times New Roman" w:hAnsi="Times New Roman" w:cs="Times New Roman"/>
          <w:sz w:val="28"/>
          <w:szCs w:val="28"/>
          <w:lang w:val="ru-RU"/>
        </w:rPr>
        <w:t xml:space="preserve"> и иные вопросы.</w:t>
      </w:r>
    </w:p>
    <w:p w14:paraId="172F0F2C" w14:textId="77777777" w:rsidR="00E01B2E" w:rsidRDefault="00E01B2E" w:rsidP="00F87E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4424444" w14:textId="77777777" w:rsidR="00E01B2E" w:rsidRDefault="00E01B2E" w:rsidP="00F87E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396C510" w14:textId="0365D252" w:rsidR="00F87E65" w:rsidRPr="00100F7B" w:rsidRDefault="00F87E65" w:rsidP="00F87E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13.00 – 14.00 – Обед </w:t>
      </w:r>
      <w:r w:rsidRPr="00100F7B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="00100F7B" w:rsidRPr="00100F7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Кафетерий Центра повышения руководящих работников и специалистов Министерства финансов Республики </w:t>
      </w:r>
      <w:proofErr w:type="gramStart"/>
      <w:r w:rsidR="00100F7B" w:rsidRPr="00100F7B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Беларусь</w:t>
      </w:r>
      <w:r w:rsidRPr="00100F7B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r w:rsidR="00100F7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</w:t>
      </w:r>
      <w:proofErr w:type="gramEnd"/>
      <w:r w:rsidRPr="00100F7B">
        <w:rPr>
          <w:rFonts w:ascii="Times New Roman" w:hAnsi="Times New Roman" w:cs="Times New Roman"/>
          <w:i/>
          <w:iCs/>
          <w:sz w:val="28"/>
          <w:szCs w:val="28"/>
          <w:lang w:val="ru-RU"/>
        </w:rPr>
        <w:t>1 этаж)</w:t>
      </w:r>
    </w:p>
    <w:p w14:paraId="23C4193D" w14:textId="77777777" w:rsidR="00F87E65" w:rsidRDefault="00F87E65" w:rsidP="00F87E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13729C9" w14:textId="77777777" w:rsidR="00E01B2E" w:rsidRDefault="00E01B2E" w:rsidP="00746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12B0A8" w14:textId="2283987A" w:rsidR="00F87E65" w:rsidRPr="00441EE5" w:rsidRDefault="00746FCF" w:rsidP="00441E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0F7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СЕКЦИЯ №3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F87E6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87E65" w:rsidRPr="008F7329">
        <w:rPr>
          <w:rFonts w:ascii="Times New Roman" w:hAnsi="Times New Roman" w:cs="Times New Roman"/>
          <w:sz w:val="28"/>
          <w:szCs w:val="28"/>
          <w:lang w:val="ru-RU"/>
        </w:rPr>
        <w:t>Практические аспекты, процедуры внешней оценки качества работы</w:t>
      </w:r>
      <w:r w:rsidR="0072182E">
        <w:rPr>
          <w:rFonts w:ascii="Times New Roman" w:hAnsi="Times New Roman" w:cs="Times New Roman"/>
          <w:sz w:val="28"/>
          <w:szCs w:val="28"/>
          <w:lang w:val="ru-RU"/>
        </w:rPr>
        <w:t xml:space="preserve"> и применения мер воздействия в отношении</w:t>
      </w:r>
      <w:r w:rsidR="00F87E65" w:rsidRPr="008F7329">
        <w:rPr>
          <w:rFonts w:ascii="Times New Roman" w:hAnsi="Times New Roman" w:cs="Times New Roman"/>
          <w:sz w:val="28"/>
          <w:szCs w:val="28"/>
          <w:lang w:val="ru-RU"/>
        </w:rPr>
        <w:t xml:space="preserve"> аудиторских организаций, аудиторов - индивидуальных предпринимателей в Республике Беларусь и Российской Федерации</w:t>
      </w:r>
      <w:r w:rsidR="00F87E6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99E9DEA" w14:textId="5108420A" w:rsidR="00F01FEB" w:rsidRDefault="00F01FEB" w:rsidP="00F87E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C3E3292" w14:textId="77777777" w:rsidR="00746FCF" w:rsidRDefault="00746FCF" w:rsidP="00746F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Модератор:</w:t>
      </w:r>
    </w:p>
    <w:p w14:paraId="6926D391" w14:textId="77777777" w:rsidR="00746FCF" w:rsidRDefault="00746FCF" w:rsidP="00746F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2344052" w14:textId="77777777" w:rsidR="009B4D56" w:rsidRPr="00746FCF" w:rsidRDefault="009B4D56" w:rsidP="009B4D5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Гвардиян Наталья Иосифовна</w:t>
      </w:r>
      <w:r w:rsidRPr="00746FCF">
        <w:rPr>
          <w:rFonts w:ascii="Times New Roman" w:hAnsi="Times New Roman" w:cs="Times New Roman"/>
          <w:sz w:val="28"/>
          <w:szCs w:val="28"/>
          <w:lang w:val="ru-RU"/>
        </w:rPr>
        <w:t>, заместитель Председателя Аудиторской палаты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ADD1CA" w14:textId="77777777" w:rsidR="00746FCF" w:rsidRDefault="00746FCF" w:rsidP="00746F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E561D27" w14:textId="77777777" w:rsidR="00746FCF" w:rsidRDefault="00746FCF" w:rsidP="00746F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Спикеры:</w:t>
      </w:r>
    </w:p>
    <w:p w14:paraId="48A95B27" w14:textId="77777777" w:rsidR="00746FCF" w:rsidRPr="003D3187" w:rsidRDefault="00746FCF" w:rsidP="00746F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7EF9BF6" w14:textId="7DE3CCF2" w:rsidR="00EE718F" w:rsidRPr="00EE718F" w:rsidRDefault="00EE718F" w:rsidP="00EE718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Муромцева </w:t>
      </w:r>
      <w:r w:rsidRPr="00EE718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Людмила </w:t>
      </w:r>
      <w:proofErr w:type="spellStart"/>
      <w:r w:rsidRPr="00EE718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Халиловна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, </w:t>
      </w:r>
      <w:r w:rsidRPr="00EE718F"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по надзору за аудиторской деятельностью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казначейства России, Государственный советник Российской Федерации 2 класса.</w:t>
      </w:r>
    </w:p>
    <w:p w14:paraId="22B4F375" w14:textId="68E176B1" w:rsidR="00746FCF" w:rsidRPr="009B4D56" w:rsidRDefault="00746FCF" w:rsidP="00F87E6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46FC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Кобозева Надежда Васильевна, </w:t>
      </w:r>
      <w:r w:rsidR="00EE718F">
        <w:rPr>
          <w:rFonts w:ascii="Times New Roman" w:hAnsi="Times New Roman" w:cs="Times New Roman"/>
          <w:sz w:val="28"/>
          <w:szCs w:val="28"/>
          <w:lang w:val="ru-RU"/>
        </w:rPr>
        <w:t>заместитель председателя Правления СРО ААС, д</w:t>
      </w:r>
      <w:r w:rsidRPr="00746FCF">
        <w:rPr>
          <w:rFonts w:ascii="Times New Roman" w:hAnsi="Times New Roman" w:cs="Times New Roman"/>
          <w:sz w:val="28"/>
          <w:szCs w:val="28"/>
          <w:lang w:val="ru-RU"/>
        </w:rPr>
        <w:t>иректор по контролю деятельности СРО ААС, председател</w:t>
      </w:r>
      <w:r w:rsidR="00EE718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46FCF">
        <w:rPr>
          <w:rFonts w:ascii="Times New Roman" w:hAnsi="Times New Roman" w:cs="Times New Roman"/>
          <w:sz w:val="28"/>
          <w:szCs w:val="28"/>
          <w:lang w:val="ru-RU"/>
        </w:rPr>
        <w:t xml:space="preserve"> Комиссии СРО ААС по контролю деятельности</w:t>
      </w:r>
      <w:r w:rsidR="00EE718F">
        <w:rPr>
          <w:rFonts w:ascii="Times New Roman" w:hAnsi="Times New Roman" w:cs="Times New Roman"/>
          <w:sz w:val="28"/>
          <w:szCs w:val="28"/>
          <w:lang w:val="ru-RU"/>
        </w:rPr>
        <w:t>, к.э.н.</w:t>
      </w:r>
    </w:p>
    <w:p w14:paraId="29020CFA" w14:textId="044EC3C9" w:rsidR="00746FCF" w:rsidRPr="00746FCF" w:rsidRDefault="00746FCF" w:rsidP="00F87E6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Гвардиян Наталья Иосифовна</w:t>
      </w:r>
      <w:r w:rsidRPr="00746FCF">
        <w:rPr>
          <w:rFonts w:ascii="Times New Roman" w:hAnsi="Times New Roman" w:cs="Times New Roman"/>
          <w:sz w:val="28"/>
          <w:szCs w:val="28"/>
          <w:lang w:val="ru-RU"/>
        </w:rPr>
        <w:t>, заместитель Председателя Аудиторской палаты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B9AD17" w14:textId="0C785D80" w:rsidR="00746FCF" w:rsidRPr="000F1D82" w:rsidRDefault="00746FCF" w:rsidP="00746FC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Бекешко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Дмитрий Александрович, </w:t>
      </w:r>
      <w:r w:rsidRPr="00746FCF">
        <w:rPr>
          <w:rFonts w:ascii="Times New Roman" w:hAnsi="Times New Roman" w:cs="Times New Roman"/>
          <w:sz w:val="28"/>
          <w:szCs w:val="28"/>
          <w:lang w:val="ru-RU"/>
        </w:rPr>
        <w:t>член Правления Аудиторской палаты, заместитель директора по качеству и методологии аудиторской деятельности ООО «</w:t>
      </w:r>
      <w:proofErr w:type="spellStart"/>
      <w:r w:rsidRPr="00746FCF">
        <w:rPr>
          <w:rFonts w:ascii="Times New Roman" w:hAnsi="Times New Roman" w:cs="Times New Roman"/>
          <w:sz w:val="28"/>
          <w:szCs w:val="28"/>
          <w:lang w:val="ru-RU"/>
        </w:rPr>
        <w:t>ГрандБизнес</w:t>
      </w:r>
      <w:proofErr w:type="spellEnd"/>
      <w:r w:rsidRPr="00746FCF">
        <w:rPr>
          <w:rFonts w:ascii="Times New Roman" w:hAnsi="Times New Roman" w:cs="Times New Roman"/>
          <w:sz w:val="28"/>
          <w:szCs w:val="28"/>
          <w:lang w:val="ru-RU"/>
        </w:rPr>
        <w:t xml:space="preserve"> Эксперт»</w:t>
      </w:r>
      <w:r w:rsidR="009B4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70666C" w14:textId="227A3442" w:rsidR="009B4D56" w:rsidRPr="00BD0183" w:rsidRDefault="000F1D82" w:rsidP="009B4D5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Перелыгина Марина Александровна,</w:t>
      </w:r>
      <w:r w:rsidRPr="000F1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FCF">
        <w:rPr>
          <w:rFonts w:ascii="Times New Roman" w:hAnsi="Times New Roman" w:cs="Times New Roman"/>
          <w:sz w:val="28"/>
          <w:szCs w:val="28"/>
          <w:lang w:val="ru-RU"/>
        </w:rPr>
        <w:t>член Правления Аудиторской палаты,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руководитель Комитета </w:t>
      </w:r>
      <w:r w:rsidR="0066710F" w:rsidRPr="0066710F">
        <w:rPr>
          <w:rFonts w:ascii="Times New Roman" w:hAnsi="Times New Roman" w:cs="Times New Roman"/>
          <w:sz w:val="28"/>
          <w:szCs w:val="28"/>
          <w:lang w:val="ru-RU"/>
        </w:rPr>
        <w:t>по рассмотрению дел о применении в отношении членов Аудиторской палаты мер воздействия</w:t>
      </w:r>
      <w:r w:rsidR="0066710F">
        <w:rPr>
          <w:rFonts w:ascii="Times New Roman" w:hAnsi="Times New Roman" w:cs="Times New Roman"/>
          <w:sz w:val="28"/>
          <w:szCs w:val="28"/>
          <w:lang w:val="ru-RU"/>
        </w:rPr>
        <w:t>, директор «</w:t>
      </w:r>
      <w:r w:rsidRPr="000F1D82">
        <w:rPr>
          <w:rFonts w:ascii="Times New Roman" w:hAnsi="Times New Roman" w:cs="Times New Roman"/>
          <w:sz w:val="28"/>
          <w:szCs w:val="28"/>
          <w:lang w:val="ru-RU"/>
        </w:rPr>
        <w:t>АБК Аудиториат</w:t>
      </w:r>
      <w:r w:rsidR="0066710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D01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D9E52F" w14:textId="77777777" w:rsidR="000F1D82" w:rsidRDefault="000F1D82" w:rsidP="00F87E6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59CDCB99" w14:textId="77777777" w:rsidR="000F1D82" w:rsidRPr="0066710F" w:rsidRDefault="000F1D82" w:rsidP="00F87E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671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Вопросы для обсуждения:</w:t>
      </w:r>
    </w:p>
    <w:p w14:paraId="73C8ECE5" w14:textId="42A0DCF5" w:rsidR="003E7A58" w:rsidRPr="0066710F" w:rsidRDefault="003E7A58" w:rsidP="0066710F">
      <w:pPr>
        <w:pStyle w:val="a4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671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Принципы </w:t>
      </w:r>
      <w:r w:rsidR="006671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организации и </w:t>
      </w:r>
      <w:r w:rsidRPr="006671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проведения вне</w:t>
      </w:r>
      <w:r w:rsidR="0066710F" w:rsidRPr="006671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</w:t>
      </w:r>
      <w:r w:rsidRPr="006671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него контроля качества</w:t>
      </w:r>
      <w:r w:rsidR="000107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аудиторских организаций, аудиторов – индивидуальных предпринимателей; </w:t>
      </w:r>
    </w:p>
    <w:p w14:paraId="1FED6651" w14:textId="77777777" w:rsidR="005D40FB" w:rsidRDefault="005D40FB" w:rsidP="0066710F">
      <w:pPr>
        <w:pStyle w:val="a4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Актуальные вопросы </w:t>
      </w:r>
      <w:r w:rsidRPr="005D40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применения мер воздействия в отношении аудиторских организаций, аудиторов - индивидуальных пред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принимателей;</w:t>
      </w:r>
    </w:p>
    <w:p w14:paraId="681146F5" w14:textId="17547889" w:rsidR="00F01FEB" w:rsidRPr="00BF3DB5" w:rsidRDefault="003E7A58" w:rsidP="00BF3DB5">
      <w:pPr>
        <w:pStyle w:val="a4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671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Особенности применения классификатора нарушений и недостатков</w:t>
      </w:r>
      <w:r w:rsidR="000107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иные вопросы.</w:t>
      </w:r>
    </w:p>
    <w:sectPr w:rsidR="00F01FEB" w:rsidRPr="00BF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2C6"/>
    <w:multiLevelType w:val="hybridMultilevel"/>
    <w:tmpl w:val="561A7AF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5ADC"/>
    <w:multiLevelType w:val="hybridMultilevel"/>
    <w:tmpl w:val="D81AFC3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7C48"/>
    <w:multiLevelType w:val="hybridMultilevel"/>
    <w:tmpl w:val="643A749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C619F"/>
    <w:multiLevelType w:val="hybridMultilevel"/>
    <w:tmpl w:val="D08294F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7D88"/>
    <w:multiLevelType w:val="hybridMultilevel"/>
    <w:tmpl w:val="33665EA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66C2"/>
    <w:multiLevelType w:val="hybridMultilevel"/>
    <w:tmpl w:val="DF9CE1F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D7D38"/>
    <w:multiLevelType w:val="hybridMultilevel"/>
    <w:tmpl w:val="4B3EE8D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9"/>
    <w:rsid w:val="00010709"/>
    <w:rsid w:val="00077349"/>
    <w:rsid w:val="000F1D82"/>
    <w:rsid w:val="00100F7B"/>
    <w:rsid w:val="00124198"/>
    <w:rsid w:val="001B3522"/>
    <w:rsid w:val="003145F5"/>
    <w:rsid w:val="00333C28"/>
    <w:rsid w:val="003429E0"/>
    <w:rsid w:val="003D3187"/>
    <w:rsid w:val="003E7A58"/>
    <w:rsid w:val="00441EE5"/>
    <w:rsid w:val="005D40FB"/>
    <w:rsid w:val="0066710F"/>
    <w:rsid w:val="00682441"/>
    <w:rsid w:val="0072182E"/>
    <w:rsid w:val="00746FCF"/>
    <w:rsid w:val="008B1A12"/>
    <w:rsid w:val="008F7329"/>
    <w:rsid w:val="009B4D56"/>
    <w:rsid w:val="00A67ADE"/>
    <w:rsid w:val="00A86596"/>
    <w:rsid w:val="00B40561"/>
    <w:rsid w:val="00BD0183"/>
    <w:rsid w:val="00BF3DB5"/>
    <w:rsid w:val="00D32B33"/>
    <w:rsid w:val="00E01B2E"/>
    <w:rsid w:val="00EE718F"/>
    <w:rsid w:val="00F01FEB"/>
    <w:rsid w:val="00F87E65"/>
    <w:rsid w:val="00FA36DC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EE72"/>
  <w15:chartTrackingRefBased/>
  <w15:docId w15:val="{969527D6-496E-423F-957F-54349A44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Gridushko Alexandra</dc:creator>
  <cp:keywords/>
  <dc:description/>
  <cp:lastModifiedBy>Пользователь Windows</cp:lastModifiedBy>
  <cp:revision>2</cp:revision>
  <cp:lastPrinted>2023-03-31T11:43:00Z</cp:lastPrinted>
  <dcterms:created xsi:type="dcterms:W3CDTF">2023-03-31T14:45:00Z</dcterms:created>
  <dcterms:modified xsi:type="dcterms:W3CDTF">2023-03-31T14:45:00Z</dcterms:modified>
</cp:coreProperties>
</file>