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2EF661" w14:textId="699BB59F" w:rsidR="000E7403" w:rsidRPr="00801F48" w:rsidRDefault="00EC5456">
      <w:pPr>
        <w:keepNext/>
        <w:spacing w:line="280" w:lineRule="auto"/>
        <w:jc w:val="center"/>
        <w:rPr>
          <w:sz w:val="28"/>
          <w:szCs w:val="28"/>
        </w:rPr>
      </w:pPr>
      <w:bookmarkStart w:id="0" w:name="_GoBack"/>
      <w:bookmarkEnd w:id="0"/>
      <w:r w:rsidRPr="00801F48">
        <w:rPr>
          <w:sz w:val="28"/>
          <w:szCs w:val="28"/>
        </w:rPr>
        <w:t>ПРОТОКОЛ</w:t>
      </w:r>
      <w:r w:rsidR="00A42A09" w:rsidRPr="00801F48">
        <w:rPr>
          <w:sz w:val="28"/>
          <w:szCs w:val="28"/>
        </w:rPr>
        <w:t xml:space="preserve"> №</w:t>
      </w:r>
      <w:r w:rsidR="0034379D">
        <w:rPr>
          <w:sz w:val="28"/>
          <w:szCs w:val="28"/>
        </w:rPr>
        <w:t>9</w:t>
      </w:r>
    </w:p>
    <w:p w14:paraId="04AEC0EE" w14:textId="48CB275D" w:rsidR="000E7403" w:rsidRPr="00801F48" w:rsidRDefault="00801F48">
      <w:pPr>
        <w:keepNext/>
        <w:spacing w:line="280" w:lineRule="auto"/>
        <w:jc w:val="center"/>
        <w:rPr>
          <w:sz w:val="28"/>
          <w:szCs w:val="28"/>
        </w:rPr>
      </w:pPr>
      <w:r w:rsidRPr="00801F48">
        <w:rPr>
          <w:sz w:val="28"/>
          <w:szCs w:val="28"/>
        </w:rPr>
        <w:t xml:space="preserve">Заочного </w:t>
      </w:r>
      <w:r w:rsidR="00EC5456" w:rsidRPr="00801F48">
        <w:rPr>
          <w:sz w:val="28"/>
          <w:szCs w:val="28"/>
        </w:rPr>
        <w:t xml:space="preserve">заседания правления Аудиторской палаты </w:t>
      </w:r>
    </w:p>
    <w:p w14:paraId="3F2C2E32" w14:textId="77777777" w:rsidR="000E7403" w:rsidRPr="00801F48" w:rsidRDefault="000E7403">
      <w:pPr>
        <w:keepNext/>
        <w:ind w:firstLine="709"/>
        <w:jc w:val="center"/>
        <w:rPr>
          <w:sz w:val="28"/>
          <w:szCs w:val="28"/>
        </w:rPr>
      </w:pPr>
    </w:p>
    <w:p w14:paraId="1CF515CC" w14:textId="77777777" w:rsidR="000E7403" w:rsidRPr="00801F48" w:rsidRDefault="000E7403">
      <w:pPr>
        <w:keepNext/>
        <w:ind w:firstLine="709"/>
        <w:jc w:val="center"/>
        <w:rPr>
          <w:sz w:val="28"/>
          <w:szCs w:val="28"/>
        </w:rPr>
      </w:pPr>
    </w:p>
    <w:p w14:paraId="01520097" w14:textId="2FA4D9F5" w:rsidR="000E7403" w:rsidRPr="00801F48" w:rsidRDefault="0034379D">
      <w:pPr>
        <w:keepNext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F7DCA" w:rsidRPr="00801F48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="005F7DCA" w:rsidRPr="00801F48">
        <w:rPr>
          <w:sz w:val="28"/>
          <w:szCs w:val="28"/>
        </w:rPr>
        <w:t>.2020</w:t>
      </w:r>
      <w:r w:rsidR="00EC5456" w:rsidRPr="00801F48">
        <w:rPr>
          <w:sz w:val="28"/>
          <w:szCs w:val="28"/>
        </w:rPr>
        <w:t xml:space="preserve"> г.                                                                                  г. Минск</w:t>
      </w:r>
    </w:p>
    <w:p w14:paraId="41ED4D4A" w14:textId="77777777" w:rsidR="000E7403" w:rsidRPr="00801F48" w:rsidRDefault="000E7403">
      <w:pPr>
        <w:keepNext/>
        <w:ind w:firstLine="709"/>
        <w:jc w:val="both"/>
        <w:rPr>
          <w:sz w:val="28"/>
          <w:szCs w:val="28"/>
        </w:rPr>
      </w:pPr>
    </w:p>
    <w:p w14:paraId="66FEAE5A" w14:textId="77777777" w:rsidR="0013427E" w:rsidRPr="00801F48" w:rsidRDefault="0013427E" w:rsidP="0092205B">
      <w:pPr>
        <w:widowControl w:val="0"/>
        <w:ind w:firstLine="709"/>
        <w:jc w:val="both"/>
        <w:rPr>
          <w:sz w:val="28"/>
          <w:szCs w:val="28"/>
        </w:rPr>
      </w:pPr>
    </w:p>
    <w:tbl>
      <w:tblPr>
        <w:tblStyle w:val="ac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A17695" w:rsidRPr="00801F48" w14:paraId="32818ECC" w14:textId="77777777" w:rsidTr="0081328C">
        <w:tc>
          <w:tcPr>
            <w:tcW w:w="3402" w:type="dxa"/>
          </w:tcPr>
          <w:p w14:paraId="2CAF9E09" w14:textId="294F90F7" w:rsidR="00A17695" w:rsidRPr="00801F48" w:rsidRDefault="00A17695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801F48">
              <w:rPr>
                <w:sz w:val="28"/>
                <w:szCs w:val="28"/>
              </w:rPr>
              <w:t>Председатель</w:t>
            </w:r>
            <w:r w:rsidR="00E8314F" w:rsidRPr="00801F48">
              <w:rPr>
                <w:sz w:val="28"/>
                <w:szCs w:val="28"/>
              </w:rPr>
              <w:t>ствовала</w:t>
            </w:r>
            <w:r w:rsidR="00801F48" w:rsidRPr="00801F48">
              <w:rPr>
                <w:sz w:val="28"/>
                <w:szCs w:val="28"/>
              </w:rPr>
              <w:t>:</w:t>
            </w:r>
          </w:p>
          <w:p w14:paraId="469FFF9D" w14:textId="01C63A1A" w:rsidR="001D78A3" w:rsidRPr="00801F48" w:rsidRDefault="001D78A3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031E0A66" w14:textId="4CD13F24" w:rsidR="00A17695" w:rsidRPr="00801F48" w:rsidRDefault="00A17695" w:rsidP="00CA1B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jc w:val="both"/>
              <w:rPr>
                <w:sz w:val="28"/>
                <w:szCs w:val="28"/>
              </w:rPr>
            </w:pPr>
            <w:r w:rsidRPr="00801F48">
              <w:rPr>
                <w:sz w:val="28"/>
                <w:szCs w:val="28"/>
              </w:rPr>
              <w:t>Добрынина Л.А.</w:t>
            </w:r>
          </w:p>
        </w:tc>
      </w:tr>
      <w:tr w:rsidR="00EE7D5E" w:rsidRPr="00801F48" w14:paraId="79D6D183" w14:textId="77777777" w:rsidTr="0081328C">
        <w:tc>
          <w:tcPr>
            <w:tcW w:w="3402" w:type="dxa"/>
          </w:tcPr>
          <w:p w14:paraId="27B6EDFB" w14:textId="61458172" w:rsidR="001D78A3" w:rsidRPr="00801F48" w:rsidRDefault="00E8314F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801F48">
              <w:rPr>
                <w:sz w:val="28"/>
                <w:szCs w:val="28"/>
              </w:rPr>
              <w:t>Участвовали члены</w:t>
            </w:r>
            <w:r w:rsidR="0013427E" w:rsidRPr="00801F48">
              <w:rPr>
                <w:sz w:val="28"/>
                <w:szCs w:val="28"/>
              </w:rPr>
              <w:t xml:space="preserve"> Аудиторской палаты:</w:t>
            </w:r>
          </w:p>
          <w:p w14:paraId="5373A26A" w14:textId="684E87A7" w:rsidR="0013427E" w:rsidRPr="00801F48" w:rsidRDefault="0013427E" w:rsidP="00E8314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ind w:left="-109"/>
              <w:rPr>
                <w:sz w:val="28"/>
                <w:szCs w:val="28"/>
              </w:rPr>
            </w:pPr>
            <w:r w:rsidRPr="00801F4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14:paraId="38D2C5A2" w14:textId="0E77961B" w:rsidR="0013427E" w:rsidRPr="00801F48" w:rsidRDefault="00A17695" w:rsidP="001D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  <w:r w:rsidRPr="00801F48">
              <w:rPr>
                <w:sz w:val="28"/>
                <w:szCs w:val="28"/>
              </w:rPr>
              <w:t xml:space="preserve">Абойшева А.М., </w:t>
            </w:r>
            <w:r w:rsidR="0013427E" w:rsidRPr="00801F48">
              <w:rPr>
                <w:sz w:val="28"/>
                <w:szCs w:val="28"/>
              </w:rPr>
              <w:t>Кирслите</w:t>
            </w:r>
            <w:r w:rsidR="001D78A3" w:rsidRPr="00801F48">
              <w:rPr>
                <w:sz w:val="28"/>
                <w:szCs w:val="28"/>
              </w:rPr>
              <w:t xml:space="preserve"> </w:t>
            </w:r>
            <w:r w:rsidR="0013427E" w:rsidRPr="00801F48">
              <w:rPr>
                <w:sz w:val="28"/>
                <w:szCs w:val="28"/>
              </w:rPr>
              <w:t>Р.В.,</w:t>
            </w:r>
            <w:r w:rsidR="00AF2B4E" w:rsidRPr="00801F48">
              <w:rPr>
                <w:sz w:val="28"/>
                <w:szCs w:val="28"/>
              </w:rPr>
              <w:t xml:space="preserve"> </w:t>
            </w:r>
            <w:r w:rsidR="0013427E" w:rsidRPr="00801F48">
              <w:rPr>
                <w:sz w:val="28"/>
                <w:szCs w:val="28"/>
              </w:rPr>
              <w:t>Шельманова О.В.</w:t>
            </w:r>
            <w:r w:rsidR="00E8314F" w:rsidRPr="00801F48">
              <w:rPr>
                <w:sz w:val="28"/>
                <w:szCs w:val="28"/>
              </w:rPr>
              <w:t>, Евдокимович А.А., Верещагина И.В., Костян Д.М., Степанеева О.И.</w:t>
            </w:r>
            <w:r w:rsidR="0034379D">
              <w:rPr>
                <w:sz w:val="28"/>
                <w:szCs w:val="28"/>
              </w:rPr>
              <w:t>, Матус Е.Г.</w:t>
            </w:r>
          </w:p>
          <w:p w14:paraId="162A8FAE" w14:textId="7326F6B0" w:rsidR="00E8314F" w:rsidRPr="00801F48" w:rsidRDefault="00E8314F" w:rsidP="001D78A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80" w:lineRule="auto"/>
              <w:rPr>
                <w:sz w:val="28"/>
                <w:szCs w:val="28"/>
              </w:rPr>
            </w:pPr>
          </w:p>
        </w:tc>
      </w:tr>
      <w:tr w:rsidR="00EE7D5E" w:rsidRPr="00801F48" w14:paraId="69992E8F" w14:textId="77777777" w:rsidTr="0081328C">
        <w:tc>
          <w:tcPr>
            <w:tcW w:w="3402" w:type="dxa"/>
          </w:tcPr>
          <w:p w14:paraId="016DAF56" w14:textId="77777777" w:rsidR="0013427E" w:rsidRPr="00801F48" w:rsidRDefault="0013427E" w:rsidP="004415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14:paraId="67EC26CB" w14:textId="080178DE" w:rsidR="0013427E" w:rsidRPr="00801F48" w:rsidRDefault="0013427E" w:rsidP="0092205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jc w:val="both"/>
              <w:rPr>
                <w:sz w:val="28"/>
                <w:szCs w:val="28"/>
              </w:rPr>
            </w:pPr>
          </w:p>
        </w:tc>
      </w:tr>
    </w:tbl>
    <w:p w14:paraId="0093A6B5" w14:textId="29766E37" w:rsidR="0013427E" w:rsidRPr="00801F48" w:rsidRDefault="000E1444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801F48">
        <w:rPr>
          <w:sz w:val="28"/>
          <w:szCs w:val="28"/>
        </w:rPr>
        <w:t>В</w:t>
      </w:r>
      <w:r w:rsidR="00415242" w:rsidRPr="00801F48">
        <w:rPr>
          <w:sz w:val="28"/>
          <w:szCs w:val="28"/>
        </w:rPr>
        <w:t xml:space="preserve"> </w:t>
      </w:r>
      <w:r w:rsidRPr="00801F48">
        <w:rPr>
          <w:sz w:val="28"/>
          <w:szCs w:val="28"/>
        </w:rPr>
        <w:t>голосовании участвуют</w:t>
      </w:r>
      <w:r w:rsidR="00415242" w:rsidRPr="00801F48">
        <w:rPr>
          <w:sz w:val="28"/>
          <w:szCs w:val="28"/>
        </w:rPr>
        <w:t xml:space="preserve"> </w:t>
      </w:r>
      <w:r w:rsidR="000F04CD">
        <w:rPr>
          <w:sz w:val="28"/>
          <w:szCs w:val="28"/>
        </w:rPr>
        <w:t>девять</w:t>
      </w:r>
      <w:r w:rsidR="00415242" w:rsidRPr="00801F48">
        <w:rPr>
          <w:sz w:val="28"/>
          <w:szCs w:val="28"/>
        </w:rPr>
        <w:t xml:space="preserve"> </w:t>
      </w:r>
      <w:r w:rsidR="005E69A4">
        <w:rPr>
          <w:sz w:val="28"/>
          <w:szCs w:val="28"/>
        </w:rPr>
        <w:t xml:space="preserve">из девяти </w:t>
      </w:r>
      <w:r w:rsidR="00415242" w:rsidRPr="00801F48">
        <w:rPr>
          <w:sz w:val="28"/>
          <w:szCs w:val="28"/>
        </w:rPr>
        <w:t xml:space="preserve">избранных членов </w:t>
      </w:r>
      <w:r w:rsidRPr="00801F48">
        <w:rPr>
          <w:sz w:val="28"/>
          <w:szCs w:val="28"/>
        </w:rPr>
        <w:t>П</w:t>
      </w:r>
      <w:r w:rsidR="00415242" w:rsidRPr="00801F48">
        <w:rPr>
          <w:sz w:val="28"/>
          <w:szCs w:val="28"/>
        </w:rPr>
        <w:t xml:space="preserve">равления Аудиторской палаты. В соответствии с подпунктом 32 пункта 6 Устава Аудиторской палаты заседание </w:t>
      </w:r>
      <w:r w:rsidRPr="00801F48">
        <w:rPr>
          <w:sz w:val="28"/>
          <w:szCs w:val="28"/>
        </w:rPr>
        <w:t>П</w:t>
      </w:r>
      <w:r w:rsidR="00415242" w:rsidRPr="00801F48">
        <w:rPr>
          <w:sz w:val="28"/>
          <w:szCs w:val="28"/>
        </w:rPr>
        <w:t xml:space="preserve">равления является правомочным и проводится в </w:t>
      </w:r>
      <w:r w:rsidR="00801F48" w:rsidRPr="00801F48">
        <w:rPr>
          <w:sz w:val="28"/>
          <w:szCs w:val="28"/>
        </w:rPr>
        <w:t>за</w:t>
      </w:r>
      <w:r w:rsidR="005F7DCA" w:rsidRPr="00801F48">
        <w:rPr>
          <w:sz w:val="28"/>
          <w:szCs w:val="28"/>
        </w:rPr>
        <w:t>очной</w:t>
      </w:r>
      <w:r w:rsidR="00415242" w:rsidRPr="00801F48">
        <w:rPr>
          <w:sz w:val="28"/>
          <w:szCs w:val="28"/>
        </w:rPr>
        <w:t xml:space="preserve"> форме.</w:t>
      </w:r>
    </w:p>
    <w:p w14:paraId="4C301433" w14:textId="25433745" w:rsidR="00AE7D28" w:rsidRPr="00801F48" w:rsidRDefault="00AE7D28">
      <w:pPr>
        <w:rPr>
          <w:sz w:val="28"/>
          <w:szCs w:val="28"/>
        </w:rPr>
      </w:pPr>
    </w:p>
    <w:p w14:paraId="33B64AF3" w14:textId="09599183" w:rsidR="000E7403" w:rsidRPr="00801F48" w:rsidRDefault="00EC5456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801F48">
        <w:rPr>
          <w:sz w:val="28"/>
          <w:szCs w:val="28"/>
        </w:rPr>
        <w:t>ПОВЕСТКА ДНЯ:</w:t>
      </w:r>
    </w:p>
    <w:p w14:paraId="1E5090CF" w14:textId="2E1E010E" w:rsidR="00801F48" w:rsidRPr="0034379D" w:rsidRDefault="0034379D" w:rsidP="00801F48">
      <w:pPr>
        <w:pStyle w:val="ab"/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bCs/>
          <w:sz w:val="28"/>
          <w:szCs w:val="28"/>
        </w:rPr>
      </w:pPr>
      <w:r w:rsidRPr="0034379D">
        <w:rPr>
          <w:bCs/>
          <w:sz w:val="28"/>
          <w:szCs w:val="28"/>
        </w:rPr>
        <w:t>Об утверждении Основных направлений деятельности Аудиторской палаты на период 2020-2022</w:t>
      </w:r>
      <w:r w:rsidR="00801F48" w:rsidRPr="0034379D">
        <w:rPr>
          <w:bCs/>
          <w:sz w:val="28"/>
          <w:szCs w:val="28"/>
        </w:rPr>
        <w:t>;</w:t>
      </w:r>
    </w:p>
    <w:p w14:paraId="1D6C1778" w14:textId="68DC17D5" w:rsidR="00801F48" w:rsidRPr="0034379D" w:rsidRDefault="0034379D" w:rsidP="00801F48">
      <w:pPr>
        <w:pStyle w:val="ab"/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bCs/>
          <w:sz w:val="28"/>
          <w:szCs w:val="28"/>
        </w:rPr>
      </w:pPr>
      <w:bookmarkStart w:id="1" w:name="_Hlk30172960"/>
      <w:r w:rsidRPr="0034379D">
        <w:rPr>
          <w:bCs/>
          <w:sz w:val="28"/>
          <w:szCs w:val="28"/>
        </w:rPr>
        <w:t>Об утверждении отчета Аудиторской палаты за 2019 год</w:t>
      </w:r>
      <w:r w:rsidR="002F15CC" w:rsidRPr="0034379D">
        <w:rPr>
          <w:bCs/>
          <w:sz w:val="28"/>
          <w:szCs w:val="28"/>
        </w:rPr>
        <w:t>;</w:t>
      </w:r>
    </w:p>
    <w:p w14:paraId="56BEDCCA" w14:textId="35156759" w:rsidR="00801F48" w:rsidRPr="0034379D" w:rsidRDefault="0034379D" w:rsidP="00801F48">
      <w:pPr>
        <w:pStyle w:val="ab"/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bCs/>
          <w:sz w:val="28"/>
          <w:szCs w:val="28"/>
        </w:rPr>
      </w:pPr>
      <w:bookmarkStart w:id="2" w:name="_Hlk30173000"/>
      <w:bookmarkEnd w:id="1"/>
      <w:r w:rsidRPr="0034379D">
        <w:rPr>
          <w:bCs/>
          <w:sz w:val="28"/>
          <w:szCs w:val="28"/>
        </w:rPr>
        <w:t xml:space="preserve">Об </w:t>
      </w:r>
      <w:r w:rsidR="001173E3">
        <w:rPr>
          <w:bCs/>
          <w:sz w:val="28"/>
          <w:szCs w:val="28"/>
        </w:rPr>
        <w:t>уточнении</w:t>
      </w:r>
      <w:r w:rsidRPr="0034379D">
        <w:rPr>
          <w:bCs/>
          <w:sz w:val="28"/>
          <w:szCs w:val="28"/>
        </w:rPr>
        <w:t xml:space="preserve"> условий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</w:t>
      </w:r>
      <w:r w:rsidR="005E69A4" w:rsidRPr="0034379D">
        <w:rPr>
          <w:bCs/>
          <w:sz w:val="28"/>
          <w:szCs w:val="28"/>
        </w:rPr>
        <w:t>;</w:t>
      </w:r>
    </w:p>
    <w:bookmarkEnd w:id="2"/>
    <w:p w14:paraId="650577FD" w14:textId="1F6A51ED" w:rsidR="00801F48" w:rsidRPr="0034379D" w:rsidRDefault="0034379D" w:rsidP="00801F48">
      <w:pPr>
        <w:pStyle w:val="ab"/>
        <w:numPr>
          <w:ilvl w:val="0"/>
          <w:numId w:val="19"/>
        </w:numPr>
        <w:autoSpaceDE w:val="0"/>
        <w:autoSpaceDN w:val="0"/>
        <w:adjustRightInd w:val="0"/>
        <w:spacing w:before="120"/>
        <w:ind w:left="714" w:hanging="357"/>
        <w:contextualSpacing w:val="0"/>
        <w:jc w:val="both"/>
        <w:rPr>
          <w:bCs/>
          <w:sz w:val="28"/>
          <w:szCs w:val="28"/>
        </w:rPr>
      </w:pPr>
      <w:r w:rsidRPr="0034379D">
        <w:rPr>
          <w:sz w:val="28"/>
          <w:szCs w:val="28"/>
        </w:rPr>
        <w:t xml:space="preserve">О рассмотрении вопроса членства аудитора – индивидуального предпринимателя Корсак Людмилы Трофимовны по информации, представленной руководителем Комитета </w:t>
      </w:r>
      <w:r w:rsidRPr="0034379D">
        <w:rPr>
          <w:bCs/>
          <w:sz w:val="28"/>
          <w:szCs w:val="28"/>
        </w:rPr>
        <w:t xml:space="preserve">по анализу соответствия аудиторских организаций, аудиторов – индивидуальных предпринимателей требованиям Закона и исполнения ими обязанностей, предусмотренных Законом «Об аудиторской деятельности» </w:t>
      </w:r>
      <w:proofErr w:type="spellStart"/>
      <w:r w:rsidRPr="0034379D">
        <w:rPr>
          <w:bCs/>
          <w:sz w:val="28"/>
          <w:szCs w:val="28"/>
        </w:rPr>
        <w:t>Шельмановой</w:t>
      </w:r>
      <w:proofErr w:type="spellEnd"/>
      <w:r w:rsidRPr="0034379D">
        <w:rPr>
          <w:bCs/>
          <w:sz w:val="28"/>
          <w:szCs w:val="28"/>
        </w:rPr>
        <w:t xml:space="preserve"> О.В.</w:t>
      </w:r>
      <w:r w:rsidR="005E69A4" w:rsidRPr="0034379D">
        <w:rPr>
          <w:bCs/>
          <w:sz w:val="28"/>
          <w:szCs w:val="28"/>
        </w:rPr>
        <w:t>;</w:t>
      </w:r>
    </w:p>
    <w:p w14:paraId="7F8F5D35" w14:textId="1C31156F" w:rsidR="00E40589" w:rsidRPr="00801F48" w:rsidRDefault="00E40589" w:rsidP="0022305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after="120"/>
        <w:jc w:val="both"/>
        <w:rPr>
          <w:sz w:val="28"/>
          <w:szCs w:val="28"/>
        </w:rPr>
      </w:pPr>
      <w:r w:rsidRPr="00801F48">
        <w:rPr>
          <w:sz w:val="28"/>
          <w:szCs w:val="28"/>
        </w:rPr>
        <w:t>ИТОГИ ГОЛОСОВАНИЯ</w:t>
      </w:r>
      <w:r w:rsidR="002625E2">
        <w:rPr>
          <w:sz w:val="28"/>
          <w:szCs w:val="28"/>
        </w:rPr>
        <w:t xml:space="preserve"> ПО ПЕРВОМУ ВОПРОСУ</w:t>
      </w:r>
      <w:r w:rsidRPr="00801F48">
        <w:rPr>
          <w:sz w:val="28"/>
          <w:szCs w:val="28"/>
        </w:rPr>
        <w:t>:</w:t>
      </w:r>
    </w:p>
    <w:p w14:paraId="6838EA08" w14:textId="225779D8" w:rsidR="000E7403" w:rsidRPr="00801F48" w:rsidRDefault="00EC5456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«За» - </w:t>
      </w:r>
      <w:r w:rsidR="0034379D">
        <w:rPr>
          <w:sz w:val="28"/>
          <w:szCs w:val="28"/>
        </w:rPr>
        <w:t>девять</w:t>
      </w:r>
      <w:r w:rsidR="005200B4">
        <w:rPr>
          <w:sz w:val="28"/>
          <w:szCs w:val="28"/>
        </w:rPr>
        <w:t xml:space="preserve"> </w:t>
      </w:r>
      <w:r w:rsidR="00CA742E" w:rsidRPr="00801F48">
        <w:rPr>
          <w:sz w:val="28"/>
          <w:szCs w:val="28"/>
        </w:rPr>
        <w:t>голосов</w:t>
      </w:r>
    </w:p>
    <w:p w14:paraId="6A77333C" w14:textId="18C1BDCF" w:rsidR="000E7403" w:rsidRPr="00801F48" w:rsidRDefault="00EC5456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«Против» - </w:t>
      </w:r>
      <w:r w:rsidR="005200B4">
        <w:rPr>
          <w:sz w:val="28"/>
          <w:szCs w:val="28"/>
        </w:rPr>
        <w:t xml:space="preserve">ноль </w:t>
      </w:r>
      <w:r w:rsidR="00E8649F" w:rsidRPr="00801F48">
        <w:rPr>
          <w:sz w:val="28"/>
          <w:szCs w:val="28"/>
        </w:rPr>
        <w:t>голосов</w:t>
      </w:r>
    </w:p>
    <w:p w14:paraId="79F56813" w14:textId="5B9B6A84" w:rsidR="000E7403" w:rsidRPr="00801F48" w:rsidRDefault="00EC5456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«Воздержались» - </w:t>
      </w:r>
      <w:r w:rsidR="005200B4">
        <w:rPr>
          <w:sz w:val="28"/>
          <w:szCs w:val="28"/>
        </w:rPr>
        <w:t xml:space="preserve">ноль </w:t>
      </w:r>
      <w:r w:rsidR="00E8649F" w:rsidRPr="00801F48">
        <w:rPr>
          <w:sz w:val="28"/>
          <w:szCs w:val="28"/>
        </w:rPr>
        <w:t>голосов</w:t>
      </w:r>
    </w:p>
    <w:p w14:paraId="3310A731" w14:textId="20EAC856" w:rsidR="00106CC8" w:rsidRPr="00801F48" w:rsidRDefault="00106CC8" w:rsidP="0092205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184253CD" w14:textId="77777777" w:rsidR="0034379D" w:rsidRDefault="0034379D" w:rsidP="00106C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</w:p>
    <w:p w14:paraId="28F2C545" w14:textId="5CE3550A" w:rsidR="00106CC8" w:rsidRDefault="00106CC8" w:rsidP="00106C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801F48">
        <w:rPr>
          <w:sz w:val="28"/>
          <w:szCs w:val="28"/>
        </w:rPr>
        <w:lastRenderedPageBreak/>
        <w:t>РЕШИЛИ:</w:t>
      </w:r>
    </w:p>
    <w:p w14:paraId="79705987" w14:textId="77777777" w:rsidR="0034379D" w:rsidRPr="0034379D" w:rsidRDefault="0034379D" w:rsidP="0034379D">
      <w:pPr>
        <w:pStyle w:val="ab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8"/>
          <w:szCs w:val="28"/>
        </w:rPr>
      </w:pPr>
      <w:r w:rsidRPr="0034379D">
        <w:rPr>
          <w:sz w:val="28"/>
          <w:szCs w:val="28"/>
        </w:rPr>
        <w:t>Определить Основные направления деятельности Аудиторской палаты на период 2020 – 2022 годы (приложение 1);</w:t>
      </w:r>
    </w:p>
    <w:p w14:paraId="662795F0" w14:textId="77777777" w:rsidR="0034379D" w:rsidRPr="0034379D" w:rsidRDefault="0034379D" w:rsidP="0034379D">
      <w:pPr>
        <w:pStyle w:val="ab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8"/>
          <w:szCs w:val="28"/>
        </w:rPr>
      </w:pPr>
      <w:r w:rsidRPr="0034379D">
        <w:rPr>
          <w:sz w:val="28"/>
          <w:szCs w:val="28"/>
        </w:rPr>
        <w:t>Внести Основные направления деятельности Аудиторской палаты на период 2020 – 2022 годы на согласование Наблюдательного совета по аудиторской деятельности. Ответственный – Добрынина Л.А.;</w:t>
      </w:r>
    </w:p>
    <w:p w14:paraId="17B008CF" w14:textId="77777777" w:rsidR="0034379D" w:rsidRPr="0034379D" w:rsidRDefault="0034379D" w:rsidP="0034379D">
      <w:pPr>
        <w:pStyle w:val="ab"/>
        <w:numPr>
          <w:ilvl w:val="0"/>
          <w:numId w:val="20"/>
        </w:numPr>
        <w:autoSpaceDE w:val="0"/>
        <w:autoSpaceDN w:val="0"/>
        <w:adjustRightInd w:val="0"/>
        <w:spacing w:before="120" w:after="120"/>
        <w:ind w:left="714" w:hanging="357"/>
        <w:contextualSpacing w:val="0"/>
        <w:jc w:val="both"/>
        <w:rPr>
          <w:sz w:val="28"/>
          <w:szCs w:val="28"/>
        </w:rPr>
      </w:pPr>
      <w:r w:rsidRPr="0034379D">
        <w:rPr>
          <w:sz w:val="28"/>
          <w:szCs w:val="28"/>
        </w:rPr>
        <w:t>Внести Основные направления деятельности Аудиторской палаты на период 2020 – 2022 годы на утверждение Общим собранием членов Аудиторской палаты. Ответственный – Добрынина Л.А.</w:t>
      </w:r>
    </w:p>
    <w:p w14:paraId="7E623B78" w14:textId="19906AA6" w:rsidR="002625E2" w:rsidRDefault="002625E2" w:rsidP="00106CC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</w:p>
    <w:p w14:paraId="08B801FE" w14:textId="2174D5F7" w:rsidR="00D43B11" w:rsidRPr="00801F48" w:rsidRDefault="002625E2" w:rsidP="00D43B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801F48">
        <w:rPr>
          <w:sz w:val="28"/>
          <w:szCs w:val="28"/>
        </w:rPr>
        <w:t>ИТОГИ ГОЛОСОВАНИЯ</w:t>
      </w:r>
      <w:r>
        <w:rPr>
          <w:sz w:val="28"/>
          <w:szCs w:val="28"/>
        </w:rPr>
        <w:t xml:space="preserve"> ПО ВТОРОМУ ВОПРОСУ</w:t>
      </w:r>
      <w:r w:rsidR="00D43B11" w:rsidRPr="00801F48">
        <w:rPr>
          <w:sz w:val="28"/>
          <w:szCs w:val="28"/>
        </w:rPr>
        <w:t>:</w:t>
      </w:r>
    </w:p>
    <w:p w14:paraId="65EFAF03" w14:textId="630C193B" w:rsidR="005200B4" w:rsidRPr="00801F48" w:rsidRDefault="005200B4" w:rsidP="005200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«За» - </w:t>
      </w:r>
      <w:r w:rsidR="00B95A00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</w:t>
      </w:r>
      <w:r w:rsidRPr="00801F48">
        <w:rPr>
          <w:sz w:val="28"/>
          <w:szCs w:val="28"/>
        </w:rPr>
        <w:t>голосов</w:t>
      </w:r>
    </w:p>
    <w:p w14:paraId="371A0492" w14:textId="77777777" w:rsidR="005200B4" w:rsidRPr="00801F48" w:rsidRDefault="005200B4" w:rsidP="005200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ноль </w:t>
      </w:r>
      <w:r w:rsidRPr="00801F48">
        <w:rPr>
          <w:sz w:val="28"/>
          <w:szCs w:val="28"/>
        </w:rPr>
        <w:t>голосов</w:t>
      </w:r>
    </w:p>
    <w:p w14:paraId="7C2E1FE4" w14:textId="77777777" w:rsidR="005200B4" w:rsidRPr="00801F48" w:rsidRDefault="005200B4" w:rsidP="005200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 xml:space="preserve">ноль </w:t>
      </w:r>
      <w:r w:rsidRPr="00801F48">
        <w:rPr>
          <w:sz w:val="28"/>
          <w:szCs w:val="28"/>
        </w:rPr>
        <w:t>голосов</w:t>
      </w:r>
    </w:p>
    <w:p w14:paraId="3E054AB1" w14:textId="77777777" w:rsidR="002625E2" w:rsidRPr="00801F48" w:rsidRDefault="002625E2" w:rsidP="002625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6C0F4B21" w14:textId="77777777" w:rsidR="002625E2" w:rsidRDefault="002625E2" w:rsidP="00262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801F48">
        <w:rPr>
          <w:sz w:val="28"/>
          <w:szCs w:val="28"/>
        </w:rPr>
        <w:t>РЕШИЛИ:</w:t>
      </w:r>
    </w:p>
    <w:p w14:paraId="45A3CC80" w14:textId="77777777" w:rsidR="0034379D" w:rsidRPr="0034379D" w:rsidRDefault="0034379D" w:rsidP="0034379D">
      <w:pPr>
        <w:pStyle w:val="ab"/>
        <w:numPr>
          <w:ilvl w:val="0"/>
          <w:numId w:val="21"/>
        </w:numPr>
        <w:autoSpaceDE w:val="0"/>
        <w:autoSpaceDN w:val="0"/>
        <w:adjustRightInd w:val="0"/>
        <w:spacing w:before="240"/>
        <w:jc w:val="both"/>
        <w:rPr>
          <w:sz w:val="28"/>
          <w:szCs w:val="28"/>
        </w:rPr>
      </w:pPr>
      <w:r w:rsidRPr="0034379D">
        <w:rPr>
          <w:sz w:val="28"/>
          <w:szCs w:val="28"/>
        </w:rPr>
        <w:t>Утвердить отчет Аудиторской палаты за 2019 год (приложение 2);</w:t>
      </w:r>
    </w:p>
    <w:p w14:paraId="37E91534" w14:textId="77777777" w:rsidR="0034379D" w:rsidRPr="0034379D" w:rsidRDefault="0034379D" w:rsidP="0034379D">
      <w:pPr>
        <w:pStyle w:val="ab"/>
        <w:numPr>
          <w:ilvl w:val="0"/>
          <w:numId w:val="21"/>
        </w:numPr>
        <w:autoSpaceDE w:val="0"/>
        <w:autoSpaceDN w:val="0"/>
        <w:adjustRightInd w:val="0"/>
        <w:spacing w:before="240" w:after="120"/>
        <w:contextualSpacing w:val="0"/>
        <w:jc w:val="both"/>
        <w:rPr>
          <w:sz w:val="28"/>
          <w:szCs w:val="28"/>
        </w:rPr>
      </w:pPr>
      <w:r w:rsidRPr="0034379D">
        <w:rPr>
          <w:sz w:val="28"/>
          <w:szCs w:val="28"/>
        </w:rPr>
        <w:t>Внести отчет Аудиторской палаты за 2019 год на согласование Наблюдательного совета по аудиторской деятельности. Ответственный – Добрынина Л.А.</w:t>
      </w:r>
    </w:p>
    <w:p w14:paraId="1D9CFE61" w14:textId="421B5E9B" w:rsidR="002625E2" w:rsidRPr="00801F48" w:rsidRDefault="002625E2" w:rsidP="0034379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sz w:val="28"/>
          <w:szCs w:val="28"/>
        </w:rPr>
      </w:pPr>
      <w:r w:rsidRPr="00801F48">
        <w:rPr>
          <w:sz w:val="28"/>
          <w:szCs w:val="28"/>
        </w:rPr>
        <w:t>ИТОГИ ГОЛОСОВАНИЯ</w:t>
      </w:r>
      <w:r>
        <w:rPr>
          <w:sz w:val="28"/>
          <w:szCs w:val="28"/>
        </w:rPr>
        <w:t xml:space="preserve"> ПО ТРЕТЬЕМУ ВОПРОСУ</w:t>
      </w:r>
      <w:r w:rsidRPr="00801F48">
        <w:rPr>
          <w:sz w:val="28"/>
          <w:szCs w:val="28"/>
        </w:rPr>
        <w:t>:</w:t>
      </w:r>
    </w:p>
    <w:p w14:paraId="108A5947" w14:textId="5F74CB91" w:rsidR="005200B4" w:rsidRPr="00801F48" w:rsidRDefault="005200B4" w:rsidP="005200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«За» - </w:t>
      </w:r>
      <w:r w:rsidR="00B95A00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</w:t>
      </w:r>
      <w:r w:rsidRPr="00801F48">
        <w:rPr>
          <w:sz w:val="28"/>
          <w:szCs w:val="28"/>
        </w:rPr>
        <w:t>голосов</w:t>
      </w:r>
    </w:p>
    <w:p w14:paraId="268FBE8E" w14:textId="77777777" w:rsidR="005200B4" w:rsidRPr="00801F48" w:rsidRDefault="005200B4" w:rsidP="005200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ноль </w:t>
      </w:r>
      <w:r w:rsidRPr="00801F48">
        <w:rPr>
          <w:sz w:val="28"/>
          <w:szCs w:val="28"/>
        </w:rPr>
        <w:t>голосов</w:t>
      </w:r>
    </w:p>
    <w:p w14:paraId="738E052E" w14:textId="77777777" w:rsidR="005200B4" w:rsidRPr="00801F48" w:rsidRDefault="005200B4" w:rsidP="005200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 xml:space="preserve">ноль </w:t>
      </w:r>
      <w:r w:rsidRPr="00801F48">
        <w:rPr>
          <w:sz w:val="28"/>
          <w:szCs w:val="28"/>
        </w:rPr>
        <w:t>голосов</w:t>
      </w:r>
    </w:p>
    <w:p w14:paraId="7F544A27" w14:textId="77777777" w:rsidR="002625E2" w:rsidRPr="00801F48" w:rsidRDefault="002625E2" w:rsidP="002625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5FADAEE8" w14:textId="77777777" w:rsidR="002625E2" w:rsidRDefault="002625E2" w:rsidP="00262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801F48">
        <w:rPr>
          <w:sz w:val="28"/>
          <w:szCs w:val="28"/>
        </w:rPr>
        <w:t>РЕШИЛИ:</w:t>
      </w:r>
    </w:p>
    <w:p w14:paraId="086B693B" w14:textId="2200B589" w:rsidR="00B95A00" w:rsidRPr="001173E3" w:rsidRDefault="008A608C" w:rsidP="008A608C">
      <w:pPr>
        <w:pStyle w:val="ab"/>
        <w:shd w:val="clear" w:color="auto" w:fill="FFFFFF"/>
        <w:spacing w:before="100" w:beforeAutospacing="1" w:after="100" w:afterAutospacing="1"/>
        <w:ind w:left="0"/>
        <w:jc w:val="both"/>
        <w:rPr>
          <w:color w:val="333333"/>
          <w:sz w:val="28"/>
          <w:szCs w:val="28"/>
          <w:lang w:eastAsia="ru-RU"/>
        </w:rPr>
      </w:pPr>
      <w:r w:rsidRPr="001173E3">
        <w:rPr>
          <w:color w:val="222222"/>
          <w:sz w:val="28"/>
          <w:szCs w:val="28"/>
          <w:lang w:eastAsia="ru-RU"/>
        </w:rPr>
        <w:t xml:space="preserve">Уточнить утвержденные решением правления Аудиторской палаты от 24.12.2019 № 5 (пункт 1 решения по третьему вопросу повестки дня заочного заседания правления Аудиторской палаты) </w:t>
      </w:r>
      <w:r w:rsidR="00B95A00" w:rsidRPr="001173E3">
        <w:rPr>
          <w:color w:val="222222"/>
          <w:sz w:val="28"/>
          <w:szCs w:val="28"/>
          <w:lang w:eastAsia="ru-RU"/>
        </w:rPr>
        <w:t>условия признания специальной подготовки аудиторов в области МСФО, позволяющей оказывать аудиторские услуги по проведению обязательного аудита годовой финансовой отчетности, составленной в соответствии с МСФО</w:t>
      </w:r>
      <w:r w:rsidRPr="001173E3">
        <w:rPr>
          <w:color w:val="222222"/>
          <w:sz w:val="28"/>
          <w:szCs w:val="28"/>
          <w:lang w:eastAsia="ru-RU"/>
        </w:rPr>
        <w:t>, изложив их в следующей редакции</w:t>
      </w:r>
      <w:r w:rsidR="00B95A00" w:rsidRPr="001173E3">
        <w:rPr>
          <w:color w:val="222222"/>
          <w:sz w:val="28"/>
          <w:szCs w:val="28"/>
          <w:lang w:eastAsia="ru-RU"/>
        </w:rPr>
        <w:t>:</w:t>
      </w:r>
    </w:p>
    <w:p w14:paraId="1BB0A559" w14:textId="4D1FE5B1" w:rsidR="00B95A00" w:rsidRPr="001173E3" w:rsidRDefault="008A608C" w:rsidP="00B95A00">
      <w:pPr>
        <w:pStyle w:val="ab"/>
        <w:shd w:val="clear" w:color="auto" w:fill="FFFFFF"/>
        <w:jc w:val="both"/>
        <w:rPr>
          <w:color w:val="222222"/>
          <w:sz w:val="28"/>
          <w:szCs w:val="28"/>
          <w:lang w:eastAsia="ru-RU"/>
        </w:rPr>
      </w:pPr>
      <w:r w:rsidRPr="001173E3">
        <w:rPr>
          <w:color w:val="222222"/>
          <w:sz w:val="28"/>
          <w:szCs w:val="28"/>
          <w:lang w:eastAsia="ru-RU"/>
        </w:rPr>
        <w:t>«</w:t>
      </w:r>
      <w:r w:rsidR="00B95A00" w:rsidRPr="001173E3">
        <w:rPr>
          <w:color w:val="222222"/>
          <w:sz w:val="28"/>
          <w:szCs w:val="28"/>
          <w:lang w:eastAsia="ru-RU"/>
        </w:rPr>
        <w:t>Специальной подготовкой в области Международных стандартов финансовой отчетности и их Разъяснений (далее – МСФО) является:</w:t>
      </w:r>
    </w:p>
    <w:p w14:paraId="62C4018D" w14:textId="77777777" w:rsidR="00B95A00" w:rsidRPr="001173E3" w:rsidRDefault="00B95A00" w:rsidP="00B95A00">
      <w:pPr>
        <w:pStyle w:val="ab"/>
        <w:numPr>
          <w:ilvl w:val="0"/>
          <w:numId w:val="22"/>
        </w:numPr>
        <w:shd w:val="clear" w:color="auto" w:fill="FFFFFF"/>
        <w:ind w:left="1134" w:hanging="357"/>
        <w:contextualSpacing w:val="0"/>
        <w:jc w:val="both"/>
        <w:rPr>
          <w:color w:val="222222"/>
          <w:sz w:val="28"/>
          <w:szCs w:val="28"/>
          <w:lang w:eastAsia="ru-RU"/>
        </w:rPr>
      </w:pPr>
      <w:r w:rsidRPr="001173E3">
        <w:rPr>
          <w:color w:val="222222"/>
          <w:sz w:val="28"/>
          <w:szCs w:val="28"/>
          <w:lang w:eastAsia="ru-RU"/>
        </w:rPr>
        <w:t>освоение содержания образовательной программы обучающих курсов в области МСФО, подтвержденное справкой об обучении установленного образца;</w:t>
      </w:r>
    </w:p>
    <w:p w14:paraId="147C5D3C" w14:textId="77777777" w:rsidR="00B95A00" w:rsidRPr="001173E3" w:rsidRDefault="00B95A00" w:rsidP="00B95A00">
      <w:pPr>
        <w:pStyle w:val="ab"/>
        <w:numPr>
          <w:ilvl w:val="0"/>
          <w:numId w:val="22"/>
        </w:numPr>
        <w:shd w:val="clear" w:color="auto" w:fill="FFFFFF"/>
        <w:ind w:left="1134" w:hanging="357"/>
        <w:contextualSpacing w:val="0"/>
        <w:jc w:val="both"/>
        <w:rPr>
          <w:color w:val="222222"/>
          <w:sz w:val="28"/>
          <w:szCs w:val="28"/>
          <w:lang w:eastAsia="ru-RU"/>
        </w:rPr>
      </w:pPr>
      <w:r w:rsidRPr="001173E3">
        <w:rPr>
          <w:color w:val="222222"/>
          <w:sz w:val="28"/>
          <w:szCs w:val="28"/>
          <w:lang w:eastAsia="ru-RU"/>
        </w:rPr>
        <w:lastRenderedPageBreak/>
        <w:t>освоение содержания образовательной программы повышения квалификации руководящих работников и специалистов в области МСФО, подтвержденное свидетельством о повышении квалификации установленного образца;</w:t>
      </w:r>
    </w:p>
    <w:p w14:paraId="02118691" w14:textId="5BC815C2" w:rsidR="00B95A00" w:rsidRPr="001173E3" w:rsidRDefault="00B95A00" w:rsidP="00B95A00">
      <w:pPr>
        <w:pStyle w:val="ab"/>
        <w:numPr>
          <w:ilvl w:val="0"/>
          <w:numId w:val="22"/>
        </w:numPr>
        <w:shd w:val="clear" w:color="auto" w:fill="FFFFFF"/>
        <w:ind w:left="1134" w:hanging="357"/>
        <w:contextualSpacing w:val="0"/>
        <w:jc w:val="both"/>
        <w:rPr>
          <w:color w:val="222222"/>
          <w:sz w:val="28"/>
          <w:szCs w:val="28"/>
          <w:lang w:eastAsia="ru-RU"/>
        </w:rPr>
      </w:pPr>
      <w:r w:rsidRPr="001173E3">
        <w:rPr>
          <w:color w:val="222222"/>
          <w:sz w:val="28"/>
          <w:szCs w:val="28"/>
          <w:lang w:eastAsia="ru-RU"/>
        </w:rPr>
        <w:t>обучение в области МСФО, подтвержденное сертификатом или иным документом».</w:t>
      </w:r>
      <w:r w:rsidR="008A608C" w:rsidRPr="001173E3">
        <w:rPr>
          <w:color w:val="222222"/>
          <w:sz w:val="28"/>
          <w:szCs w:val="28"/>
          <w:lang w:eastAsia="ru-RU"/>
        </w:rPr>
        <w:t>».</w:t>
      </w:r>
    </w:p>
    <w:p w14:paraId="09697A41" w14:textId="56678712" w:rsidR="0081328C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CB59F78" w14:textId="77777777" w:rsidR="001173E3" w:rsidRPr="00801F48" w:rsidRDefault="001173E3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331E30F6" w14:textId="5E9E8383" w:rsidR="002625E2" w:rsidRPr="00801F48" w:rsidRDefault="002625E2" w:rsidP="00262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801F48">
        <w:rPr>
          <w:sz w:val="28"/>
          <w:szCs w:val="28"/>
        </w:rPr>
        <w:t>ИТОГИ ГОЛОСОВАНИЯ</w:t>
      </w:r>
      <w:r>
        <w:rPr>
          <w:sz w:val="28"/>
          <w:szCs w:val="28"/>
        </w:rPr>
        <w:t xml:space="preserve"> ПО ЧЕТВЕРТОМУ ВОПРОСУ</w:t>
      </w:r>
      <w:r w:rsidRPr="00801F48">
        <w:rPr>
          <w:sz w:val="28"/>
          <w:szCs w:val="28"/>
        </w:rPr>
        <w:t>:</w:t>
      </w:r>
    </w:p>
    <w:p w14:paraId="2A69AD60" w14:textId="6BABA554" w:rsidR="005200B4" w:rsidRPr="00801F48" w:rsidRDefault="005200B4" w:rsidP="005200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«За» - </w:t>
      </w:r>
      <w:r w:rsidR="00B95A00">
        <w:rPr>
          <w:sz w:val="28"/>
          <w:szCs w:val="28"/>
        </w:rPr>
        <w:t>девять</w:t>
      </w:r>
      <w:r>
        <w:rPr>
          <w:sz w:val="28"/>
          <w:szCs w:val="28"/>
        </w:rPr>
        <w:t xml:space="preserve"> </w:t>
      </w:r>
      <w:r w:rsidRPr="00801F48">
        <w:rPr>
          <w:sz w:val="28"/>
          <w:szCs w:val="28"/>
        </w:rPr>
        <w:t>голосов</w:t>
      </w:r>
    </w:p>
    <w:p w14:paraId="332CF280" w14:textId="77777777" w:rsidR="005200B4" w:rsidRPr="00801F48" w:rsidRDefault="005200B4" w:rsidP="005200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«Против» - </w:t>
      </w:r>
      <w:r>
        <w:rPr>
          <w:sz w:val="28"/>
          <w:szCs w:val="28"/>
        </w:rPr>
        <w:t xml:space="preserve">ноль </w:t>
      </w:r>
      <w:r w:rsidRPr="00801F48">
        <w:rPr>
          <w:sz w:val="28"/>
          <w:szCs w:val="28"/>
        </w:rPr>
        <w:t>голосов</w:t>
      </w:r>
    </w:p>
    <w:p w14:paraId="5E5FDBEF" w14:textId="77777777" w:rsidR="005200B4" w:rsidRPr="00801F48" w:rsidRDefault="005200B4" w:rsidP="005200B4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  <w:r w:rsidRPr="00801F48">
        <w:rPr>
          <w:sz w:val="28"/>
          <w:szCs w:val="28"/>
        </w:rPr>
        <w:t xml:space="preserve">«Воздержались» - </w:t>
      </w:r>
      <w:r>
        <w:rPr>
          <w:sz w:val="28"/>
          <w:szCs w:val="28"/>
        </w:rPr>
        <w:t xml:space="preserve">ноль </w:t>
      </w:r>
      <w:r w:rsidRPr="00801F48">
        <w:rPr>
          <w:sz w:val="28"/>
          <w:szCs w:val="28"/>
        </w:rPr>
        <w:t>голосов</w:t>
      </w:r>
    </w:p>
    <w:p w14:paraId="3165AA08" w14:textId="77777777" w:rsidR="002625E2" w:rsidRPr="00801F48" w:rsidRDefault="002625E2" w:rsidP="002625E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sz w:val="28"/>
          <w:szCs w:val="28"/>
        </w:rPr>
      </w:pPr>
    </w:p>
    <w:p w14:paraId="2438D019" w14:textId="71A18A57" w:rsidR="002625E2" w:rsidRDefault="002625E2" w:rsidP="00262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  <w:r w:rsidRPr="00801F48">
        <w:rPr>
          <w:sz w:val="28"/>
          <w:szCs w:val="28"/>
        </w:rPr>
        <w:t>РЕШИЛИ:</w:t>
      </w:r>
    </w:p>
    <w:p w14:paraId="605EF33B" w14:textId="77777777" w:rsidR="00B95A00" w:rsidRPr="00B95A00" w:rsidRDefault="00B95A00" w:rsidP="00B95A0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95A00">
        <w:rPr>
          <w:color w:val="222222"/>
          <w:sz w:val="28"/>
          <w:szCs w:val="28"/>
          <w:lang w:eastAsia="ru-RU"/>
        </w:rPr>
        <w:t>Отказать аудитору индивидуальному-предпринимателю Корсак Людмиле Трофимовне в приеме в Аудиторскую палату на основании несоответствия требованию, установленному абзацем вторым части второй пункта 3 статьи 7 Закона Республики Беларусь от 12.07.2013 N 56-З (ред. от</w:t>
      </w:r>
      <w:r w:rsidRPr="00B95A00">
        <w:rPr>
          <w:sz w:val="28"/>
          <w:szCs w:val="28"/>
          <w:shd w:val="clear" w:color="auto" w:fill="FFFFFF"/>
        </w:rPr>
        <w:t xml:space="preserve"> 18.07.2019) "Об аудиторской деятельности" до устранения несоответствия.  </w:t>
      </w:r>
      <w:r w:rsidRPr="00B95A00">
        <w:rPr>
          <w:sz w:val="28"/>
          <w:szCs w:val="28"/>
        </w:rPr>
        <w:t xml:space="preserve"> </w:t>
      </w:r>
    </w:p>
    <w:p w14:paraId="5D452F7A" w14:textId="77777777" w:rsidR="005200B4" w:rsidRDefault="005200B4" w:rsidP="002625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sz w:val="28"/>
          <w:szCs w:val="28"/>
        </w:rPr>
      </w:pPr>
    </w:p>
    <w:p w14:paraId="6410F2BF" w14:textId="793D640D" w:rsidR="002625E2" w:rsidRDefault="002625E2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3342F53" w14:textId="77777777" w:rsidR="002625E2" w:rsidRPr="00801F48" w:rsidRDefault="002625E2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532"/>
        <w:gridCol w:w="2188"/>
      </w:tblGrid>
      <w:tr w:rsidR="0081328C" w:rsidRPr="00801F48" w14:paraId="3E2AA3F7" w14:textId="77777777" w:rsidTr="00B2356B">
        <w:tc>
          <w:tcPr>
            <w:tcW w:w="3539" w:type="dxa"/>
          </w:tcPr>
          <w:p w14:paraId="221D7440" w14:textId="77777777" w:rsidR="0081328C" w:rsidRPr="00801F48" w:rsidRDefault="0081328C" w:rsidP="00B2356B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01F48">
              <w:rPr>
                <w:sz w:val="28"/>
                <w:szCs w:val="28"/>
              </w:rPr>
              <w:t>Председатель Аудиторской палаты</w:t>
            </w:r>
          </w:p>
          <w:p w14:paraId="5F018281" w14:textId="77777777" w:rsidR="0081328C" w:rsidRPr="00801F48" w:rsidRDefault="0081328C" w:rsidP="00B2356B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14:paraId="57F88519" w14:textId="77777777" w:rsidR="0081328C" w:rsidRPr="00801F48" w:rsidRDefault="0081328C" w:rsidP="00B2356B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14:paraId="7417020C" w14:textId="632D3367" w:rsidR="0081328C" w:rsidRPr="0028365D" w:rsidRDefault="0028365D" w:rsidP="00B2356B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i/>
                <w:sz w:val="28"/>
                <w:szCs w:val="28"/>
              </w:rPr>
            </w:pPr>
            <w:r w:rsidRPr="0028365D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62" w:type="dxa"/>
          </w:tcPr>
          <w:p w14:paraId="31B66AC4" w14:textId="77777777" w:rsidR="0081328C" w:rsidRPr="00801F48" w:rsidRDefault="0081328C" w:rsidP="00B2356B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01F48">
              <w:rPr>
                <w:sz w:val="28"/>
                <w:szCs w:val="28"/>
              </w:rPr>
              <w:t>Добрынина Л.А.</w:t>
            </w:r>
          </w:p>
        </w:tc>
      </w:tr>
      <w:tr w:rsidR="0081328C" w:rsidRPr="00801F48" w14:paraId="07D55208" w14:textId="77777777" w:rsidTr="00B2356B">
        <w:tc>
          <w:tcPr>
            <w:tcW w:w="3539" w:type="dxa"/>
          </w:tcPr>
          <w:p w14:paraId="04E10E81" w14:textId="77777777" w:rsidR="0081328C" w:rsidRPr="00801F48" w:rsidRDefault="0081328C" w:rsidP="00AF26AF">
            <w:pPr>
              <w:pStyle w:val="ab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801F48">
              <w:rPr>
                <w:sz w:val="28"/>
                <w:szCs w:val="28"/>
              </w:rPr>
              <w:t xml:space="preserve">Секретарь, заместитель Председателя Аудиторской палаты </w:t>
            </w:r>
          </w:p>
        </w:tc>
        <w:tc>
          <w:tcPr>
            <w:tcW w:w="3827" w:type="dxa"/>
          </w:tcPr>
          <w:p w14:paraId="48F62130" w14:textId="22C09690" w:rsidR="0081328C" w:rsidRPr="0028365D" w:rsidRDefault="0028365D" w:rsidP="00B2356B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i/>
                <w:sz w:val="28"/>
                <w:szCs w:val="28"/>
              </w:rPr>
            </w:pPr>
            <w:r w:rsidRPr="0028365D">
              <w:rPr>
                <w:i/>
                <w:sz w:val="28"/>
                <w:szCs w:val="28"/>
              </w:rPr>
              <w:t>подпись</w:t>
            </w:r>
          </w:p>
        </w:tc>
        <w:tc>
          <w:tcPr>
            <w:tcW w:w="2262" w:type="dxa"/>
          </w:tcPr>
          <w:p w14:paraId="2563FC5D" w14:textId="77777777" w:rsidR="0081328C" w:rsidRPr="00801F48" w:rsidRDefault="0081328C" w:rsidP="00B2356B">
            <w:pPr>
              <w:pStyle w:val="ab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801F48">
              <w:rPr>
                <w:sz w:val="28"/>
                <w:szCs w:val="28"/>
              </w:rPr>
              <w:t>Абойшева А.М.</w:t>
            </w:r>
          </w:p>
        </w:tc>
      </w:tr>
    </w:tbl>
    <w:p w14:paraId="41B399BB" w14:textId="77777777" w:rsidR="0081328C" w:rsidRPr="00801F48" w:rsidRDefault="0081328C" w:rsidP="001B6B3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81328C" w:rsidRPr="00801F48" w:rsidSect="0081328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851" w:right="1133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B6221" w14:textId="77777777" w:rsidR="00816CD8" w:rsidRDefault="00816CD8">
      <w:r>
        <w:separator/>
      </w:r>
    </w:p>
  </w:endnote>
  <w:endnote w:type="continuationSeparator" w:id="0">
    <w:p w14:paraId="1539417C" w14:textId="77777777" w:rsidR="00816CD8" w:rsidRDefault="00816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 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E5E5B8" w14:textId="77777777" w:rsidR="0044157F" w:rsidRDefault="0044157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9AAB150" w14:textId="77777777" w:rsidR="0044157F" w:rsidRDefault="0044157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rPr>
        <w:color w:val="000000"/>
        <w:szCs w:val="3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8CD81" w14:textId="77777777" w:rsidR="0044157F" w:rsidRDefault="0044157F">
    <w:pPr>
      <w:pBdr>
        <w:top w:val="nil"/>
        <w:left w:val="nil"/>
        <w:bottom w:val="nil"/>
        <w:right w:val="nil"/>
        <w:between w:val="nil"/>
      </w:pBdr>
      <w:tabs>
        <w:tab w:val="center" w:pos="4844"/>
        <w:tab w:val="right" w:pos="9689"/>
      </w:tabs>
      <w:jc w:val="center"/>
      <w:rPr>
        <w:color w:val="000000"/>
        <w:szCs w:val="3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08880" w14:textId="77777777" w:rsidR="00816CD8" w:rsidRDefault="00816CD8">
      <w:r>
        <w:separator/>
      </w:r>
    </w:p>
  </w:footnote>
  <w:footnote w:type="continuationSeparator" w:id="0">
    <w:p w14:paraId="66ADE47A" w14:textId="77777777" w:rsidR="00816CD8" w:rsidRDefault="00816C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47CA" w14:textId="283E1584" w:rsidR="0044157F" w:rsidRDefault="004415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Cs w:val="30"/>
      </w:rPr>
    </w:pPr>
    <w:r>
      <w:rPr>
        <w:color w:val="000000"/>
        <w:szCs w:val="30"/>
      </w:rPr>
      <w:fldChar w:fldCharType="begin"/>
    </w:r>
    <w:r>
      <w:rPr>
        <w:color w:val="000000"/>
        <w:szCs w:val="30"/>
      </w:rPr>
      <w:instrText>PAGE</w:instrText>
    </w:r>
    <w:r>
      <w:rPr>
        <w:color w:val="000000"/>
        <w:szCs w:val="30"/>
      </w:rPr>
      <w:fldChar w:fldCharType="end"/>
    </w:r>
  </w:p>
  <w:p w14:paraId="4DCDF8C2" w14:textId="77777777" w:rsidR="0044157F" w:rsidRDefault="004415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0C76A" w14:textId="4671C791" w:rsidR="0044157F" w:rsidRDefault="004415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8"/>
        <w:szCs w:val="28"/>
      </w:rPr>
    </w:pPr>
    <w:r>
      <w:rPr>
        <w:color w:val="000000"/>
        <w:sz w:val="28"/>
        <w:szCs w:val="28"/>
      </w:rPr>
      <w:fldChar w:fldCharType="begin"/>
    </w:r>
    <w:r>
      <w:rPr>
        <w:color w:val="000000"/>
        <w:sz w:val="28"/>
        <w:szCs w:val="28"/>
      </w:rPr>
      <w:instrText>PAGE</w:instrText>
    </w:r>
    <w:r>
      <w:rPr>
        <w:color w:val="000000"/>
        <w:sz w:val="28"/>
        <w:szCs w:val="28"/>
      </w:rPr>
      <w:fldChar w:fldCharType="separate"/>
    </w:r>
    <w:r w:rsidR="001173E3">
      <w:rPr>
        <w:noProof/>
        <w:color w:val="000000"/>
        <w:sz w:val="28"/>
        <w:szCs w:val="28"/>
      </w:rPr>
      <w:t>3</w:t>
    </w:r>
    <w:r>
      <w:rPr>
        <w:color w:val="000000"/>
        <w:sz w:val="28"/>
        <w:szCs w:val="28"/>
      </w:rPr>
      <w:fldChar w:fldCharType="end"/>
    </w:r>
  </w:p>
  <w:p w14:paraId="72FF1E1F" w14:textId="77777777" w:rsidR="0044157F" w:rsidRDefault="004415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Cs w:val="30"/>
      </w:rPr>
    </w:pPr>
  </w:p>
  <w:p w14:paraId="40338BB0" w14:textId="77777777" w:rsidR="0044157F" w:rsidRDefault="0044157F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ind w:right="360"/>
      <w:rPr>
        <w:color w:val="00000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50B99"/>
    <w:multiLevelType w:val="hybridMultilevel"/>
    <w:tmpl w:val="3C5AD4C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D26E4"/>
    <w:multiLevelType w:val="hybridMultilevel"/>
    <w:tmpl w:val="4D0AF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A123F"/>
    <w:multiLevelType w:val="hybridMultilevel"/>
    <w:tmpl w:val="AB56A9F6"/>
    <w:lvl w:ilvl="0" w:tplc="7F5EB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673D1"/>
    <w:multiLevelType w:val="hybridMultilevel"/>
    <w:tmpl w:val="8E76E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15B7C"/>
    <w:multiLevelType w:val="hybridMultilevel"/>
    <w:tmpl w:val="FD043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C36B41"/>
    <w:multiLevelType w:val="hybridMultilevel"/>
    <w:tmpl w:val="33BAD014"/>
    <w:lvl w:ilvl="0" w:tplc="B0F2CC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A121E87"/>
    <w:multiLevelType w:val="hybridMultilevel"/>
    <w:tmpl w:val="55DE8692"/>
    <w:lvl w:ilvl="0" w:tplc="CD2A77A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CD2A77A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111E2"/>
    <w:multiLevelType w:val="hybridMultilevel"/>
    <w:tmpl w:val="B33A5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D1EF9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0F732C"/>
    <w:multiLevelType w:val="hybridMultilevel"/>
    <w:tmpl w:val="80B2C5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50635F"/>
    <w:multiLevelType w:val="hybridMultilevel"/>
    <w:tmpl w:val="9AF4098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4C141B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4F0CC5"/>
    <w:multiLevelType w:val="hybridMultilevel"/>
    <w:tmpl w:val="1930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536B7"/>
    <w:multiLevelType w:val="hybridMultilevel"/>
    <w:tmpl w:val="8BEC5004"/>
    <w:lvl w:ilvl="0" w:tplc="EE42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37B9E"/>
    <w:multiLevelType w:val="hybridMultilevel"/>
    <w:tmpl w:val="72021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75A82"/>
    <w:multiLevelType w:val="multilevel"/>
    <w:tmpl w:val="09B0175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66D07C3E"/>
    <w:multiLevelType w:val="hybridMultilevel"/>
    <w:tmpl w:val="73A28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471F6"/>
    <w:multiLevelType w:val="hybridMultilevel"/>
    <w:tmpl w:val="91EE0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AD2B31"/>
    <w:multiLevelType w:val="hybridMultilevel"/>
    <w:tmpl w:val="23E6A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1563B7"/>
    <w:multiLevelType w:val="hybridMultilevel"/>
    <w:tmpl w:val="1BD03F4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F6C97"/>
    <w:multiLevelType w:val="hybridMultilevel"/>
    <w:tmpl w:val="7EB0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C03E6A"/>
    <w:multiLevelType w:val="hybridMultilevel"/>
    <w:tmpl w:val="D76CC24A"/>
    <w:lvl w:ilvl="0" w:tplc="CD5CF37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97786E"/>
    <w:multiLevelType w:val="hybridMultilevel"/>
    <w:tmpl w:val="E228D964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2"/>
  </w:num>
  <w:num w:numId="4">
    <w:abstractNumId w:val="21"/>
  </w:num>
  <w:num w:numId="5">
    <w:abstractNumId w:val="11"/>
  </w:num>
  <w:num w:numId="6">
    <w:abstractNumId w:val="6"/>
  </w:num>
  <w:num w:numId="7">
    <w:abstractNumId w:val="10"/>
  </w:num>
  <w:num w:numId="8">
    <w:abstractNumId w:val="19"/>
  </w:num>
  <w:num w:numId="9">
    <w:abstractNumId w:val="8"/>
  </w:num>
  <w:num w:numId="10">
    <w:abstractNumId w:val="16"/>
  </w:num>
  <w:num w:numId="11">
    <w:abstractNumId w:val="3"/>
  </w:num>
  <w:num w:numId="12">
    <w:abstractNumId w:val="4"/>
  </w:num>
  <w:num w:numId="13">
    <w:abstractNumId w:val="9"/>
  </w:num>
  <w:num w:numId="14">
    <w:abstractNumId w:val="17"/>
  </w:num>
  <w:num w:numId="15">
    <w:abstractNumId w:val="20"/>
  </w:num>
  <w:num w:numId="16">
    <w:abstractNumId w:val="18"/>
  </w:num>
  <w:num w:numId="17">
    <w:abstractNumId w:val="2"/>
  </w:num>
  <w:num w:numId="18">
    <w:abstractNumId w:val="14"/>
  </w:num>
  <w:num w:numId="19">
    <w:abstractNumId w:val="0"/>
  </w:num>
  <w:num w:numId="20">
    <w:abstractNumId w:val="7"/>
  </w:num>
  <w:num w:numId="21">
    <w:abstractNumId w:val="1"/>
  </w:num>
  <w:num w:numId="22">
    <w:abstractNumId w:val="1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403"/>
    <w:rsid w:val="00005B5F"/>
    <w:rsid w:val="00040E28"/>
    <w:rsid w:val="00061DAD"/>
    <w:rsid w:val="00072970"/>
    <w:rsid w:val="000821BA"/>
    <w:rsid w:val="00082299"/>
    <w:rsid w:val="00086E9D"/>
    <w:rsid w:val="000C5C5B"/>
    <w:rsid w:val="000E1444"/>
    <w:rsid w:val="000E4733"/>
    <w:rsid w:val="000E7403"/>
    <w:rsid w:val="000F04CD"/>
    <w:rsid w:val="000F4808"/>
    <w:rsid w:val="00106CC8"/>
    <w:rsid w:val="001173E3"/>
    <w:rsid w:val="0013427E"/>
    <w:rsid w:val="001670CC"/>
    <w:rsid w:val="0019655F"/>
    <w:rsid w:val="001A644A"/>
    <w:rsid w:val="001B057A"/>
    <w:rsid w:val="001B4040"/>
    <w:rsid w:val="001B698C"/>
    <w:rsid w:val="001B6B3A"/>
    <w:rsid w:val="001C554F"/>
    <w:rsid w:val="001D78A3"/>
    <w:rsid w:val="001F0904"/>
    <w:rsid w:val="0022305B"/>
    <w:rsid w:val="002577FA"/>
    <w:rsid w:val="002625E2"/>
    <w:rsid w:val="0027648D"/>
    <w:rsid w:val="002831E3"/>
    <w:rsid w:val="0028365D"/>
    <w:rsid w:val="00291193"/>
    <w:rsid w:val="002941A4"/>
    <w:rsid w:val="002B5EBC"/>
    <w:rsid w:val="002B7CD4"/>
    <w:rsid w:val="002D1297"/>
    <w:rsid w:val="002F15CC"/>
    <w:rsid w:val="002F5C89"/>
    <w:rsid w:val="00317B81"/>
    <w:rsid w:val="003257D0"/>
    <w:rsid w:val="00342626"/>
    <w:rsid w:val="0034379D"/>
    <w:rsid w:val="00355F06"/>
    <w:rsid w:val="00356C51"/>
    <w:rsid w:val="003613B4"/>
    <w:rsid w:val="00364778"/>
    <w:rsid w:val="00377367"/>
    <w:rsid w:val="00382EF0"/>
    <w:rsid w:val="003832BE"/>
    <w:rsid w:val="003F145A"/>
    <w:rsid w:val="00415242"/>
    <w:rsid w:val="00424312"/>
    <w:rsid w:val="00427A64"/>
    <w:rsid w:val="0044157F"/>
    <w:rsid w:val="004668B9"/>
    <w:rsid w:val="00481FBD"/>
    <w:rsid w:val="004B0E6A"/>
    <w:rsid w:val="004E20AA"/>
    <w:rsid w:val="004F4C21"/>
    <w:rsid w:val="004F4E36"/>
    <w:rsid w:val="005200B4"/>
    <w:rsid w:val="00524A70"/>
    <w:rsid w:val="0053270C"/>
    <w:rsid w:val="005609E3"/>
    <w:rsid w:val="005709E8"/>
    <w:rsid w:val="0058796A"/>
    <w:rsid w:val="0059611C"/>
    <w:rsid w:val="005C436A"/>
    <w:rsid w:val="005E69A4"/>
    <w:rsid w:val="005F600B"/>
    <w:rsid w:val="005F7DCA"/>
    <w:rsid w:val="0060438F"/>
    <w:rsid w:val="00623C90"/>
    <w:rsid w:val="006249AB"/>
    <w:rsid w:val="00626584"/>
    <w:rsid w:val="006605C5"/>
    <w:rsid w:val="00671A5E"/>
    <w:rsid w:val="00677328"/>
    <w:rsid w:val="00692940"/>
    <w:rsid w:val="006B452B"/>
    <w:rsid w:val="006C55B7"/>
    <w:rsid w:val="007078C7"/>
    <w:rsid w:val="00751879"/>
    <w:rsid w:val="00752C95"/>
    <w:rsid w:val="00760E2B"/>
    <w:rsid w:val="00764D02"/>
    <w:rsid w:val="0077702B"/>
    <w:rsid w:val="007C4119"/>
    <w:rsid w:val="00800196"/>
    <w:rsid w:val="00801F48"/>
    <w:rsid w:val="0081328C"/>
    <w:rsid w:val="00816CD8"/>
    <w:rsid w:val="00824897"/>
    <w:rsid w:val="00836696"/>
    <w:rsid w:val="008404E5"/>
    <w:rsid w:val="00857954"/>
    <w:rsid w:val="00862478"/>
    <w:rsid w:val="0088401F"/>
    <w:rsid w:val="008878EA"/>
    <w:rsid w:val="00895FD6"/>
    <w:rsid w:val="008A315F"/>
    <w:rsid w:val="008A608C"/>
    <w:rsid w:val="008B0721"/>
    <w:rsid w:val="008B2724"/>
    <w:rsid w:val="008B6922"/>
    <w:rsid w:val="008E0B5F"/>
    <w:rsid w:val="008F0967"/>
    <w:rsid w:val="0092205B"/>
    <w:rsid w:val="00922346"/>
    <w:rsid w:val="00930FDE"/>
    <w:rsid w:val="00960F42"/>
    <w:rsid w:val="00977C4B"/>
    <w:rsid w:val="009874DF"/>
    <w:rsid w:val="00992940"/>
    <w:rsid w:val="009979C9"/>
    <w:rsid w:val="00997BD6"/>
    <w:rsid w:val="009A0D5E"/>
    <w:rsid w:val="009A45EE"/>
    <w:rsid w:val="009A655E"/>
    <w:rsid w:val="009B5EEF"/>
    <w:rsid w:val="009B6710"/>
    <w:rsid w:val="009C5800"/>
    <w:rsid w:val="009E19FB"/>
    <w:rsid w:val="009E1D18"/>
    <w:rsid w:val="009F2C78"/>
    <w:rsid w:val="00A03741"/>
    <w:rsid w:val="00A17695"/>
    <w:rsid w:val="00A32D53"/>
    <w:rsid w:val="00A33394"/>
    <w:rsid w:val="00A41C1A"/>
    <w:rsid w:val="00A42A09"/>
    <w:rsid w:val="00A47754"/>
    <w:rsid w:val="00A5726A"/>
    <w:rsid w:val="00A66CF4"/>
    <w:rsid w:val="00A733F1"/>
    <w:rsid w:val="00A76761"/>
    <w:rsid w:val="00AA25EA"/>
    <w:rsid w:val="00AA4E1B"/>
    <w:rsid w:val="00AC426A"/>
    <w:rsid w:val="00AC60C9"/>
    <w:rsid w:val="00AD519D"/>
    <w:rsid w:val="00AE7D28"/>
    <w:rsid w:val="00AF26AF"/>
    <w:rsid w:val="00AF2B4E"/>
    <w:rsid w:val="00AF381B"/>
    <w:rsid w:val="00AF3D6B"/>
    <w:rsid w:val="00B1649C"/>
    <w:rsid w:val="00B235F8"/>
    <w:rsid w:val="00B43D60"/>
    <w:rsid w:val="00B46CBC"/>
    <w:rsid w:val="00B50BE6"/>
    <w:rsid w:val="00B6250A"/>
    <w:rsid w:val="00B71617"/>
    <w:rsid w:val="00B766C7"/>
    <w:rsid w:val="00B852EB"/>
    <w:rsid w:val="00B86C28"/>
    <w:rsid w:val="00B93396"/>
    <w:rsid w:val="00B95A00"/>
    <w:rsid w:val="00BB32F3"/>
    <w:rsid w:val="00BD4F6D"/>
    <w:rsid w:val="00C02BDF"/>
    <w:rsid w:val="00C06FC2"/>
    <w:rsid w:val="00C371F4"/>
    <w:rsid w:val="00C41C3A"/>
    <w:rsid w:val="00C41F81"/>
    <w:rsid w:val="00C4784C"/>
    <w:rsid w:val="00C521D2"/>
    <w:rsid w:val="00C5331A"/>
    <w:rsid w:val="00C622B2"/>
    <w:rsid w:val="00C806E8"/>
    <w:rsid w:val="00C87143"/>
    <w:rsid w:val="00CA1B6C"/>
    <w:rsid w:val="00CA742E"/>
    <w:rsid w:val="00CB1312"/>
    <w:rsid w:val="00CB78BF"/>
    <w:rsid w:val="00CD2B98"/>
    <w:rsid w:val="00D125F9"/>
    <w:rsid w:val="00D16C0B"/>
    <w:rsid w:val="00D319AE"/>
    <w:rsid w:val="00D37550"/>
    <w:rsid w:val="00D43B11"/>
    <w:rsid w:val="00D50A2D"/>
    <w:rsid w:val="00D7350C"/>
    <w:rsid w:val="00D744E9"/>
    <w:rsid w:val="00D75898"/>
    <w:rsid w:val="00D923F0"/>
    <w:rsid w:val="00DB0DB0"/>
    <w:rsid w:val="00DC0024"/>
    <w:rsid w:val="00DC0BAC"/>
    <w:rsid w:val="00DC13A7"/>
    <w:rsid w:val="00DD20CF"/>
    <w:rsid w:val="00E02D2A"/>
    <w:rsid w:val="00E03800"/>
    <w:rsid w:val="00E14309"/>
    <w:rsid w:val="00E40589"/>
    <w:rsid w:val="00E479AE"/>
    <w:rsid w:val="00E54BCD"/>
    <w:rsid w:val="00E555CC"/>
    <w:rsid w:val="00E6049B"/>
    <w:rsid w:val="00E753BB"/>
    <w:rsid w:val="00E8314F"/>
    <w:rsid w:val="00E83F87"/>
    <w:rsid w:val="00E84132"/>
    <w:rsid w:val="00E8649F"/>
    <w:rsid w:val="00E932C6"/>
    <w:rsid w:val="00EC5456"/>
    <w:rsid w:val="00ED109F"/>
    <w:rsid w:val="00ED2F6C"/>
    <w:rsid w:val="00EE33FD"/>
    <w:rsid w:val="00EE7D5E"/>
    <w:rsid w:val="00EF66EB"/>
    <w:rsid w:val="00F14479"/>
    <w:rsid w:val="00F250E9"/>
    <w:rsid w:val="00F466D9"/>
    <w:rsid w:val="00F6254E"/>
    <w:rsid w:val="00F75A78"/>
    <w:rsid w:val="00F96671"/>
    <w:rsid w:val="00FD19CE"/>
    <w:rsid w:val="00FE3EF7"/>
    <w:rsid w:val="00FE514A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F309"/>
  <w15:docId w15:val="{6D63A21D-581A-4108-94F8-333DC7BD1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5EED"/>
    <w:rPr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 Indent"/>
    <w:basedOn w:val="a"/>
    <w:link w:val="a5"/>
    <w:pPr>
      <w:ind w:firstLine="709"/>
    </w:p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1D1AC4"/>
    <w:rPr>
      <w:rFonts w:ascii="Tahoma" w:hAnsi="Tahoma" w:cs="Tahoma"/>
      <w:sz w:val="16"/>
      <w:szCs w:val="16"/>
    </w:rPr>
  </w:style>
  <w:style w:type="character" w:styleId="a9">
    <w:name w:val="Hyperlink"/>
    <w:rsid w:val="00BF7831"/>
    <w:rPr>
      <w:color w:val="0000FF"/>
      <w:u w:val="single"/>
    </w:rPr>
  </w:style>
  <w:style w:type="paragraph" w:styleId="aa">
    <w:name w:val="footer"/>
    <w:basedOn w:val="a"/>
    <w:rsid w:val="00304F54"/>
    <w:pPr>
      <w:tabs>
        <w:tab w:val="center" w:pos="4844"/>
        <w:tab w:val="right" w:pos="9689"/>
      </w:tabs>
    </w:pPr>
  </w:style>
  <w:style w:type="paragraph" w:customStyle="1" w:styleId="ConsPlusNonformat">
    <w:name w:val="ConsPlusNonformat"/>
    <w:rsid w:val="00EE7D3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сновной шрифт абзаца1 Знак"/>
    <w:aliases w:val="Знак Знак Знак"/>
    <w:basedOn w:val="a"/>
    <w:autoRedefine/>
    <w:rsid w:val="00301EF5"/>
    <w:pPr>
      <w:spacing w:after="160" w:line="240" w:lineRule="exact"/>
    </w:pPr>
    <w:rPr>
      <w:rFonts w:eastAsia="SimSun"/>
      <w:b/>
      <w:bCs/>
      <w:sz w:val="28"/>
      <w:szCs w:val="28"/>
      <w:lang w:val="en-US"/>
    </w:rPr>
  </w:style>
  <w:style w:type="character" w:customStyle="1" w:styleId="a5">
    <w:name w:val="Основной текст с отступом Знак"/>
    <w:link w:val="a4"/>
    <w:rsid w:val="00B24276"/>
    <w:rPr>
      <w:sz w:val="30"/>
      <w:szCs w:val="24"/>
    </w:rPr>
  </w:style>
  <w:style w:type="paragraph" w:styleId="ab">
    <w:name w:val="List Paragraph"/>
    <w:basedOn w:val="a"/>
    <w:uiPriority w:val="34"/>
    <w:qFormat/>
    <w:rsid w:val="00423CC7"/>
    <w:pPr>
      <w:ind w:left="720"/>
      <w:contextualSpacing/>
    </w:pPr>
    <w:rPr>
      <w:sz w:val="24"/>
    </w:rPr>
  </w:style>
  <w:style w:type="table" w:styleId="ac">
    <w:name w:val="Table Grid"/>
    <w:basedOn w:val="a1"/>
    <w:uiPriority w:val="39"/>
    <w:rsid w:val="00D6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a1"/>
    <w:tblPr>
      <w:tblStyleRowBandSize w:val="1"/>
      <w:tblStyleColBandSize w:val="1"/>
    </w:tblPr>
  </w:style>
  <w:style w:type="table" w:customStyle="1" w:styleId="af">
    <w:basedOn w:val="a1"/>
    <w:tblPr>
      <w:tblStyleRowBandSize w:val="1"/>
      <w:tblStyleColBandSize w:val="1"/>
    </w:tblPr>
  </w:style>
  <w:style w:type="character" w:styleId="af0">
    <w:name w:val="annotation reference"/>
    <w:basedOn w:val="a0"/>
    <w:uiPriority w:val="99"/>
    <w:semiHidden/>
    <w:unhideWhenUsed/>
    <w:rsid w:val="00824897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24897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24897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2489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24897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AD519D"/>
    <w:rPr>
      <w:szCs w:val="24"/>
    </w:rPr>
  </w:style>
  <w:style w:type="paragraph" w:styleId="af6">
    <w:name w:val="No Spacing"/>
    <w:uiPriority w:val="1"/>
    <w:qFormat/>
    <w:rsid w:val="00F96671"/>
    <w:rPr>
      <w:rFonts w:asciiTheme="minorHAnsi" w:eastAsiaTheme="minorHAnsi" w:hAnsiTheme="minorHAnsi" w:cstheme="minorBidi"/>
      <w:sz w:val="22"/>
      <w:szCs w:val="22"/>
    </w:rPr>
  </w:style>
  <w:style w:type="character" w:styleId="af7">
    <w:name w:val="Strong"/>
    <w:basedOn w:val="a0"/>
    <w:uiPriority w:val="22"/>
    <w:qFormat/>
    <w:rsid w:val="001B4040"/>
    <w:rPr>
      <w:b/>
      <w:bCs/>
    </w:rPr>
  </w:style>
  <w:style w:type="character" w:styleId="af8">
    <w:name w:val="Subtle Reference"/>
    <w:basedOn w:val="a0"/>
    <w:uiPriority w:val="31"/>
    <w:qFormat/>
    <w:rsid w:val="001B4040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15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2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NhK3Ji9At976BQ2W4nebiiFlIw==">AMUW2mXaiDX8YecggnWXebjy5r7ce3OdaFlHoIFXxbajzMvq2J9ZoTTW8vlYBCXxfqgHhGd3Ut80wtY1DoKean53AtYxXK1BQ3aE84BXntAZpIXhMlKM/ftM2FCiUX5N5Oeeh2x3iD6P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592</Words>
  <Characters>3376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</Company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3</cp:revision>
  <cp:lastPrinted>2020-09-08T10:10:00Z</cp:lastPrinted>
  <dcterms:created xsi:type="dcterms:W3CDTF">2020-09-08T10:10:00Z</dcterms:created>
  <dcterms:modified xsi:type="dcterms:W3CDTF">2020-09-08T10:56:00Z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ash">
    <vt:lpwstr>784C068D9E9FAF495F9485A835A82838E303B486CAEEDCA38E32F2B2937979F2</vt:lpwstr>
  </property>
  <property fmtid="{D5CDD505-2E9C-101B-9397-08002B2CF9AE}" pid="3" name="Hide date">
    <vt:lpwstr>29/11/2019 10:28:18 AM</vt:lpwstr>
  </property>
  <property fmtid="{D5CDD505-2E9C-101B-9397-08002B2CF9AE}" pid="4" name="Classification">
    <vt:lpwstr>Public</vt:lpwstr>
  </property>
</Properties>
</file>