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CDA" w:rsidRPr="006B1CDA" w:rsidRDefault="00D64EF1" w:rsidP="00D64E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ХХ</w:t>
      </w:r>
      <w:r w:rsidR="006B1CDA"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месяц</w:t>
      </w:r>
      <w:r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="006B1CDA"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20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ХХ</w:t>
      </w:r>
      <w:r w:rsidR="006B1CDA"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г. </w:t>
      </w:r>
    </w:p>
    <w:p w:rsidR="006B1CDA" w:rsidRPr="006B1CDA" w:rsidRDefault="006B1CDA" w:rsidP="00D64E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Председателю правления 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Название организации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г-ну 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Иванову 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И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И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D64EF1" w:rsidRDefault="00D64EF1" w:rsidP="00D64EF1">
      <w:pPr>
        <w:spacing w:before="100" w:beforeAutospacing="1" w:after="100" w:afterAutospacing="1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Уважаемый 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Имя Отчество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!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Нами был проведен аудит финансовой отчетности 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Название организации</w:t>
      </w:r>
      <w:r w:rsidR="00D64EF1" w:rsidRP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="00D64EF1"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(далее «Компания») за год, закончившийся 31 декабря 20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ХХ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года.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В целях содействия руководству Компании в установлении и поддержании системы внутреннего контроля, в данном письме мы представили информацию о недостатках, которые стали нам известны в ходе аудиторской проверки, возможные риски, а также рекомендации по устранению указанных рисков. Мы рассмотрели систему контроля исключительно для того чтобы определить объем работ, необходимый для формирования мнения о достоверности финансовой отчетности. Проделанная нами работа не означает проведения полной и всеобъемлющей проверки эффективности системы внутреннего контроля, соответственно в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ходе нашей работы мы не могли определить все недостатки в системе внутреннего контроля Компании. Поэтому наши рекомендации не будут включать в себя все возможные варианты улучшения внутреннего контроля, которых можно было бы выявить при более углубленной проверке. </w:t>
      </w:r>
    </w:p>
    <w:p w:rsidR="006B1CDA" w:rsidRDefault="006B1CDA" w:rsidP="00D64EF1">
      <w:pPr>
        <w:spacing w:before="100" w:beforeAutospacing="1" w:after="100" w:afterAutospacing="1"/>
        <w:ind w:firstLine="708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Необходимо отметить, что вопросы, поднятые в данном отчете, привлекли наше внимание во время проведения наших аудиторских процедур, которые разработаны с учетом представления нашего мнения по финансовой отчетности.</w:t>
      </w:r>
    </w:p>
    <w:p w:rsidR="00FA597A" w:rsidRPr="006B1CDA" w:rsidRDefault="00FA597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FA597A">
        <w:rPr>
          <w:rFonts w:ascii="Cambria" w:eastAsia="Times New Roman" w:hAnsi="Cambria" w:cs="Times New Roman"/>
          <w:i/>
          <w:iCs/>
          <w:sz w:val="28"/>
          <w:szCs w:val="28"/>
          <w:lang w:val="ru-RU" w:eastAsia="ru-RU"/>
        </w:rPr>
        <w:t>[В документе представлены шаблоны информирования о возможных недостатках в системе внутреннего контроля.]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B1CDA">
        <w:rPr>
          <w:rFonts w:ascii="Cambria,Bold" w:eastAsia="Times New Roman" w:hAnsi="Cambria,Bold" w:cs="Times New Roman"/>
          <w:b/>
          <w:bCs/>
          <w:sz w:val="28"/>
          <w:szCs w:val="28"/>
          <w:lang w:eastAsia="ru-RU"/>
        </w:rPr>
        <w:t xml:space="preserve">Наблюдение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,Italic" w:eastAsia="Times New Roman" w:hAnsi="Cambria,Italic" w:cs="Times New Roman"/>
          <w:sz w:val="28"/>
          <w:szCs w:val="28"/>
          <w:lang w:eastAsia="ru-RU"/>
        </w:rPr>
        <w:t xml:space="preserve">Отражение товарно-материальных запасов по наименьшей из себестоимости и чистой стоимости реализации </w:t>
      </w:r>
    </w:p>
    <w:p w:rsidR="006B1CDA" w:rsidRPr="006B1CDA" w:rsidRDefault="006B1CDA" w:rsidP="00BC77B1">
      <w:pPr>
        <w:ind w:firstLine="708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соответствии с 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п. 7 Инструкции №133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запасы должны отражаться по </w:t>
      </w:r>
      <w:r w:rsidR="00D64EF1">
        <w:rPr>
          <w:rFonts w:ascii="Cambria" w:eastAsia="Times New Roman" w:hAnsi="Cambria" w:cs="Times New Roman"/>
          <w:sz w:val="28"/>
          <w:szCs w:val="28"/>
          <w:lang w:val="ru-RU" w:eastAsia="ru-RU"/>
        </w:rPr>
        <w:t>фактической себестоимости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Фактическая себестоимость запасов, приобретенных за плату, определяется в сумме 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>фактических затрат организации на приобретение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. 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Инструкция №133 предполагает 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порядок формирования фактической себестоимости материалов в зависимости от вида их поступления в организацию.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При оценке отражения в финансовой отчетности остатков товарно-материальных запасов на 31 декабря 20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ХХ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года было выявлено следующее: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Остатки запасов были отражены в отчете о финансовом положении Компании по 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неверный вариант отражения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;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В составе товарно-материальных запасов на 31 декабря 2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0</w:t>
      </w:r>
      <w:r w:rsidR="00FA597A">
        <w:rPr>
          <w:rFonts w:ascii="Cambria" w:eastAsia="Times New Roman" w:hAnsi="Cambria" w:cs="Times New Roman"/>
          <w:sz w:val="28"/>
          <w:szCs w:val="28"/>
          <w:lang w:val="en-US" w:eastAsia="ru-RU"/>
        </w:rPr>
        <w:t>XX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года имеются остатки на сумму </w:t>
      </w:r>
      <w:r w:rsidR="00FA597A">
        <w:rPr>
          <w:rFonts w:ascii="Cambria" w:eastAsia="Times New Roman" w:hAnsi="Cambria" w:cs="Times New Roman"/>
          <w:sz w:val="28"/>
          <w:szCs w:val="28"/>
          <w:lang w:val="en-US" w:eastAsia="ru-RU"/>
        </w:rPr>
        <w:t>X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</w:t>
      </w:r>
      <w:r w:rsidR="00FA597A">
        <w:rPr>
          <w:rFonts w:ascii="Cambria" w:eastAsia="Times New Roman" w:hAnsi="Cambria" w:cs="Times New Roman"/>
          <w:sz w:val="28"/>
          <w:szCs w:val="28"/>
          <w:lang w:val="en-US" w:eastAsia="ru-RU"/>
        </w:rPr>
        <w:t>XXX</w:t>
      </w:r>
      <w:r w:rsidR="00FA597A" w:rsidRP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руб.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которые являются непригодными для использования. </w:t>
      </w:r>
    </w:p>
    <w:p w:rsidR="00FA597A" w:rsidRPr="00FA597A" w:rsidRDefault="00FA597A" w:rsidP="00D64EF1">
      <w:pPr>
        <w:spacing w:before="100" w:beforeAutospacing="1" w:after="100" w:afterAutospacing="1"/>
        <w:ind w:firstLine="708"/>
        <w:jc w:val="both"/>
        <w:rPr>
          <w:rFonts w:ascii="Cambria,Bold" w:eastAsia="Times New Roman" w:hAnsi="Cambria,Bold" w:cs="Times New Roman"/>
          <w:i/>
          <w:iCs/>
          <w:sz w:val="28"/>
          <w:szCs w:val="28"/>
          <w:lang w:val="ru-RU" w:eastAsia="ru-RU"/>
        </w:rPr>
      </w:pPr>
      <w:r w:rsidRPr="00FA597A">
        <w:rPr>
          <w:rFonts w:ascii="Cambria,Bold" w:eastAsia="Times New Roman" w:hAnsi="Cambria,Bold" w:cs="Times New Roman"/>
          <w:i/>
          <w:iCs/>
          <w:sz w:val="28"/>
          <w:szCs w:val="28"/>
          <w:lang w:val="ru-RU" w:eastAsia="ru-RU"/>
        </w:rPr>
        <w:t>[При информировании о недостатках в системе внутреннего контроля, выявленных в процессе аудита, необходимо оценить риски в случае игнорирования решения указанных проблем.]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B1CDA">
        <w:rPr>
          <w:rFonts w:ascii="Cambria,Bold" w:eastAsia="Times New Roman" w:hAnsi="Cambria,Bold" w:cs="Times New Roman"/>
          <w:b/>
          <w:bCs/>
          <w:sz w:val="28"/>
          <w:szCs w:val="28"/>
          <w:lang w:eastAsia="ru-RU"/>
        </w:rPr>
        <w:t xml:space="preserve">Риски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Существует риск того, что чистая стоимость реализации может быть существенно ниже себестоимости, в результате чего активы могут быть завышены, а расходы – занижены. </w:t>
      </w:r>
    </w:p>
    <w:p w:rsidR="00FA597A" w:rsidRPr="00FA597A" w:rsidRDefault="00FA597A" w:rsidP="00D64EF1">
      <w:pPr>
        <w:spacing w:before="100" w:beforeAutospacing="1" w:after="100" w:afterAutospacing="1"/>
        <w:ind w:firstLine="708"/>
        <w:jc w:val="both"/>
        <w:rPr>
          <w:rFonts w:ascii="Cambria,Bold" w:eastAsia="Times New Roman" w:hAnsi="Cambria,Bold" w:cs="Times New Roman"/>
          <w:i/>
          <w:iCs/>
          <w:sz w:val="28"/>
          <w:szCs w:val="28"/>
          <w:lang w:val="ru-RU" w:eastAsia="ru-RU"/>
        </w:rPr>
      </w:pPr>
      <w:r w:rsidRPr="00FA597A">
        <w:rPr>
          <w:rFonts w:ascii="Cambria,Bold" w:eastAsia="Times New Roman" w:hAnsi="Cambria,Bold" w:cs="Times New Roman"/>
          <w:i/>
          <w:iCs/>
          <w:sz w:val="28"/>
          <w:szCs w:val="28"/>
          <w:lang w:val="ru-RU" w:eastAsia="ru-RU"/>
        </w:rPr>
        <w:t>[После указания на недостатки, выявленных в ходе аудита финансовой отчетности, необходимо составить блок «Рекомендаций» для руководства организации.]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B1CDA">
        <w:rPr>
          <w:rFonts w:ascii="Cambria,Bold" w:eastAsia="Times New Roman" w:hAnsi="Cambria,Bold" w:cs="Times New Roman"/>
          <w:b/>
          <w:bCs/>
          <w:sz w:val="28"/>
          <w:szCs w:val="28"/>
          <w:lang w:eastAsia="ru-RU"/>
        </w:rPr>
        <w:t xml:space="preserve">Рекомендации </w:t>
      </w:r>
    </w:p>
    <w:p w:rsidR="006B1CDA" w:rsidRPr="006B1CDA" w:rsidRDefault="006B1CDA" w:rsidP="00FA597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Рекомендуем руководству Компании оценивать товарно- материальные запасы по 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фактической себестоимости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. Для определения </w:t>
      </w:r>
      <w:r w:rsidR="00FA597A">
        <w:rPr>
          <w:rFonts w:ascii="Cambria" w:eastAsia="Times New Roman" w:hAnsi="Cambria" w:cs="Times New Roman"/>
          <w:sz w:val="28"/>
          <w:szCs w:val="28"/>
          <w:lang w:val="ru-RU" w:eastAsia="ru-RU"/>
        </w:rPr>
        <w:t>фактической себестоимости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учитывать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в</w:t>
      </w:r>
      <w:r w:rsidR="00BC77B1" w:rsidRPr="00BC77B1">
        <w:rPr>
          <w:rFonts w:ascii="Cambria" w:eastAsia="Times New Roman" w:hAnsi="Cambria" w:cs="Times New Roman"/>
          <w:sz w:val="28"/>
          <w:szCs w:val="28"/>
          <w:lang w:eastAsia="ru-RU"/>
        </w:rPr>
        <w:t>ид поступления материалов и отдельных предметов в составе средств в обороте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ab/>
        <w:t xml:space="preserve">– для изготовленных в организации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(п.9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с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умма фактических затрат, связанных с их производством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;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ab/>
        <w:t>– для п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риобретен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ных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за плату (п.7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с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умма фактических затрат на приобретение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;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ab/>
        <w:t>– для в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несен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ных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в качестве вклада в уставный фонд (п.10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оценочная стоимость;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ab/>
        <w:t>– для п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олуче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нных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безвозмездно (п.11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ц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ена аналогичных материалов или рыночная стоимость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;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ab/>
        <w:t>– для п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риобретен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ных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по товарообменному договору (договор мены) (п.12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р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ыночная стоимость полученных материалов, если ее невозможно определить - по стоимости передаваемых активов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;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ab/>
        <w:t>– для о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приходован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ных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возвратны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х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отход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ов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, брак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а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, проч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его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выбыти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я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основных средств и пр. (п.45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ч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истая стоимость реализации или реализация по ценам возможного их использования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;</w:t>
      </w:r>
    </w:p>
    <w:p w:rsidR="00BC77B1" w:rsidRDefault="00BC77B1" w:rsidP="00BC77B1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ab/>
        <w:t>– для о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приходован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ных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излишк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ов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, выявленны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х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при инвентаризации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(п.46 Инструкции № 133)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– о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ценочная стоимость или стоимость исходя из стоимости аналогов, определенная на основании прейскурантов, бюллетеней, каталогов и др.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Произвести переоценку товарно-материальных запасов (по тем статьям, себестоимость которых является невозмещаемой) самостоятельно либо с привлечением специализированной организации, имеющей право на занятие оценочной деятельностью.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Сумму превышения </w:t>
      </w:r>
      <w:r w:rsidR="00BC77B1"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указать вид оценки запасов, используемый в Компании</w:t>
      </w:r>
      <w:r w:rsidR="00BC77B1"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] </w:t>
      </w:r>
      <w:r w:rsidR="00BC77B1" w:rsidRPr="006B1CDA">
        <w:rPr>
          <w:rFonts w:ascii="Cambria" w:eastAsia="Times New Roman" w:hAnsi="Cambria" w:cs="Times New Roman"/>
          <w:sz w:val="28"/>
          <w:szCs w:val="28"/>
          <w:lang w:eastAsia="ru-RU"/>
        </w:rPr>
        <w:t>товарно-материальных запасов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над фактической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себестоимост</w:t>
      </w:r>
      <w:proofErr w:type="spellStart"/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ью</w:t>
      </w:r>
      <w:proofErr w:type="spellEnd"/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отнести на расходы в том отчетном периоде, в котором она возникла.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>Рекомендуем руководству Компании списать товарно- материальные запас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ы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 сумму </w:t>
      </w:r>
      <w:r w:rsid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Х ХХХ руб.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Ответственность за установление и поддержание адекватной системы внутреннего контроля несет руководство Компании. Данное письмо предназначено исключительно для информации и использования руководством и другими лицами внутри организации и не должно быть использовано в иных целях. Мы не берем на себя никакой ответственности или обязательств перед любой третьей стороной, которой будет предоставлено письмо.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Мы хотели бы выразить благодарность сотрудникам Компании за содействие и поддержку в процессе проведения аудита. Мы будем рады лично предоставить наши устные комментарии и необходимые </w:t>
      </w: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 xml:space="preserve">пояснения по каждой из рекомендаций и предложить нашу помощь в решении этих вопросов. </w:t>
      </w:r>
    </w:p>
    <w:p w:rsidR="006B1CDA" w:rsidRPr="006B1CDA" w:rsidRDefault="006B1CDA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 уважением, </w:t>
      </w:r>
    </w:p>
    <w:p w:rsidR="006B1CDA" w:rsidRPr="006B1CDA" w:rsidRDefault="00BC77B1" w:rsidP="00D64E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[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>Петров П.П.</w:t>
      </w:r>
      <w:r w:rsidRPr="00BC77B1">
        <w:rPr>
          <w:rFonts w:ascii="Cambria" w:eastAsia="Times New Roman" w:hAnsi="Cambria" w:cs="Times New Roman"/>
          <w:sz w:val="28"/>
          <w:szCs w:val="28"/>
          <w:lang w:val="ru-RU" w:eastAsia="ru-RU"/>
        </w:rPr>
        <w:t>]</w:t>
      </w:r>
      <w:r w:rsidR="006B1CDA" w:rsidRPr="006B1CD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Генеральный директор </w:t>
      </w:r>
    </w:p>
    <w:p w:rsidR="006B1CDA" w:rsidRDefault="006B1CDA" w:rsidP="00D64EF1">
      <w:pPr>
        <w:jc w:val="both"/>
      </w:pPr>
    </w:p>
    <w:sectPr w:rsidR="006B1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mbria,Ital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DA"/>
    <w:rsid w:val="006B1CDA"/>
    <w:rsid w:val="00BC77B1"/>
    <w:rsid w:val="00D64EF1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187145"/>
  <w15:chartTrackingRefBased/>
  <w15:docId w15:val="{F427CDEF-4FAD-CE4C-A2E3-9B0614A7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C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alexstrighe@icloud.com</dc:creator>
  <cp:keywords/>
  <dc:description/>
  <cp:lastModifiedBy>alexstrighe@icloud.com</cp:lastModifiedBy>
  <cp:revision>2</cp:revision>
  <dcterms:created xsi:type="dcterms:W3CDTF">2020-07-17T17:47:00Z</dcterms:created>
  <dcterms:modified xsi:type="dcterms:W3CDTF">2020-07-17T17:47:00Z</dcterms:modified>
</cp:coreProperties>
</file>