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E0208" w14:textId="6FC70FA5" w:rsidR="00752F7D" w:rsidRDefault="00090AE2" w:rsidP="00AE6FE6">
      <w:pPr>
        <w:spacing w:after="0" w:line="240" w:lineRule="auto"/>
        <w:jc w:val="center"/>
        <w:rPr>
          <w:b/>
          <w:iCs/>
        </w:rPr>
      </w:pPr>
      <w:r w:rsidRPr="006905A4">
        <w:rPr>
          <w:b/>
          <w:iCs/>
        </w:rPr>
        <w:t xml:space="preserve">Аудиторская деятельность как отрасль экономики: этапы и </w:t>
      </w:r>
      <w:r w:rsidR="00CE5EE1">
        <w:rPr>
          <w:b/>
          <w:iCs/>
        </w:rPr>
        <w:t>история</w:t>
      </w:r>
      <w:r w:rsidRPr="006905A4">
        <w:rPr>
          <w:b/>
          <w:iCs/>
        </w:rPr>
        <w:t xml:space="preserve"> развития</w:t>
      </w:r>
    </w:p>
    <w:p w14:paraId="1D4D2520" w14:textId="77777777" w:rsidR="0072417C" w:rsidRDefault="0072417C" w:rsidP="0072417C">
      <w:pPr>
        <w:autoSpaceDE w:val="0"/>
        <w:autoSpaceDN w:val="0"/>
        <w:adjustRightInd w:val="0"/>
        <w:spacing w:after="0" w:line="240" w:lineRule="auto"/>
        <w:ind w:firstLine="540"/>
        <w:jc w:val="right"/>
        <w:rPr>
          <w:rFonts w:cs="Times New Roman"/>
          <w:bCs/>
        </w:rPr>
      </w:pPr>
    </w:p>
    <w:p w14:paraId="3B83C0D5" w14:textId="12929AE6" w:rsidR="0072417C" w:rsidRPr="00C323C1" w:rsidRDefault="0072417C" w:rsidP="0072417C">
      <w:pPr>
        <w:autoSpaceDE w:val="0"/>
        <w:autoSpaceDN w:val="0"/>
        <w:adjustRightInd w:val="0"/>
        <w:spacing w:after="0" w:line="240" w:lineRule="auto"/>
        <w:ind w:firstLine="540"/>
        <w:jc w:val="right"/>
        <w:rPr>
          <w:rFonts w:cs="Times New Roman"/>
          <w:bCs/>
        </w:rPr>
      </w:pPr>
      <w:r w:rsidRPr="00C323C1">
        <w:rPr>
          <w:rFonts w:cs="Times New Roman"/>
          <w:bCs/>
        </w:rPr>
        <w:t xml:space="preserve">В. Н. </w:t>
      </w:r>
      <w:proofErr w:type="spellStart"/>
      <w:r w:rsidRPr="00C323C1">
        <w:rPr>
          <w:rFonts w:cs="Times New Roman"/>
          <w:bCs/>
        </w:rPr>
        <w:t>Лемеш</w:t>
      </w:r>
      <w:proofErr w:type="spellEnd"/>
      <w:r w:rsidRPr="00C323C1">
        <w:rPr>
          <w:rFonts w:cs="Times New Roman"/>
          <w:bCs/>
        </w:rPr>
        <w:t>, к.э.н., доцент</w:t>
      </w:r>
    </w:p>
    <w:p w14:paraId="2669D253" w14:textId="77777777" w:rsidR="00A82F3D" w:rsidRPr="006905A4" w:rsidRDefault="00A82F3D" w:rsidP="00AE6FE6">
      <w:pPr>
        <w:spacing w:after="0" w:line="240" w:lineRule="auto"/>
        <w:jc w:val="center"/>
        <w:rPr>
          <w:b/>
          <w:iCs/>
        </w:rPr>
      </w:pPr>
    </w:p>
    <w:p w14:paraId="0A52A8A0" w14:textId="527469B5" w:rsidR="004B79D6" w:rsidRPr="00D83607" w:rsidRDefault="00090AE2" w:rsidP="00AE6FE6">
      <w:pPr>
        <w:spacing w:after="0" w:line="240" w:lineRule="auto"/>
        <w:ind w:firstLine="567"/>
        <w:rPr>
          <w:spacing w:val="2"/>
        </w:rPr>
      </w:pPr>
      <w:r w:rsidRPr="00D83607">
        <w:rPr>
          <w:spacing w:val="2"/>
        </w:rPr>
        <w:t xml:space="preserve">Аудит </w:t>
      </w:r>
      <w:r w:rsidR="005D67BB" w:rsidRPr="00D83607">
        <w:rPr>
          <w:spacing w:val="2"/>
        </w:rPr>
        <w:t xml:space="preserve">в нашей стране </w:t>
      </w:r>
      <w:r w:rsidRPr="00D83607">
        <w:rPr>
          <w:spacing w:val="2"/>
        </w:rPr>
        <w:t>стал новым видом экономической деятельности, закрепленным в Общегосударственном классификаторе Республики Беларусь ОКРБ 005-2011 «Виды экономической деятельности», утвержденном постановлением Государственн</w:t>
      </w:r>
      <w:r w:rsidR="004B79D6" w:rsidRPr="00D83607">
        <w:rPr>
          <w:spacing w:val="2"/>
        </w:rPr>
        <w:t>ого</w:t>
      </w:r>
      <w:r w:rsidRPr="00D83607">
        <w:rPr>
          <w:spacing w:val="2"/>
        </w:rPr>
        <w:t xml:space="preserve"> комитет</w:t>
      </w:r>
      <w:r w:rsidR="004B79D6" w:rsidRPr="00D83607">
        <w:rPr>
          <w:spacing w:val="2"/>
        </w:rPr>
        <w:t>а</w:t>
      </w:r>
      <w:r w:rsidRPr="00D83607">
        <w:rPr>
          <w:spacing w:val="2"/>
        </w:rPr>
        <w:t xml:space="preserve"> по стандартизации Республики Беларусь от 05.12.2011 № 85 в подкласс 69201 «Аудиторская деятельность».</w:t>
      </w:r>
      <w:r w:rsidR="004B79D6" w:rsidRPr="00D83607">
        <w:rPr>
          <w:spacing w:val="2"/>
        </w:rPr>
        <w:t xml:space="preserve"> В Общесоюзном классификаторе отраслей народного хозяйства аудиторская деятельность и деятельность в области бухгалтерского учета была под кодом 84400, а в Общегосударственном </w:t>
      </w:r>
      <w:hyperlink r:id="rId8" w:history="1">
        <w:r w:rsidR="004B79D6" w:rsidRPr="00D83607">
          <w:rPr>
            <w:spacing w:val="2"/>
          </w:rPr>
          <w:t>классификаторе</w:t>
        </w:r>
      </w:hyperlink>
      <w:r w:rsidR="004B79D6" w:rsidRPr="00D83607">
        <w:rPr>
          <w:spacing w:val="2"/>
        </w:rPr>
        <w:t xml:space="preserve"> видов экономической деятельности ОКРБ 005-2006 «Виды экономической деятельности, утвержденном постановлением Государственного комитета по стандартизации Республики Беларусь от 28.01.2016 № 8</w:t>
      </w:r>
      <w:r w:rsidR="006905A4" w:rsidRPr="00D83607">
        <w:rPr>
          <w:spacing w:val="2"/>
        </w:rPr>
        <w:t>, хозяйства аудиторская деятельность и деятельность была под кодом 74121, а в области бухгалтерского учета была под кодом 74122</w:t>
      </w:r>
      <w:r w:rsidR="004B79D6" w:rsidRPr="00D83607">
        <w:rPr>
          <w:spacing w:val="2"/>
        </w:rPr>
        <w:t>.</w:t>
      </w:r>
    </w:p>
    <w:p w14:paraId="119733D4" w14:textId="4B14CC6F" w:rsidR="005D67BB" w:rsidRPr="00D83607" w:rsidRDefault="005D67BB" w:rsidP="00AE6FE6">
      <w:pPr>
        <w:spacing w:after="0" w:line="240" w:lineRule="auto"/>
        <w:ind w:firstLine="567"/>
        <w:rPr>
          <w:spacing w:val="2"/>
        </w:rPr>
      </w:pPr>
      <w:r w:rsidRPr="00D83607">
        <w:rPr>
          <w:spacing w:val="2"/>
        </w:rPr>
        <w:t>Отрасль – это совокупность однородных организаций, объединённых общностью функций, выполняемых ими в системе общественного разделения труда. Основными признаками, отличающими одну отрасль от другой, являются:</w:t>
      </w:r>
    </w:p>
    <w:p w14:paraId="70AC1212" w14:textId="77777777" w:rsidR="005D67BB" w:rsidRPr="00D83607" w:rsidRDefault="005D67BB" w:rsidP="00AE6FE6">
      <w:pPr>
        <w:spacing w:after="0" w:line="240" w:lineRule="auto"/>
        <w:ind w:firstLine="567"/>
        <w:rPr>
          <w:spacing w:val="2"/>
        </w:rPr>
      </w:pPr>
      <w:r w:rsidRPr="00D83607">
        <w:rPr>
          <w:spacing w:val="2"/>
        </w:rPr>
        <w:t>- общность сферы деятельности;</w:t>
      </w:r>
    </w:p>
    <w:p w14:paraId="143E3660" w14:textId="77777777" w:rsidR="005D67BB" w:rsidRPr="00D83607" w:rsidRDefault="005D67BB" w:rsidP="00AE6FE6">
      <w:pPr>
        <w:spacing w:after="0" w:line="240" w:lineRule="auto"/>
        <w:ind w:firstLine="567"/>
        <w:rPr>
          <w:spacing w:val="2"/>
        </w:rPr>
      </w:pPr>
      <w:r w:rsidRPr="00D83607">
        <w:rPr>
          <w:spacing w:val="2"/>
        </w:rPr>
        <w:t xml:space="preserve">- экономическое и потребительское назначение производимой в отрасли продукции (пищевой продукт, машины, услуги сервиса); </w:t>
      </w:r>
    </w:p>
    <w:p w14:paraId="31B8C1D7" w14:textId="77777777" w:rsidR="005D67BB" w:rsidRPr="00D83607" w:rsidRDefault="005D67BB" w:rsidP="00AE6FE6">
      <w:pPr>
        <w:spacing w:after="0" w:line="240" w:lineRule="auto"/>
        <w:ind w:firstLine="567"/>
        <w:rPr>
          <w:spacing w:val="2"/>
        </w:rPr>
      </w:pPr>
      <w:r w:rsidRPr="00D83607">
        <w:rPr>
          <w:spacing w:val="2"/>
        </w:rPr>
        <w:t>- характер потребляемых материалов;</w:t>
      </w:r>
    </w:p>
    <w:p w14:paraId="17F11B17" w14:textId="56048A96" w:rsidR="005D67BB" w:rsidRPr="00D83607" w:rsidRDefault="005D67BB" w:rsidP="00AE6FE6">
      <w:pPr>
        <w:spacing w:after="0" w:line="240" w:lineRule="auto"/>
        <w:ind w:firstLine="567"/>
        <w:rPr>
          <w:spacing w:val="2"/>
        </w:rPr>
      </w:pPr>
      <w:r w:rsidRPr="00D83607">
        <w:rPr>
          <w:spacing w:val="2"/>
        </w:rPr>
        <w:t>- состав основных средств;</w:t>
      </w:r>
    </w:p>
    <w:p w14:paraId="17A90DDC" w14:textId="77777777" w:rsidR="005D67BB" w:rsidRPr="00D83607" w:rsidRDefault="005D67BB" w:rsidP="00AE6FE6">
      <w:pPr>
        <w:spacing w:after="0" w:line="240" w:lineRule="auto"/>
        <w:ind w:firstLine="567"/>
        <w:rPr>
          <w:spacing w:val="2"/>
        </w:rPr>
      </w:pPr>
      <w:r w:rsidRPr="00D83607">
        <w:rPr>
          <w:spacing w:val="2"/>
        </w:rPr>
        <w:t>- профессиональный состав кадров (персонала).</w:t>
      </w:r>
    </w:p>
    <w:p w14:paraId="7FEC4804" w14:textId="77777777" w:rsidR="00BE6F89" w:rsidRPr="00D83607" w:rsidRDefault="00BE6F89" w:rsidP="00AE6FE6">
      <w:pPr>
        <w:spacing w:after="0" w:line="240" w:lineRule="auto"/>
        <w:ind w:firstLine="567"/>
        <w:rPr>
          <w:spacing w:val="2"/>
        </w:rPr>
      </w:pPr>
      <w:r w:rsidRPr="00D83607">
        <w:rPr>
          <w:spacing w:val="2"/>
        </w:rPr>
        <w:t>Статистические показатели в любой отрасли, аудиторская деятельность здесь не исключение, можно разделить на:</w:t>
      </w:r>
    </w:p>
    <w:p w14:paraId="33D8966D" w14:textId="62875452" w:rsidR="00BE6F89" w:rsidRPr="00D83607" w:rsidRDefault="00BE6F89" w:rsidP="00AE6FE6">
      <w:pPr>
        <w:spacing w:after="0" w:line="240" w:lineRule="auto"/>
        <w:ind w:firstLine="567"/>
        <w:rPr>
          <w:spacing w:val="2"/>
        </w:rPr>
      </w:pPr>
      <w:r w:rsidRPr="00D83607">
        <w:rPr>
          <w:spacing w:val="2"/>
        </w:rPr>
        <w:t>1) общие. Создаваемая в отрасли часть ВВП республики, ее доля в общем ВВП республики, количество занятых в отрасли работников, средняя их зарплата — это примеры показателей первого вида.</w:t>
      </w:r>
    </w:p>
    <w:p w14:paraId="65904EAC" w14:textId="273D9B50" w:rsidR="00BE6F89" w:rsidRPr="00D83607" w:rsidRDefault="00BE6F89" w:rsidP="00AE6FE6">
      <w:pPr>
        <w:spacing w:after="0" w:line="240" w:lineRule="auto"/>
        <w:ind w:firstLine="567"/>
        <w:rPr>
          <w:spacing w:val="2"/>
        </w:rPr>
      </w:pPr>
      <w:r w:rsidRPr="00D83607">
        <w:rPr>
          <w:spacing w:val="2"/>
        </w:rPr>
        <w:t>2) специфические. Число аттестованных аудиторов в республике, доля различных типов аудиторских заключений (</w:t>
      </w:r>
      <w:r w:rsidR="00E658B5" w:rsidRPr="00D83607">
        <w:rPr>
          <w:spacing w:val="2"/>
        </w:rPr>
        <w:t>модифицированные,</w:t>
      </w:r>
      <w:r w:rsidRPr="00D83607">
        <w:rPr>
          <w:spacing w:val="2"/>
        </w:rPr>
        <w:t xml:space="preserve"> без модификации и т. д.).</w:t>
      </w:r>
    </w:p>
    <w:p w14:paraId="6C2712CB" w14:textId="352A83CA" w:rsidR="00BE6F89" w:rsidRPr="00D83607" w:rsidRDefault="00BE6F89" w:rsidP="00AE6FE6">
      <w:pPr>
        <w:spacing w:after="0" w:line="240" w:lineRule="auto"/>
        <w:ind w:firstLine="567"/>
        <w:rPr>
          <w:spacing w:val="2"/>
        </w:rPr>
      </w:pPr>
      <w:r w:rsidRPr="00D83607">
        <w:rPr>
          <w:spacing w:val="2"/>
        </w:rPr>
        <w:t>Отрасль вместе с по</w:t>
      </w:r>
      <w:r w:rsidR="00E658B5" w:rsidRPr="00D83607">
        <w:rPr>
          <w:spacing w:val="2"/>
        </w:rPr>
        <w:t>треби</w:t>
      </w:r>
      <w:r w:rsidRPr="00D83607">
        <w:rPr>
          <w:spacing w:val="2"/>
        </w:rPr>
        <w:t xml:space="preserve">телями ее продукции и органами регулирования их отношений образует отраслевой рынок. </w:t>
      </w:r>
      <w:r w:rsidR="00E658B5" w:rsidRPr="00D83607">
        <w:rPr>
          <w:spacing w:val="2"/>
        </w:rPr>
        <w:t>Д</w:t>
      </w:r>
      <w:r w:rsidRPr="00D83607">
        <w:rPr>
          <w:spacing w:val="2"/>
        </w:rPr>
        <w:t xml:space="preserve">ля </w:t>
      </w:r>
      <w:r w:rsidR="00E658B5" w:rsidRPr="00D83607">
        <w:rPr>
          <w:spacing w:val="2"/>
        </w:rPr>
        <w:t>отечественного рынка аудиторских услуг</w:t>
      </w:r>
      <w:r w:rsidRPr="00D83607">
        <w:rPr>
          <w:spacing w:val="2"/>
        </w:rPr>
        <w:t xml:space="preserve"> </w:t>
      </w:r>
      <w:r w:rsidR="00E658B5" w:rsidRPr="00D83607">
        <w:rPr>
          <w:spacing w:val="2"/>
        </w:rPr>
        <w:t>следует выдел</w:t>
      </w:r>
      <w:r w:rsidRPr="00D83607">
        <w:rPr>
          <w:spacing w:val="2"/>
        </w:rPr>
        <w:t xml:space="preserve">ить как минимум две особенности. </w:t>
      </w:r>
    </w:p>
    <w:p w14:paraId="3208EEAE" w14:textId="3E0F9C88" w:rsidR="00BE6F89" w:rsidRPr="00D83607" w:rsidRDefault="00E658B5" w:rsidP="00AE6FE6">
      <w:pPr>
        <w:spacing w:after="0" w:line="240" w:lineRule="auto"/>
        <w:ind w:firstLine="567"/>
        <w:rPr>
          <w:spacing w:val="2"/>
        </w:rPr>
      </w:pPr>
      <w:r w:rsidRPr="00D83607">
        <w:rPr>
          <w:spacing w:val="2"/>
        </w:rPr>
        <w:t>1)</w:t>
      </w:r>
      <w:r w:rsidR="00BE6F89" w:rsidRPr="00D83607">
        <w:rPr>
          <w:spacing w:val="2"/>
        </w:rPr>
        <w:t xml:space="preserve"> регулирование здесь носит смешанный характер — государственное и общественное; последнее реализуется через саморегулируем</w:t>
      </w:r>
      <w:r w:rsidRPr="00D83607">
        <w:rPr>
          <w:spacing w:val="2"/>
        </w:rPr>
        <w:t>ую</w:t>
      </w:r>
      <w:r w:rsidR="00BE6F89" w:rsidRPr="00D83607">
        <w:rPr>
          <w:spacing w:val="2"/>
        </w:rPr>
        <w:t xml:space="preserve"> организаци</w:t>
      </w:r>
      <w:r w:rsidRPr="00D83607">
        <w:rPr>
          <w:spacing w:val="2"/>
        </w:rPr>
        <w:t>ю</w:t>
      </w:r>
      <w:r w:rsidR="00BE6F89" w:rsidRPr="00D83607">
        <w:rPr>
          <w:spacing w:val="2"/>
        </w:rPr>
        <w:t xml:space="preserve"> аудиторов (</w:t>
      </w:r>
      <w:r w:rsidRPr="00D83607">
        <w:rPr>
          <w:spacing w:val="2"/>
        </w:rPr>
        <w:t>Аудиторскую палату</w:t>
      </w:r>
      <w:r w:rsidR="00BE6F89" w:rsidRPr="00D83607">
        <w:rPr>
          <w:spacing w:val="2"/>
        </w:rPr>
        <w:t xml:space="preserve">). </w:t>
      </w:r>
    </w:p>
    <w:p w14:paraId="75BE9C39" w14:textId="77777777" w:rsidR="00E658B5" w:rsidRPr="00D83607" w:rsidRDefault="00E658B5" w:rsidP="00AE6FE6">
      <w:pPr>
        <w:spacing w:after="0" w:line="240" w:lineRule="auto"/>
        <w:ind w:firstLine="567"/>
        <w:rPr>
          <w:spacing w:val="2"/>
        </w:rPr>
      </w:pPr>
      <w:r w:rsidRPr="00D83607">
        <w:rPr>
          <w:spacing w:val="2"/>
        </w:rPr>
        <w:t>2)</w:t>
      </w:r>
      <w:r w:rsidR="00BE6F89" w:rsidRPr="00D83607">
        <w:rPr>
          <w:spacing w:val="2"/>
        </w:rPr>
        <w:t xml:space="preserve"> это регулирование должно учитывать наличие </w:t>
      </w:r>
      <w:r w:rsidRPr="00D83607">
        <w:rPr>
          <w:spacing w:val="2"/>
        </w:rPr>
        <w:t>так называемых</w:t>
      </w:r>
      <w:r w:rsidR="00BE6F89" w:rsidRPr="00D83607">
        <w:rPr>
          <w:spacing w:val="2"/>
        </w:rPr>
        <w:t xml:space="preserve"> внешних пользователей аудита (кредиторов аудируемого лица, потенциальных </w:t>
      </w:r>
      <w:r w:rsidRPr="00D83607">
        <w:rPr>
          <w:spacing w:val="2"/>
        </w:rPr>
        <w:t>инвесто</w:t>
      </w:r>
      <w:r w:rsidR="00BE6F89" w:rsidRPr="00D83607">
        <w:rPr>
          <w:spacing w:val="2"/>
        </w:rPr>
        <w:t>ров и т. д.), которые пользуются результатами аудита, хотя и не платят за него, и могут понести огромный ущерб в случае некачественного аудита; наличие таких внешних пользователей нехарактерно для большинства отраслевых рынков.</w:t>
      </w:r>
      <w:r w:rsidRPr="00D83607">
        <w:rPr>
          <w:spacing w:val="2"/>
        </w:rPr>
        <w:t xml:space="preserve"> </w:t>
      </w:r>
    </w:p>
    <w:p w14:paraId="2A92EA6A" w14:textId="385D7E2F" w:rsidR="008C3C20" w:rsidRPr="00D83607" w:rsidRDefault="008C3C20" w:rsidP="00AE6FE6">
      <w:pPr>
        <w:spacing w:after="0" w:line="240" w:lineRule="auto"/>
        <w:ind w:firstLine="567"/>
        <w:rPr>
          <w:spacing w:val="2"/>
        </w:rPr>
      </w:pPr>
      <w:r w:rsidRPr="00D83607">
        <w:rPr>
          <w:spacing w:val="2"/>
        </w:rPr>
        <w:t xml:space="preserve">В развитии </w:t>
      </w:r>
      <w:r w:rsidR="00090AE2" w:rsidRPr="00D83607">
        <w:rPr>
          <w:spacing w:val="2"/>
        </w:rPr>
        <w:t>отечеств</w:t>
      </w:r>
      <w:r w:rsidRPr="00D83607">
        <w:rPr>
          <w:spacing w:val="2"/>
        </w:rPr>
        <w:t>енного аудита</w:t>
      </w:r>
      <w:r w:rsidR="005D67BB" w:rsidRPr="00D83607">
        <w:rPr>
          <w:spacing w:val="2"/>
        </w:rPr>
        <w:t>, как отрасли,</w:t>
      </w:r>
      <w:r w:rsidRPr="00D83607">
        <w:rPr>
          <w:spacing w:val="2"/>
        </w:rPr>
        <w:t xml:space="preserve"> можно выделить несколько этапов:</w:t>
      </w:r>
    </w:p>
    <w:p w14:paraId="6137BDBF" w14:textId="0365299D" w:rsidR="008C3C20" w:rsidRPr="00281FEA" w:rsidRDefault="008C3C20" w:rsidP="00046C27">
      <w:pPr>
        <w:pStyle w:val="af0"/>
        <w:numPr>
          <w:ilvl w:val="0"/>
          <w:numId w:val="3"/>
        </w:numPr>
        <w:spacing w:after="0" w:line="240" w:lineRule="auto"/>
        <w:rPr>
          <w:rFonts w:ascii="Times New Roman" w:hAnsi="Times New Roman" w:cs="Times New Roman"/>
          <w:spacing w:val="2"/>
        </w:rPr>
      </w:pPr>
      <w:r w:rsidRPr="00281FEA">
        <w:rPr>
          <w:rFonts w:ascii="Times New Roman" w:hAnsi="Times New Roman" w:cs="Times New Roman"/>
          <w:spacing w:val="2"/>
        </w:rPr>
        <w:t>зарождение (1987–1994);</w:t>
      </w:r>
    </w:p>
    <w:p w14:paraId="32772F0A" w14:textId="5AFA0D01" w:rsidR="008C3C20" w:rsidRPr="00281FEA" w:rsidRDefault="008C3C20" w:rsidP="00046C27">
      <w:pPr>
        <w:pStyle w:val="af0"/>
        <w:numPr>
          <w:ilvl w:val="0"/>
          <w:numId w:val="3"/>
        </w:numPr>
        <w:spacing w:after="0" w:line="240" w:lineRule="auto"/>
        <w:rPr>
          <w:rFonts w:ascii="Times New Roman" w:hAnsi="Times New Roman" w:cs="Times New Roman"/>
          <w:spacing w:val="2"/>
        </w:rPr>
      </w:pPr>
      <w:bookmarkStart w:id="0" w:name="_Hlk51330317"/>
      <w:r w:rsidRPr="00281FEA">
        <w:rPr>
          <w:rFonts w:ascii="Times New Roman" w:hAnsi="Times New Roman" w:cs="Times New Roman"/>
          <w:spacing w:val="2"/>
        </w:rPr>
        <w:t>становление (1994–1999);</w:t>
      </w:r>
    </w:p>
    <w:p w14:paraId="215466A1" w14:textId="45D1B635" w:rsidR="008C3C20" w:rsidRPr="00281FEA" w:rsidRDefault="008C3C20" w:rsidP="00046C27">
      <w:pPr>
        <w:pStyle w:val="af0"/>
        <w:numPr>
          <w:ilvl w:val="0"/>
          <w:numId w:val="3"/>
        </w:numPr>
        <w:spacing w:after="0" w:line="240" w:lineRule="auto"/>
        <w:rPr>
          <w:rFonts w:ascii="Times New Roman" w:hAnsi="Times New Roman" w:cs="Times New Roman"/>
          <w:spacing w:val="2"/>
        </w:rPr>
      </w:pPr>
      <w:r w:rsidRPr="00281FEA">
        <w:rPr>
          <w:rFonts w:ascii="Times New Roman" w:hAnsi="Times New Roman" w:cs="Times New Roman"/>
          <w:spacing w:val="2"/>
        </w:rPr>
        <w:t>развитие (2000-2019);</w:t>
      </w:r>
    </w:p>
    <w:p w14:paraId="3DF1F9B7" w14:textId="1947D6BD" w:rsidR="008C3C20" w:rsidRPr="00281FEA" w:rsidRDefault="008C3C20" w:rsidP="00046C27">
      <w:pPr>
        <w:pStyle w:val="af0"/>
        <w:numPr>
          <w:ilvl w:val="0"/>
          <w:numId w:val="3"/>
        </w:numPr>
        <w:spacing w:after="0" w:line="240" w:lineRule="auto"/>
        <w:rPr>
          <w:rFonts w:ascii="Times New Roman" w:hAnsi="Times New Roman" w:cs="Times New Roman"/>
          <w:spacing w:val="2"/>
        </w:rPr>
      </w:pPr>
      <w:r w:rsidRPr="00281FEA">
        <w:rPr>
          <w:rFonts w:ascii="Times New Roman" w:hAnsi="Times New Roman" w:cs="Times New Roman"/>
          <w:spacing w:val="2"/>
        </w:rPr>
        <w:t>модернизация (с 2020 года по настоящее время).</w:t>
      </w:r>
    </w:p>
    <w:bookmarkEnd w:id="0"/>
    <w:p w14:paraId="79CC5F96" w14:textId="77777777" w:rsidR="00901386" w:rsidRPr="00281FEA" w:rsidRDefault="00901386" w:rsidP="00AE6FE6">
      <w:pPr>
        <w:spacing w:after="0" w:line="240" w:lineRule="auto"/>
        <w:ind w:firstLine="567"/>
        <w:rPr>
          <w:rFonts w:cs="Times New Roman"/>
          <w:b/>
          <w:bCs/>
          <w:i/>
          <w:iCs/>
        </w:rPr>
      </w:pPr>
    </w:p>
    <w:p w14:paraId="456D859B" w14:textId="3803832E" w:rsidR="00D83607" w:rsidRPr="00AE6FE6" w:rsidRDefault="00D83607" w:rsidP="00AE6FE6">
      <w:pPr>
        <w:spacing w:after="0" w:line="240" w:lineRule="auto"/>
        <w:ind w:firstLine="567"/>
        <w:rPr>
          <w:rFonts w:cs="Times New Roman"/>
          <w:b/>
          <w:bCs/>
          <w:i/>
          <w:iCs/>
        </w:rPr>
      </w:pPr>
      <w:r w:rsidRPr="00AE6FE6">
        <w:rPr>
          <w:rFonts w:cs="Times New Roman"/>
          <w:b/>
          <w:bCs/>
          <w:i/>
          <w:iCs/>
        </w:rPr>
        <w:t>Основные нормативные правовые акты по аспектам аудиторской деятельности</w:t>
      </w:r>
    </w:p>
    <w:p w14:paraId="55FA20D6" w14:textId="0656CD76" w:rsidR="00B633A9" w:rsidRPr="00AE6FE6" w:rsidRDefault="00B633A9" w:rsidP="00AE6FE6">
      <w:pPr>
        <w:spacing w:after="0" w:line="240" w:lineRule="auto"/>
        <w:ind w:firstLine="567"/>
        <w:rPr>
          <w:rFonts w:cs="Times New Roman"/>
          <w:spacing w:val="2"/>
        </w:rPr>
      </w:pPr>
      <w:r w:rsidRPr="00AE6FE6">
        <w:rPr>
          <w:rFonts w:cs="Times New Roman"/>
          <w:spacing w:val="2"/>
        </w:rPr>
        <w:t xml:space="preserve">Нормативно-правовое регулирование </w:t>
      </w:r>
      <w:r w:rsidR="00BC4D39" w:rsidRPr="00AE6FE6">
        <w:rPr>
          <w:rFonts w:cs="Times New Roman"/>
          <w:spacing w:val="2"/>
        </w:rPr>
        <w:t xml:space="preserve">аудиторской деятельности в Республике Беларусь </w:t>
      </w:r>
      <w:r w:rsidRPr="00AE6FE6">
        <w:rPr>
          <w:rFonts w:cs="Times New Roman"/>
          <w:spacing w:val="2"/>
        </w:rPr>
        <w:t>сопровождалось принятием целого ряда документов, основными из которых являются:</w:t>
      </w:r>
    </w:p>
    <w:p w14:paraId="47DE6513" w14:textId="2864F880" w:rsidR="00D83607" w:rsidRPr="00281FEA" w:rsidRDefault="00D83607"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Указ Президиума Верховного Совета СССР от 13.01.1987 № 6362-ХI «О вопросах, связанных с созданием на территории СССР и деятельностью совместных предприятий, международных объединений и организаций с участием советских и иностранных организаций, фирм и органов управления»;</w:t>
      </w:r>
    </w:p>
    <w:p w14:paraId="0D792B63" w14:textId="1E86DFB5" w:rsidR="00B633A9" w:rsidRPr="00281FEA" w:rsidRDefault="00B633A9"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Указ Президента Республики Беларусь от 26 ноября 2019 г. № 429 «О международных стандартах аудиторской деятельности»</w:t>
      </w:r>
    </w:p>
    <w:p w14:paraId="15AB63A7" w14:textId="5F90C5CD" w:rsidR="00D83607" w:rsidRPr="00281FEA" w:rsidRDefault="00D83607"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Закон Республики Беларусь от 08.11.1994 № 3373-XII «Об аудиторской деятельности»;</w:t>
      </w:r>
    </w:p>
    <w:p w14:paraId="21E6010D" w14:textId="50014375" w:rsidR="00D83607" w:rsidRPr="00281FEA" w:rsidRDefault="00D83607"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Закон Республики Беларусь от 12.07.2013 № 56-З «Об аудиторской деятельности»;</w:t>
      </w:r>
    </w:p>
    <w:p w14:paraId="309A1593" w14:textId="5B85BCA3" w:rsidR="00D91125" w:rsidRPr="00281FEA" w:rsidRDefault="00D83607"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lastRenderedPageBreak/>
        <w:t>Закон Республики Беларусь от 18.07.2019 № 229-З «Об изменении Закона Республики Беларусь "Об аудиторской деятельности"»</w:t>
      </w:r>
      <w:bookmarkStart w:id="1" w:name="_Hlk51925280"/>
      <w:r w:rsidR="00D91125" w:rsidRPr="00281FEA">
        <w:rPr>
          <w:rFonts w:ascii="Times New Roman" w:hAnsi="Times New Roman" w:cs="Times New Roman"/>
          <w:spacing w:val="2"/>
        </w:rPr>
        <w:t>;</w:t>
      </w:r>
    </w:p>
    <w:p w14:paraId="3E2E66C6" w14:textId="34A2B0F4" w:rsidR="00210948" w:rsidRPr="00281FEA" w:rsidRDefault="00210948"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 xml:space="preserve">Модельный закон «Об аудиторской деятельности» (принят в г. Санкт-Петербурге 16.04.2015 постановлением 42-12 на 42-ом пленарном заседании Межпарламентской Ассамблеи государств-участников СНГ); </w:t>
      </w:r>
    </w:p>
    <w:p w14:paraId="1EFCE423" w14:textId="16B828BF" w:rsidR="00210948" w:rsidRPr="00281FEA" w:rsidRDefault="00210948"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 xml:space="preserve">Модельный закон «О внутреннем аудите в организациях государственного сектора», (принят в г. Санкт-Петербурге 16.04.2015 постановлением 42-13 на 42-ом пленарном заседании Межпарламентской Ассамблеи государств-участников СНГ); </w:t>
      </w:r>
    </w:p>
    <w:p w14:paraId="50B12AC8" w14:textId="31FFEEB8" w:rsidR="00210948" w:rsidRPr="00281FEA" w:rsidRDefault="00210948"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Модельный закон «Об экологическом аудите» (принят в г. Санкт-Петербурге 29.11.2013 постановление № 39-5 на 39 пленарном заседании Межпарламентской Ассамблеи государств – участников СНГ);</w:t>
      </w:r>
    </w:p>
    <w:p w14:paraId="51607963" w14:textId="4275DFB0" w:rsidR="00DA72BF" w:rsidRPr="00281FEA" w:rsidRDefault="00DA72B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Модельный закон «Основы аудиторской деятельности» (принят в г. Санкт-Петербурге 23.11.2001 постановление № 1-15 на пленарном заседании Межпарламентской Ассамблеи государств – участников СНГ);</w:t>
      </w:r>
    </w:p>
    <w:bookmarkEnd w:id="1"/>
    <w:p w14:paraId="63DCFB2E" w14:textId="3F132A6B" w:rsidR="00942AFF" w:rsidRPr="00281FEA" w:rsidRDefault="00942AF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Декрет Президента Республики Беларусь от 28.07.1999 № 30 «О некоторых мерах по совершенствованию государственного регулирования аудиторской деятельности и контролю за ее осуществлением в Республике Беларусь» (далее – Декрет № 30);</w:t>
      </w:r>
    </w:p>
    <w:p w14:paraId="0504AAB5" w14:textId="5D4F2FA6" w:rsidR="003E5C54" w:rsidRPr="00281FEA" w:rsidRDefault="003E5C54"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Указ Президента Республики Беларусь от 19.05.1999 № 285 «О некоторых мерах по стабилизации цен (тарифов) в Республике Беларусь»;</w:t>
      </w:r>
    </w:p>
    <w:p w14:paraId="7E0C3842" w14:textId="41E3D8E8" w:rsidR="003E5C54" w:rsidRPr="00281FEA" w:rsidRDefault="003E5C54"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Указ Президента Республики Беларусь от 12.02.2004 № 67 «О совершенствовании государственного регулирования аудиторской деятельности»;</w:t>
      </w:r>
    </w:p>
    <w:p w14:paraId="65BE9A53" w14:textId="5D0521CF" w:rsidR="00B633A9" w:rsidRPr="00281FEA" w:rsidRDefault="00B633A9"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Указ Президента Республики Беларусь от 26 ноября 2019 года №429 «О международных стандартах аудиторской деятельности»;</w:t>
      </w:r>
    </w:p>
    <w:p w14:paraId="0DE7A15E" w14:textId="28EEE0C3" w:rsidR="00D83607" w:rsidRPr="00281FEA" w:rsidRDefault="00D83607"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Постановление Совета Министров СССР 13.01.1987 № 48 «О порядке создания на территории совместных предприятий, международных объединений и организаций СССР и других стран-членов СЭВ» (далее – Постановление № 48);</w:t>
      </w:r>
    </w:p>
    <w:p w14:paraId="10DD6608" w14:textId="6F315528" w:rsidR="00942AFF" w:rsidRPr="00281FEA" w:rsidRDefault="00942AF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Постановление Совета Министров СССР 13.01.1987 № 49 «О порядке создания на территории СССР и деятельности совместных предприятий с участи-ем советских организаций и фирм капиталистических и развивающихся стран» (далее – Постановление № 49);</w:t>
      </w:r>
    </w:p>
    <w:p w14:paraId="243D9323" w14:textId="529CC1D6" w:rsidR="00604559" w:rsidRPr="00281FEA" w:rsidRDefault="00604559"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 xml:space="preserve">Постановление Совета Министров Республики Беларусь от 24.12.1999 № 81 «Об установлении размера платы за выдачу (продление срока действия) лицензии на осуществление аудиторской деятельности»; </w:t>
      </w:r>
    </w:p>
    <w:p w14:paraId="2B2F76D2" w14:textId="62C51491" w:rsidR="00942AFF" w:rsidRPr="00281FEA" w:rsidRDefault="00942AF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Постановление Кабинета Министров Республики Беларусь от 13.03.1995 № 134 «О внесении изменений и дополнений в некоторые постановления Совета Министров Республики Беларусь в связи с принятием закона Республики Беларусь "Об аудиторской деятельности"»;</w:t>
      </w:r>
    </w:p>
    <w:p w14:paraId="603C0040" w14:textId="3DB2F91C" w:rsidR="00942AFF" w:rsidRPr="00281FEA" w:rsidRDefault="00942AFF" w:rsidP="00281FEA">
      <w:pPr>
        <w:pStyle w:val="af0"/>
        <w:numPr>
          <w:ilvl w:val="0"/>
          <w:numId w:val="4"/>
        </w:numPr>
        <w:spacing w:after="0" w:line="240" w:lineRule="auto"/>
        <w:ind w:left="0" w:firstLine="357"/>
        <w:jc w:val="both"/>
        <w:rPr>
          <w:rFonts w:ascii="Times New Roman" w:hAnsi="Times New Roman" w:cs="Times New Roman"/>
          <w:spacing w:val="2"/>
        </w:rPr>
      </w:pPr>
      <w:bookmarkStart w:id="2" w:name="_Hlk51924193"/>
      <w:r w:rsidRPr="00281FEA">
        <w:rPr>
          <w:rFonts w:ascii="Times New Roman" w:hAnsi="Times New Roman" w:cs="Times New Roman"/>
          <w:spacing w:val="2"/>
        </w:rPr>
        <w:t>Постановление Совета Министров Республики Беларусь от 14.03.1994 № 145 «О совершенствовании структуры органов государственного управления Республики Беларусь и сокращении расходов на их содержание»;</w:t>
      </w:r>
    </w:p>
    <w:p w14:paraId="0B186F3E" w14:textId="160B795F" w:rsidR="00604559" w:rsidRPr="00281FEA" w:rsidRDefault="00604559"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Постановление Советом Министров Республики Беларусь «О контрольно-ревизионной службе» № 367 (далее – Постановление № 367);</w:t>
      </w:r>
    </w:p>
    <w:p w14:paraId="62B07B48" w14:textId="513BEEF4" w:rsidR="00942AFF" w:rsidRPr="00281FEA" w:rsidRDefault="00942AF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Постановление Кабинета Министров Республики Беларусь от 17.06.1996 № 398 «О юридических лицах негосударственной формы собственности, подлежащих обязательной аудиторской проверке»;</w:t>
      </w:r>
    </w:p>
    <w:bookmarkEnd w:id="2"/>
    <w:p w14:paraId="2F9BD1B6" w14:textId="034ADE63" w:rsidR="00942AFF" w:rsidRPr="00281FEA" w:rsidRDefault="00942AF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Постановление Совета Министров Республики Беларусь от 16.10.1991 № 386 «О порядке выдачи субъектам хозяйствования специальных разрешений (лицензий) на осуществление отдельных видов деятельности и государственной регистрации предпринимателей, осуществляющих свою деятельность без образования юридического лица»;</w:t>
      </w:r>
    </w:p>
    <w:p w14:paraId="169B0703" w14:textId="6A4223F9" w:rsidR="003E5C54" w:rsidRPr="00281FEA" w:rsidRDefault="003E5C54"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Постановление Совета Министров Республики Беларусь от 14.04.2004 № 425 «Об утверждении норм затрат организаций и индивидуальных предпринимателей (заказчиков) на проведение обязательного аудита, относимых на себестоимость продукции (работ, услуг), включаемых в состав расходов»</w:t>
      </w:r>
    </w:p>
    <w:p w14:paraId="27725C0D" w14:textId="066B0784" w:rsidR="00942AFF" w:rsidRPr="00281FEA" w:rsidRDefault="00942AF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Постановление Совета Министров Республики Беларусь от 16.06.1994 №</w:t>
      </w:r>
      <w:r w:rsidR="00281FEA" w:rsidRPr="00281FEA">
        <w:rPr>
          <w:rFonts w:ascii="Times New Roman" w:hAnsi="Times New Roman" w:cs="Times New Roman"/>
          <w:spacing w:val="2"/>
        </w:rPr>
        <w:t xml:space="preserve"> </w:t>
      </w:r>
      <w:r w:rsidRPr="00281FEA">
        <w:rPr>
          <w:rFonts w:ascii="Times New Roman" w:hAnsi="Times New Roman" w:cs="Times New Roman"/>
          <w:spacing w:val="2"/>
        </w:rPr>
        <w:t>454 «О совершенствовании в Республике Беларусь государственного регулирования аудиторской деятельности и контроля за ней»;</w:t>
      </w:r>
    </w:p>
    <w:p w14:paraId="5AE9D8B5" w14:textId="530C0754" w:rsidR="00D83607" w:rsidRPr="00281FEA" w:rsidRDefault="00D83607"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Постановление Совета Министров Республики Беларусь от 17.08.1992 № 506 «Об образовании Аудиторской палаты при Совете Министров Республики Беларусь»;</w:t>
      </w:r>
    </w:p>
    <w:p w14:paraId="1D5D2328" w14:textId="0F81FA16" w:rsidR="00942AFF" w:rsidRPr="00281FEA" w:rsidRDefault="009D144D" w:rsidP="00281FEA">
      <w:pPr>
        <w:pStyle w:val="af0"/>
        <w:numPr>
          <w:ilvl w:val="0"/>
          <w:numId w:val="4"/>
        </w:numPr>
        <w:spacing w:after="0" w:line="240" w:lineRule="auto"/>
        <w:ind w:left="0" w:firstLine="357"/>
        <w:jc w:val="both"/>
        <w:rPr>
          <w:rFonts w:ascii="Times New Roman" w:hAnsi="Times New Roman" w:cs="Times New Roman"/>
          <w:spacing w:val="2"/>
        </w:rPr>
      </w:pPr>
      <w:hyperlink r:id="rId9" w:history="1">
        <w:r w:rsidR="00942AFF" w:rsidRPr="00281FEA">
          <w:rPr>
            <w:rFonts w:ascii="Times New Roman" w:hAnsi="Times New Roman" w:cs="Times New Roman"/>
            <w:spacing w:val="2"/>
          </w:rPr>
          <w:t>Постановление</w:t>
        </w:r>
      </w:hyperlink>
      <w:r w:rsidR="00942AFF" w:rsidRPr="00281FEA">
        <w:rPr>
          <w:rFonts w:ascii="Times New Roman" w:hAnsi="Times New Roman" w:cs="Times New Roman"/>
          <w:spacing w:val="2"/>
        </w:rPr>
        <w:t xml:space="preserve"> Совета Министров Республики Беларусь от 22.05.2002 № 650 «Об аттестации на право осуществления аудиторской деятельности»</w:t>
      </w:r>
      <w:r w:rsidR="005C3EBB" w:rsidRPr="00281FEA">
        <w:rPr>
          <w:rFonts w:ascii="Times New Roman" w:hAnsi="Times New Roman" w:cs="Times New Roman"/>
          <w:spacing w:val="2"/>
        </w:rPr>
        <w:t>;</w:t>
      </w:r>
    </w:p>
    <w:p w14:paraId="6EB50656" w14:textId="0863C5EF" w:rsidR="00604559" w:rsidRPr="00281FEA" w:rsidRDefault="009D144D" w:rsidP="00281FEA">
      <w:pPr>
        <w:pStyle w:val="af0"/>
        <w:numPr>
          <w:ilvl w:val="0"/>
          <w:numId w:val="4"/>
        </w:numPr>
        <w:spacing w:after="0" w:line="240" w:lineRule="auto"/>
        <w:ind w:left="0" w:firstLine="357"/>
        <w:jc w:val="both"/>
        <w:rPr>
          <w:rFonts w:ascii="Times New Roman" w:hAnsi="Times New Roman" w:cs="Times New Roman"/>
          <w:spacing w:val="2"/>
        </w:rPr>
      </w:pPr>
      <w:hyperlink r:id="rId10" w:history="1">
        <w:r w:rsidR="00604559" w:rsidRPr="00281FEA">
          <w:rPr>
            <w:rFonts w:ascii="Times New Roman" w:hAnsi="Times New Roman" w:cs="Times New Roman"/>
            <w:spacing w:val="2"/>
          </w:rPr>
          <w:t>Постановление</w:t>
        </w:r>
      </w:hyperlink>
      <w:r w:rsidR="00604559" w:rsidRPr="00281FEA">
        <w:rPr>
          <w:rFonts w:ascii="Times New Roman" w:hAnsi="Times New Roman" w:cs="Times New Roman"/>
          <w:spacing w:val="2"/>
        </w:rPr>
        <w:t xml:space="preserve"> Совета Министров Республики Беларусь от 04.05.2001 № 651 «О некоторых вопросах регулирования аудиторской деятельности в Республике Беларусь»;</w:t>
      </w:r>
    </w:p>
    <w:p w14:paraId="2240991A" w14:textId="76AD0E2E" w:rsidR="00B633A9" w:rsidRPr="00281FEA" w:rsidRDefault="00B633A9"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Постановление Совета Министров Республики Беларусь от 28 декабря 2019 г. № 936 «О вопросах закупок товаров (работ, услуг), аттестации и подтверждения квалификации аудиторов»</w:t>
      </w:r>
      <w:r w:rsidR="0077352B" w:rsidRPr="00281FEA">
        <w:rPr>
          <w:rFonts w:ascii="Times New Roman" w:hAnsi="Times New Roman" w:cs="Times New Roman"/>
          <w:spacing w:val="2"/>
        </w:rPr>
        <w:t>;</w:t>
      </w:r>
    </w:p>
    <w:p w14:paraId="1694BBAD" w14:textId="6805E8EE" w:rsidR="00D83607" w:rsidRPr="00281FEA" w:rsidRDefault="00D83607"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 xml:space="preserve">Постановление Совета Министров Республики Беларусь от 18.12.2013 </w:t>
      </w:r>
      <w:r w:rsidR="003E5C54" w:rsidRPr="00281FEA">
        <w:rPr>
          <w:rFonts w:ascii="Times New Roman" w:hAnsi="Times New Roman" w:cs="Times New Roman"/>
          <w:spacing w:val="2"/>
        </w:rPr>
        <w:t>№</w:t>
      </w:r>
      <w:r w:rsidRPr="00281FEA">
        <w:rPr>
          <w:rFonts w:ascii="Times New Roman" w:hAnsi="Times New Roman" w:cs="Times New Roman"/>
          <w:spacing w:val="2"/>
        </w:rPr>
        <w:t xml:space="preserve"> 1098 «О некоторых вопросах аудиторской деятельности»;</w:t>
      </w:r>
    </w:p>
    <w:p w14:paraId="227AB677" w14:textId="45C5D3CB" w:rsidR="003347D9" w:rsidRPr="00281FEA" w:rsidRDefault="0077352B"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 xml:space="preserve">Постановление </w:t>
      </w:r>
      <w:r w:rsidR="003347D9" w:rsidRPr="00281FEA">
        <w:rPr>
          <w:rFonts w:ascii="Times New Roman" w:hAnsi="Times New Roman" w:cs="Times New Roman"/>
          <w:spacing w:val="2"/>
        </w:rPr>
        <w:t>Совета Министров Республики Беларусь от 17.10.2003 № 1346 «Об утверждении положений о лицензировании видов деятельности, лицензирование которых осуществляет Министерство финансов»;</w:t>
      </w:r>
    </w:p>
    <w:p w14:paraId="6EF2E0DF" w14:textId="515AEAB6" w:rsidR="00942AFF" w:rsidRPr="00281FEA" w:rsidRDefault="00942AF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Постановление Совета Министров Республики Беларусь от 30.11.1999 № 1862 «О государственном регулировании аудиторской деятельности»;</w:t>
      </w:r>
    </w:p>
    <w:p w14:paraId="7C923183" w14:textId="27EB2B66" w:rsidR="003E5C54" w:rsidRPr="00281FEA" w:rsidRDefault="0077352B"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 xml:space="preserve">Постановление </w:t>
      </w:r>
      <w:r w:rsidR="003347D9" w:rsidRPr="00281FEA">
        <w:rPr>
          <w:rFonts w:ascii="Times New Roman" w:hAnsi="Times New Roman" w:cs="Times New Roman"/>
          <w:spacing w:val="2"/>
        </w:rPr>
        <w:t>Совета Министров Республики Беларусь от 31.12.1999 № 2086 «Об утверждении предельных норм расходов на проведение обязательных аудиторских проверок»;</w:t>
      </w:r>
    </w:p>
    <w:p w14:paraId="1EA5A206" w14:textId="03ECB562" w:rsidR="0024111F" w:rsidRPr="00281FEA" w:rsidRDefault="0024111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Постановление Министерства финансов Республики Беларусь от 14.02.2018 № 14 «О некоторых вопросах проведения аттестации на право получения квалификационного аттестата аудитора и признании утратившими силу некоторых постановлений Министерства финансов Республики Беларусь и их отдельных структурных элементов»;</w:t>
      </w:r>
    </w:p>
    <w:p w14:paraId="10AF4D04" w14:textId="2AF73576" w:rsidR="0077352B" w:rsidRPr="00281FEA" w:rsidRDefault="009D144D" w:rsidP="00281FEA">
      <w:pPr>
        <w:pStyle w:val="af0"/>
        <w:numPr>
          <w:ilvl w:val="0"/>
          <w:numId w:val="4"/>
        </w:numPr>
        <w:spacing w:after="0" w:line="240" w:lineRule="auto"/>
        <w:ind w:left="0" w:firstLine="357"/>
        <w:jc w:val="both"/>
        <w:rPr>
          <w:rFonts w:ascii="Times New Roman" w:hAnsi="Times New Roman" w:cs="Times New Roman"/>
          <w:spacing w:val="2"/>
        </w:rPr>
      </w:pPr>
      <w:hyperlink r:id="rId11" w:history="1">
        <w:r w:rsidR="0077352B" w:rsidRPr="00281FEA">
          <w:rPr>
            <w:rFonts w:ascii="Times New Roman" w:hAnsi="Times New Roman" w:cs="Times New Roman"/>
            <w:spacing w:val="2"/>
          </w:rPr>
          <w:t>Постановление Министерства финансов Республики Беларусь от 01.08.2017 № 22 «Об установлении формы аудиторского заключения по результатам оказания услуг по независимой оценке деятельности юридического лица (индивидуального предпринимателя) при его ликвидации (прекращении деятельности) и утверждении Инструкции о требованиях, предъявляемых к форме и содержанию отчета по результатам оказания услуг по независимой оценке деятельности юридического лица (индивидуального предпринимателя) при его ликвидации (прекращении деятельности)»</w:t>
        </w:r>
      </w:hyperlink>
      <w:r w:rsidR="0077352B" w:rsidRPr="00281FEA">
        <w:rPr>
          <w:rFonts w:ascii="Times New Roman" w:hAnsi="Times New Roman" w:cs="Times New Roman"/>
          <w:spacing w:val="2"/>
        </w:rPr>
        <w:t>;</w:t>
      </w:r>
    </w:p>
    <w:p w14:paraId="1C517E2B" w14:textId="68CAC6EF" w:rsidR="0077352B" w:rsidRPr="00281FEA" w:rsidRDefault="0077352B"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Постановление Министерства финансов Республики Беларусь от 25.09.2019 №51 «О наблюдательном совете по аудиторской деятельности»;</w:t>
      </w:r>
    </w:p>
    <w:p w14:paraId="683A2DBF" w14:textId="463E9B36" w:rsidR="0077352B" w:rsidRPr="00281FEA" w:rsidRDefault="009D144D" w:rsidP="00281FEA">
      <w:pPr>
        <w:pStyle w:val="af0"/>
        <w:numPr>
          <w:ilvl w:val="0"/>
          <w:numId w:val="4"/>
        </w:numPr>
        <w:spacing w:after="0" w:line="240" w:lineRule="auto"/>
        <w:ind w:left="0" w:firstLine="357"/>
        <w:jc w:val="both"/>
        <w:rPr>
          <w:rFonts w:ascii="Times New Roman" w:hAnsi="Times New Roman" w:cs="Times New Roman"/>
          <w:spacing w:val="2"/>
        </w:rPr>
      </w:pPr>
      <w:hyperlink r:id="rId12" w:history="1">
        <w:r w:rsidR="0077352B" w:rsidRPr="00281FEA">
          <w:rPr>
            <w:rFonts w:ascii="Times New Roman" w:hAnsi="Times New Roman" w:cs="Times New Roman"/>
            <w:spacing w:val="2"/>
          </w:rPr>
          <w:t>Постановление Министерства финансов Республики Беларусь от 18.10.2019 № 56 «О требованиях к отчету Аудиторской палаты»</w:t>
        </w:r>
      </w:hyperlink>
      <w:r w:rsidR="0077352B" w:rsidRPr="00281FEA">
        <w:rPr>
          <w:rFonts w:ascii="Times New Roman" w:hAnsi="Times New Roman" w:cs="Times New Roman"/>
          <w:spacing w:val="2"/>
        </w:rPr>
        <w:t>;</w:t>
      </w:r>
    </w:p>
    <w:p w14:paraId="1AF9DC7E" w14:textId="6AD53F08" w:rsidR="0077352B" w:rsidRPr="00281FEA" w:rsidRDefault="009D144D" w:rsidP="00281FEA">
      <w:pPr>
        <w:pStyle w:val="af0"/>
        <w:numPr>
          <w:ilvl w:val="0"/>
          <w:numId w:val="4"/>
        </w:numPr>
        <w:spacing w:after="0" w:line="240" w:lineRule="auto"/>
        <w:ind w:left="0" w:firstLine="357"/>
        <w:jc w:val="both"/>
        <w:rPr>
          <w:rFonts w:ascii="Times New Roman" w:hAnsi="Times New Roman" w:cs="Times New Roman"/>
          <w:spacing w:val="2"/>
        </w:rPr>
      </w:pPr>
      <w:hyperlink r:id="rId13" w:history="1">
        <w:r w:rsidR="0077352B" w:rsidRPr="00281FEA">
          <w:rPr>
            <w:rFonts w:ascii="Times New Roman" w:hAnsi="Times New Roman" w:cs="Times New Roman"/>
            <w:spacing w:val="2"/>
          </w:rPr>
          <w:t>Постановление Министерства финансов Республики Беларусь от 18.10.2019 № 57 «О порядке ведения аудиторского реестра и представлении информации об аудиторской деятельности»</w:t>
        </w:r>
      </w:hyperlink>
      <w:r w:rsidR="0077352B" w:rsidRPr="00281FEA">
        <w:rPr>
          <w:rFonts w:ascii="Times New Roman" w:hAnsi="Times New Roman" w:cs="Times New Roman"/>
          <w:spacing w:val="2"/>
        </w:rPr>
        <w:t>;</w:t>
      </w:r>
    </w:p>
    <w:p w14:paraId="40F149E3" w14:textId="11DFFCA3" w:rsidR="0077352B" w:rsidRPr="00281FEA" w:rsidRDefault="009D144D" w:rsidP="00281FEA">
      <w:pPr>
        <w:pStyle w:val="af0"/>
        <w:numPr>
          <w:ilvl w:val="0"/>
          <w:numId w:val="4"/>
        </w:numPr>
        <w:spacing w:after="0" w:line="240" w:lineRule="auto"/>
        <w:ind w:left="0" w:firstLine="357"/>
        <w:jc w:val="both"/>
        <w:rPr>
          <w:rFonts w:ascii="Times New Roman" w:hAnsi="Times New Roman" w:cs="Times New Roman"/>
          <w:spacing w:val="2"/>
        </w:rPr>
      </w:pPr>
      <w:hyperlink r:id="rId14" w:history="1">
        <w:r w:rsidR="0077352B" w:rsidRPr="00281FEA">
          <w:rPr>
            <w:rFonts w:ascii="Times New Roman" w:hAnsi="Times New Roman" w:cs="Times New Roman"/>
            <w:spacing w:val="2"/>
          </w:rPr>
          <w:t>Постановление Министерства финансов Республики Беларусь от 118.10.2019 № 58 «О банке данных организаций, годовая отчетность которых подлежит обязательному аудиту»</w:t>
        </w:r>
      </w:hyperlink>
      <w:r w:rsidR="0077352B" w:rsidRPr="00281FEA">
        <w:rPr>
          <w:rFonts w:ascii="Times New Roman" w:hAnsi="Times New Roman" w:cs="Times New Roman"/>
          <w:spacing w:val="2"/>
        </w:rPr>
        <w:t>;</w:t>
      </w:r>
    </w:p>
    <w:p w14:paraId="0876547F" w14:textId="58EBADE3" w:rsidR="0077352B" w:rsidRPr="00281FEA" w:rsidRDefault="009D144D" w:rsidP="00281FEA">
      <w:pPr>
        <w:pStyle w:val="af0"/>
        <w:numPr>
          <w:ilvl w:val="0"/>
          <w:numId w:val="4"/>
        </w:numPr>
        <w:spacing w:after="0" w:line="240" w:lineRule="auto"/>
        <w:ind w:left="0" w:firstLine="357"/>
        <w:jc w:val="both"/>
        <w:rPr>
          <w:rFonts w:ascii="Times New Roman" w:hAnsi="Times New Roman" w:cs="Times New Roman"/>
          <w:spacing w:val="2"/>
        </w:rPr>
      </w:pPr>
      <w:hyperlink r:id="rId15" w:history="1">
        <w:r w:rsidR="0077352B" w:rsidRPr="00281FEA">
          <w:rPr>
            <w:rFonts w:ascii="Times New Roman" w:hAnsi="Times New Roman" w:cs="Times New Roman"/>
            <w:spacing w:val="2"/>
          </w:rPr>
          <w:t>Постановление Министерства финансов Республики Беларусь от 18.10.2019 № 59 «Об оценке качества работы аудиторских организаций, аудиторов, осуществляющих деятельность в качестве индивидуальных предпринимателей, аудиторов»</w:t>
        </w:r>
      </w:hyperlink>
      <w:r w:rsidR="0077352B" w:rsidRPr="00281FEA">
        <w:rPr>
          <w:rFonts w:ascii="Times New Roman" w:hAnsi="Times New Roman" w:cs="Times New Roman"/>
          <w:spacing w:val="2"/>
        </w:rPr>
        <w:t>;</w:t>
      </w:r>
    </w:p>
    <w:p w14:paraId="6D79FC6F" w14:textId="647AD1E7" w:rsidR="0024111F" w:rsidRPr="00281FEA" w:rsidRDefault="0024111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Постановление Министерства финансов Республики Беларусь от 28.05.2001 № 60 «Об утверждении Положения о квалификационной комиссии по аудиторской деятельности»;</w:t>
      </w:r>
    </w:p>
    <w:p w14:paraId="00ECF1B4" w14:textId="56D36F19" w:rsidR="003347D9" w:rsidRPr="00281FEA" w:rsidRDefault="003347D9"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 xml:space="preserve">Постановление Министерства финансов Республики Беларусь принимается от 24.05.2005 № 65 «Об утверждении Инструкции об организации и проведении проверок соблюдения законодательства об осуществлении аудиторской деятельности, лицензионных требований и условий аудиторскими организациями и аудиторами - индивидуальными предпринимателями и признании утратившими силу отдельных структурных элементов некоторых постановлений Министерства финансов Республики Беларусь»; </w:t>
      </w:r>
    </w:p>
    <w:p w14:paraId="52FD27BF" w14:textId="0859E64E" w:rsidR="0077352B" w:rsidRPr="00281FEA" w:rsidRDefault="009D144D" w:rsidP="00281FEA">
      <w:pPr>
        <w:pStyle w:val="af0"/>
        <w:numPr>
          <w:ilvl w:val="0"/>
          <w:numId w:val="4"/>
        </w:numPr>
        <w:spacing w:after="0" w:line="240" w:lineRule="auto"/>
        <w:ind w:left="0" w:firstLine="357"/>
        <w:jc w:val="both"/>
        <w:rPr>
          <w:rFonts w:ascii="Times New Roman" w:hAnsi="Times New Roman" w:cs="Times New Roman"/>
          <w:spacing w:val="2"/>
        </w:rPr>
      </w:pPr>
      <w:hyperlink r:id="rId16" w:history="1">
        <w:r w:rsidR="0077352B" w:rsidRPr="00281FEA">
          <w:rPr>
            <w:rFonts w:ascii="Times New Roman" w:hAnsi="Times New Roman" w:cs="Times New Roman"/>
            <w:spacing w:val="2"/>
          </w:rPr>
          <w:t>Постановление Министерства финансов Республики Беларусь от 02.05.2003 № 71 «Об утверждении Инструкции о требованиях к программам повышения квалификации аудиторов»</w:t>
        </w:r>
      </w:hyperlink>
      <w:r w:rsidR="0077352B" w:rsidRPr="00281FEA">
        <w:rPr>
          <w:rFonts w:ascii="Times New Roman" w:hAnsi="Times New Roman" w:cs="Times New Roman"/>
          <w:spacing w:val="2"/>
        </w:rPr>
        <w:t>;</w:t>
      </w:r>
    </w:p>
    <w:p w14:paraId="1E8C218C" w14:textId="7BE4F81A" w:rsidR="00942AFF" w:rsidRPr="00281FEA" w:rsidRDefault="00942AF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Постановление Министерства финансов Республики Беларусь от 04.08.2000 № 82 «Об утверждении Положения о Методологическом Совете по аудиторской деятельности Министерства финансов Республики Беларусь»;</w:t>
      </w:r>
    </w:p>
    <w:p w14:paraId="1E823265" w14:textId="1A0EFF60" w:rsidR="0077352B" w:rsidRPr="00281FEA" w:rsidRDefault="009D144D" w:rsidP="00281FEA">
      <w:pPr>
        <w:pStyle w:val="af0"/>
        <w:numPr>
          <w:ilvl w:val="0"/>
          <w:numId w:val="4"/>
        </w:numPr>
        <w:spacing w:after="0" w:line="240" w:lineRule="auto"/>
        <w:ind w:left="0" w:firstLine="357"/>
        <w:jc w:val="both"/>
        <w:rPr>
          <w:rFonts w:ascii="Times New Roman" w:hAnsi="Times New Roman" w:cs="Times New Roman"/>
          <w:spacing w:val="2"/>
        </w:rPr>
      </w:pPr>
      <w:hyperlink r:id="rId17" w:history="1">
        <w:r w:rsidR="0077352B" w:rsidRPr="00281FEA">
          <w:rPr>
            <w:rFonts w:ascii="Times New Roman" w:hAnsi="Times New Roman" w:cs="Times New Roman"/>
            <w:spacing w:val="2"/>
          </w:rPr>
          <w:t>Постановление Министерства финансов Республики Беларусь от 30.06.2005 № 85 «Об установлении форм аудиторских заключений»</w:t>
        </w:r>
      </w:hyperlink>
      <w:r w:rsidR="0077352B" w:rsidRPr="00281FEA">
        <w:rPr>
          <w:rFonts w:ascii="Times New Roman" w:hAnsi="Times New Roman" w:cs="Times New Roman"/>
          <w:spacing w:val="2"/>
        </w:rPr>
        <w:t>;</w:t>
      </w:r>
    </w:p>
    <w:p w14:paraId="4DABB9AB" w14:textId="4C67B827" w:rsidR="003E5C54" w:rsidRPr="00281FEA" w:rsidRDefault="003E5C54" w:rsidP="00281FEA">
      <w:pPr>
        <w:pStyle w:val="af0"/>
        <w:numPr>
          <w:ilvl w:val="0"/>
          <w:numId w:val="4"/>
        </w:numPr>
        <w:spacing w:after="0" w:line="240" w:lineRule="auto"/>
        <w:ind w:left="0" w:firstLine="357"/>
        <w:jc w:val="both"/>
        <w:rPr>
          <w:rFonts w:ascii="Times New Roman" w:hAnsi="Times New Roman" w:cs="Times New Roman"/>
          <w:spacing w:val="2"/>
        </w:rPr>
      </w:pPr>
      <w:bookmarkStart w:id="3" w:name="_Hlk51930438"/>
      <w:r w:rsidRPr="00281FEA">
        <w:rPr>
          <w:rFonts w:ascii="Times New Roman" w:hAnsi="Times New Roman" w:cs="Times New Roman"/>
          <w:spacing w:val="2"/>
        </w:rPr>
        <w:t xml:space="preserve">Постановление </w:t>
      </w:r>
      <w:bookmarkEnd w:id="3"/>
      <w:r w:rsidRPr="00281FEA">
        <w:rPr>
          <w:rFonts w:ascii="Times New Roman" w:hAnsi="Times New Roman" w:cs="Times New Roman"/>
          <w:spacing w:val="2"/>
        </w:rPr>
        <w:t>Министерства экономики Республики Беларусь от 30.04.2002 № 94 «Об утверждении Инструкции о порядке формирования тарифов на услуги по аудиту»</w:t>
      </w:r>
      <w:r w:rsidR="0077352B" w:rsidRPr="00281FEA">
        <w:rPr>
          <w:rFonts w:ascii="Times New Roman" w:hAnsi="Times New Roman" w:cs="Times New Roman"/>
          <w:spacing w:val="2"/>
        </w:rPr>
        <w:t>;</w:t>
      </w:r>
    </w:p>
    <w:p w14:paraId="676098FB" w14:textId="42108570" w:rsidR="0024111F" w:rsidRPr="00281FEA" w:rsidRDefault="0024111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lastRenderedPageBreak/>
        <w:t>Постановление Министерства финансов Республики Беларусь 01.07.2002 № 93 «Об утверждении нормативных правовых актов по аттестации и внесении изменений в постановление Министерства финансов Республики Беларусь от 28 мая 2001 г. № 60».</w:t>
      </w:r>
    </w:p>
    <w:p w14:paraId="187B5CED" w14:textId="0EDBE84A" w:rsidR="0024111F" w:rsidRPr="00281FEA" w:rsidRDefault="0024111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Приказ Министерства финансов Республики Беларусь от 12.03.2018 № 74 «Об общественно-консультативном совете по вопросам аудиторской деятельности»;</w:t>
      </w:r>
    </w:p>
    <w:p w14:paraId="02E16F8B" w14:textId="256B271E" w:rsidR="0024111F" w:rsidRPr="00281FEA" w:rsidRDefault="0024111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Приказ Министерства финансов Республики Беларусь от 21.03.2012 № 75 «Об утверждении Программы квалификационных экзаменов на получение квалификационного аттестата аудитора»;</w:t>
      </w:r>
    </w:p>
    <w:p w14:paraId="7494F8DC" w14:textId="1AC86146" w:rsidR="0024111F" w:rsidRPr="00281FEA" w:rsidRDefault="0024111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Приказ Министерства финансов Республики Беларусь от 16.05.2001 № 132 «Об утверждении Программы квалификационных экзаменов для получения (продления срока действия) лицензии на осуществление аудиторской деятельности»;</w:t>
      </w:r>
    </w:p>
    <w:p w14:paraId="789A17AB" w14:textId="144876D3" w:rsidR="0024111F" w:rsidRPr="00281FEA" w:rsidRDefault="0024111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Приказ Министерства финансов Республики Беларусь от 27.05.2004 № 259 Программ квалификационных экзаменов на получение квалификационного аттестата аудитора</w:t>
      </w:r>
    </w:p>
    <w:p w14:paraId="21519483" w14:textId="3B033F90" w:rsidR="00942AFF" w:rsidRPr="00281FEA" w:rsidRDefault="003E5C54"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w:t>
      </w:r>
      <w:r w:rsidR="00942AFF" w:rsidRPr="00281FEA">
        <w:rPr>
          <w:rFonts w:ascii="Times New Roman" w:hAnsi="Times New Roman" w:cs="Times New Roman"/>
          <w:spacing w:val="2"/>
        </w:rPr>
        <w:t>риказ Министерства финансов Республики Беларусь от 11.11.1999 № 325 «Об утверждении Программы»;</w:t>
      </w:r>
    </w:p>
    <w:p w14:paraId="643535F2" w14:textId="06AA5906" w:rsidR="003347D9" w:rsidRPr="00281FEA" w:rsidRDefault="003347D9" w:rsidP="00281FEA">
      <w:pPr>
        <w:pStyle w:val="af0"/>
        <w:numPr>
          <w:ilvl w:val="0"/>
          <w:numId w:val="4"/>
        </w:numPr>
        <w:spacing w:after="0" w:line="240" w:lineRule="auto"/>
        <w:ind w:left="0" w:firstLine="357"/>
        <w:jc w:val="both"/>
        <w:rPr>
          <w:rFonts w:ascii="Times New Roman" w:hAnsi="Times New Roman" w:cs="Times New Roman"/>
          <w:spacing w:val="2"/>
        </w:rPr>
      </w:pPr>
      <w:bookmarkStart w:id="4" w:name="_Hlk51930749"/>
      <w:r w:rsidRPr="00281FEA">
        <w:rPr>
          <w:rFonts w:ascii="Times New Roman" w:hAnsi="Times New Roman" w:cs="Times New Roman"/>
          <w:spacing w:val="2"/>
        </w:rPr>
        <w:t>Приказ Министерства финансов Республики Беларусь</w:t>
      </w:r>
      <w:bookmarkEnd w:id="4"/>
      <w:r w:rsidRPr="00281FEA">
        <w:rPr>
          <w:rFonts w:ascii="Times New Roman" w:hAnsi="Times New Roman" w:cs="Times New Roman"/>
          <w:spacing w:val="2"/>
        </w:rPr>
        <w:t xml:space="preserve"> от 30.05.2002 № 639 «Об утверждении Программы квалификационных экзаменов на право осуществления аудиторской деятельности»;</w:t>
      </w:r>
    </w:p>
    <w:p w14:paraId="3655F666" w14:textId="5025E943" w:rsidR="00BC4D39" w:rsidRPr="00281FEA" w:rsidRDefault="00BC4D39"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Письмо Министерства финансов от 14.04.2020 № 15-2-18/20/1 «Об особенностях формирования аудиторской документации»;</w:t>
      </w:r>
    </w:p>
    <w:p w14:paraId="33BBEC4B" w14:textId="59727E03" w:rsidR="00D83607" w:rsidRPr="00281FEA" w:rsidRDefault="00D83607"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Примерный перечень вопросов, подлежащих аудиторской проверке соблюдения действующего налогового законодательства, письмо Аудиторской палатой от 30.08.1996 № 01-3/88, согласовано с Министерством финансов Республики Беларусь № 15-1/430 и ГГНИ при Кабинете Министров Республики Беларусь № 07-02-8/7448 от 30.08.1996.</w:t>
      </w:r>
    </w:p>
    <w:p w14:paraId="7EC1BB41" w14:textId="18592EA8" w:rsidR="00BC4D39" w:rsidRPr="00281FEA" w:rsidRDefault="00BC4D39"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 xml:space="preserve">Методические указания Министерства финансов Республики Беларусь от 16.01.1992 № 6 «О порядке исчисления налога на прибыль </w:t>
      </w:r>
      <w:r w:rsidR="00AE6FE6" w:rsidRPr="00281FEA">
        <w:rPr>
          <w:rFonts w:ascii="Times New Roman" w:hAnsi="Times New Roman" w:cs="Times New Roman"/>
          <w:spacing w:val="2"/>
        </w:rPr>
        <w:t>совместных предприятий и предприятий,</w:t>
      </w:r>
      <w:r w:rsidRPr="00281FEA">
        <w:rPr>
          <w:rFonts w:ascii="Times New Roman" w:hAnsi="Times New Roman" w:cs="Times New Roman"/>
          <w:spacing w:val="2"/>
        </w:rPr>
        <w:t xml:space="preserve"> полностью принадлежащих иностранным инвесторам (иностранные предприятия)»;</w:t>
      </w:r>
    </w:p>
    <w:p w14:paraId="139FC11C" w14:textId="77777777" w:rsidR="00281FEA" w:rsidRDefault="00942AFF"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Основные положения по составу затрат, включаемых в себестоимость продукции (работ, услуг), введенные письмом Министерства экономики Республики Беларусь от 26.01.1998, Министерства статистики и анализа Республики Беларусь от 30.01.1998, Министерства финансов Республики Беларусь от 30.01.1998, Министерства труда Республики Беларусь от 30.01.1998 № 19-12/397/01-21/8/3/03-02-07/300</w:t>
      </w:r>
      <w:r w:rsidR="00BC4D39" w:rsidRPr="00281FEA">
        <w:rPr>
          <w:rFonts w:ascii="Times New Roman" w:hAnsi="Times New Roman" w:cs="Times New Roman"/>
          <w:spacing w:val="2"/>
        </w:rPr>
        <w:t>;</w:t>
      </w:r>
    </w:p>
    <w:p w14:paraId="534EA9A0" w14:textId="78845C12" w:rsidR="00B633A9" w:rsidRPr="00281FEA" w:rsidRDefault="00B633A9" w:rsidP="00281FEA">
      <w:pPr>
        <w:pStyle w:val="af0"/>
        <w:numPr>
          <w:ilvl w:val="0"/>
          <w:numId w:val="4"/>
        </w:numPr>
        <w:spacing w:after="0" w:line="240" w:lineRule="auto"/>
        <w:ind w:left="0" w:firstLine="357"/>
        <w:jc w:val="both"/>
        <w:rPr>
          <w:rFonts w:ascii="Times New Roman" w:hAnsi="Times New Roman" w:cs="Times New Roman"/>
          <w:spacing w:val="2"/>
        </w:rPr>
      </w:pPr>
      <w:r w:rsidRPr="00281FEA">
        <w:rPr>
          <w:rFonts w:ascii="Times New Roman" w:hAnsi="Times New Roman" w:cs="Times New Roman"/>
          <w:spacing w:val="2"/>
        </w:rPr>
        <w:t>Национальные правила аудиторской деятельности</w:t>
      </w:r>
      <w:r w:rsidR="009D144D">
        <w:rPr>
          <w:rFonts w:ascii="Times New Roman" w:hAnsi="Times New Roman" w:cs="Times New Roman"/>
          <w:spacing w:val="2"/>
        </w:rPr>
        <w:t xml:space="preserve">, утвержденные </w:t>
      </w:r>
      <w:r w:rsidRPr="00281FEA">
        <w:rPr>
          <w:rFonts w:ascii="Times New Roman" w:hAnsi="Times New Roman" w:cs="Times New Roman"/>
          <w:spacing w:val="2"/>
        </w:rPr>
        <w:t>Министерств</w:t>
      </w:r>
      <w:r w:rsidR="009D144D">
        <w:rPr>
          <w:rFonts w:ascii="Times New Roman" w:hAnsi="Times New Roman" w:cs="Times New Roman"/>
          <w:spacing w:val="2"/>
        </w:rPr>
        <w:t>ом</w:t>
      </w:r>
      <w:r w:rsidRPr="00281FEA">
        <w:rPr>
          <w:rFonts w:ascii="Times New Roman" w:hAnsi="Times New Roman" w:cs="Times New Roman"/>
          <w:spacing w:val="2"/>
        </w:rPr>
        <w:t xml:space="preserve"> финансов Республики Беларусь</w:t>
      </w:r>
      <w:r w:rsidR="00281FEA">
        <w:rPr>
          <w:rFonts w:ascii="Times New Roman" w:hAnsi="Times New Roman" w:cs="Times New Roman"/>
          <w:spacing w:val="2"/>
        </w:rPr>
        <w:t>.</w:t>
      </w:r>
      <w:r w:rsidRPr="00281FEA">
        <w:rPr>
          <w:rFonts w:ascii="Times New Roman" w:hAnsi="Times New Roman" w:cs="Times New Roman"/>
          <w:spacing w:val="2"/>
        </w:rPr>
        <w:t xml:space="preserve"> </w:t>
      </w:r>
    </w:p>
    <w:p w14:paraId="6AE1C989" w14:textId="694B320E" w:rsidR="00ED5B0B" w:rsidRPr="00AE6FE6" w:rsidRDefault="008C3C20" w:rsidP="00AE6FE6">
      <w:pPr>
        <w:spacing w:after="0" w:line="240" w:lineRule="auto"/>
        <w:jc w:val="center"/>
        <w:rPr>
          <w:rFonts w:cs="Times New Roman"/>
        </w:rPr>
      </w:pPr>
      <w:r w:rsidRPr="00AE6FE6">
        <w:rPr>
          <w:rFonts w:cs="Times New Roman"/>
          <w:b/>
          <w:i/>
        </w:rPr>
        <w:t>Зарождение</w:t>
      </w:r>
      <w:r w:rsidRPr="00AE6FE6">
        <w:rPr>
          <w:rFonts w:cs="Times New Roman"/>
        </w:rPr>
        <w:t xml:space="preserve"> </w:t>
      </w:r>
    </w:p>
    <w:p w14:paraId="53CF420D" w14:textId="429DB8BB" w:rsidR="008C3C20" w:rsidRPr="00AE6FE6" w:rsidRDefault="008C3C20" w:rsidP="00AE6FE6">
      <w:pPr>
        <w:spacing w:after="0" w:line="240" w:lineRule="auto"/>
        <w:ind w:firstLine="567"/>
        <w:rPr>
          <w:rFonts w:cs="Times New Roman"/>
          <w:spacing w:val="2"/>
        </w:rPr>
      </w:pPr>
      <w:r w:rsidRPr="00AE6FE6">
        <w:rPr>
          <w:rFonts w:cs="Times New Roman"/>
        </w:rPr>
        <w:t xml:space="preserve">Отсчет новому виду экономической </w:t>
      </w:r>
      <w:r w:rsidRPr="00AE6FE6">
        <w:rPr>
          <w:rFonts w:cs="Times New Roman"/>
          <w:spacing w:val="2"/>
        </w:rPr>
        <w:t xml:space="preserve">деятельности и, соответственно, профессии, аудиту начинается с принятия Советом Министров СССР </w:t>
      </w:r>
      <w:r w:rsidR="006A1D38" w:rsidRPr="00AE6FE6">
        <w:rPr>
          <w:rFonts w:cs="Times New Roman"/>
          <w:spacing w:val="2"/>
        </w:rPr>
        <w:t>П</w:t>
      </w:r>
      <w:r w:rsidRPr="00AE6FE6">
        <w:rPr>
          <w:rFonts w:cs="Times New Roman"/>
          <w:spacing w:val="2"/>
        </w:rPr>
        <w:t>остановлени</w:t>
      </w:r>
      <w:r w:rsidR="006A1D38" w:rsidRPr="00AE6FE6">
        <w:rPr>
          <w:rFonts w:cs="Times New Roman"/>
          <w:spacing w:val="2"/>
        </w:rPr>
        <w:t>я № 48 и Постановления № 49, которыми</w:t>
      </w:r>
      <w:r w:rsidRPr="00AE6FE6">
        <w:rPr>
          <w:rFonts w:cs="Times New Roman"/>
          <w:spacing w:val="2"/>
        </w:rPr>
        <w:t xml:space="preserve"> предусматривалось, что проверка финансово-хозяйственной и коммерческой деятельности совместных предприятий в целях определения правильности налогообложения осуществляется за плату советской хозрасчетной аудиторской организацией. </w:t>
      </w:r>
      <w:r w:rsidR="00281FEA">
        <w:rPr>
          <w:rFonts w:cs="Times New Roman"/>
          <w:spacing w:val="2"/>
        </w:rPr>
        <w:t>Указанным</w:t>
      </w:r>
      <w:r w:rsidRPr="00AE6FE6">
        <w:rPr>
          <w:rFonts w:cs="Times New Roman"/>
          <w:spacing w:val="2"/>
        </w:rPr>
        <w:t xml:space="preserve"> документам предшествовали экономические преобразования в рамках СССР и расширение международного сотрудничества как на уровне государств, так и отдельных субъектов хозяйствования. К тому периоду в международной практике активно использовался аудит для подтверждения информации, содержащейся в финансовой отчетности.</w:t>
      </w:r>
    </w:p>
    <w:p w14:paraId="71EAC603" w14:textId="77777777" w:rsidR="00534BB8" w:rsidRPr="00AE6FE6" w:rsidRDefault="008C3C20" w:rsidP="00AE6FE6">
      <w:pPr>
        <w:spacing w:after="0" w:line="240" w:lineRule="auto"/>
        <w:ind w:firstLine="567"/>
        <w:rPr>
          <w:rFonts w:cs="Times New Roman"/>
          <w:spacing w:val="2"/>
        </w:rPr>
      </w:pPr>
      <w:r w:rsidRPr="00AE6FE6">
        <w:rPr>
          <w:rFonts w:cs="Times New Roman"/>
          <w:spacing w:val="2"/>
        </w:rPr>
        <w:t>Совет Министров СССР предписал обязательное аудиторское обслуживание совместных предприятий. Вопросы создания и функционирования в рамках СССР аудиторских организаций были обсуждены и утверждены Советом по контрольно-ревизионной работе Министерства финансов СССР. Уже в сентябре 1987 г</w:t>
      </w:r>
      <w:r w:rsidR="005D67BB" w:rsidRPr="00AE6FE6">
        <w:rPr>
          <w:rFonts w:cs="Times New Roman"/>
          <w:spacing w:val="2"/>
        </w:rPr>
        <w:t>ода</w:t>
      </w:r>
      <w:r w:rsidRPr="00AE6FE6">
        <w:rPr>
          <w:rFonts w:cs="Times New Roman"/>
          <w:spacing w:val="2"/>
        </w:rPr>
        <w:t xml:space="preserve"> на базе Главного управления валютного контроля Минфина СССР было образовано первое на территории СССР акционерное общество «</w:t>
      </w:r>
      <w:proofErr w:type="spellStart"/>
      <w:r w:rsidRPr="00AE6FE6">
        <w:rPr>
          <w:rFonts w:cs="Times New Roman"/>
          <w:spacing w:val="2"/>
        </w:rPr>
        <w:t>Инаудит</w:t>
      </w:r>
      <w:proofErr w:type="spellEnd"/>
      <w:r w:rsidRPr="00AE6FE6">
        <w:rPr>
          <w:rFonts w:cs="Times New Roman"/>
          <w:spacing w:val="2"/>
        </w:rPr>
        <w:t>», а союзным республикам было рекомендовано</w:t>
      </w:r>
      <w:r w:rsidRPr="00AE6FE6">
        <w:rPr>
          <w:rFonts w:cs="Times New Roman"/>
        </w:rPr>
        <w:t xml:space="preserve"> рассмотреть вопрос </w:t>
      </w:r>
      <w:r w:rsidRPr="00AE6FE6">
        <w:rPr>
          <w:rFonts w:cs="Times New Roman"/>
          <w:spacing w:val="2"/>
        </w:rPr>
        <w:t xml:space="preserve">о целесообразности аналогичных организаций. </w:t>
      </w:r>
    </w:p>
    <w:p w14:paraId="6E902068" w14:textId="77777777" w:rsidR="00534BB8" w:rsidRPr="00AE6FE6" w:rsidRDefault="00D6287A" w:rsidP="00AE6FE6">
      <w:pPr>
        <w:spacing w:after="0" w:line="240" w:lineRule="auto"/>
        <w:ind w:firstLine="567"/>
        <w:rPr>
          <w:rFonts w:cs="Times New Roman"/>
          <w:spacing w:val="2"/>
        </w:rPr>
      </w:pPr>
      <w:r w:rsidRPr="00AE6FE6">
        <w:rPr>
          <w:rFonts w:cs="Times New Roman"/>
          <w:spacing w:val="2"/>
        </w:rPr>
        <w:t>В тот период были</w:t>
      </w:r>
      <w:r w:rsidR="005D67BB" w:rsidRPr="00AE6FE6">
        <w:rPr>
          <w:rFonts w:cs="Times New Roman"/>
          <w:spacing w:val="2"/>
        </w:rPr>
        <w:t xml:space="preserve"> </w:t>
      </w:r>
      <w:r w:rsidRPr="00AE6FE6">
        <w:rPr>
          <w:rFonts w:cs="Times New Roman"/>
          <w:spacing w:val="2"/>
        </w:rPr>
        <w:t>образованы:</w:t>
      </w:r>
      <w:r w:rsidR="005D67BB" w:rsidRPr="00AE6FE6">
        <w:rPr>
          <w:rFonts w:cs="Times New Roman"/>
          <w:spacing w:val="2"/>
        </w:rPr>
        <w:t xml:space="preserve"> </w:t>
      </w:r>
      <w:r w:rsidRPr="00AE6FE6">
        <w:rPr>
          <w:rFonts w:cs="Times New Roman"/>
          <w:spacing w:val="2"/>
        </w:rPr>
        <w:t>хозрасчетный</w:t>
      </w:r>
      <w:r w:rsidR="005D67BB" w:rsidRPr="00AE6FE6">
        <w:rPr>
          <w:rFonts w:cs="Times New Roman"/>
          <w:spacing w:val="2"/>
        </w:rPr>
        <w:t xml:space="preserve"> </w:t>
      </w:r>
      <w:r w:rsidRPr="00AE6FE6">
        <w:rPr>
          <w:rFonts w:cs="Times New Roman"/>
          <w:spacing w:val="2"/>
        </w:rPr>
        <w:t>финансово-экономический центр НИФИ в Москве;</w:t>
      </w:r>
      <w:r w:rsidR="005D67BB" w:rsidRPr="00AE6FE6">
        <w:rPr>
          <w:rFonts w:cs="Times New Roman"/>
          <w:spacing w:val="2"/>
        </w:rPr>
        <w:t xml:space="preserve"> </w:t>
      </w:r>
      <w:r w:rsidRPr="00AE6FE6">
        <w:rPr>
          <w:rFonts w:cs="Times New Roman"/>
          <w:spacing w:val="2"/>
        </w:rPr>
        <w:t>хозрасчетная</w:t>
      </w:r>
      <w:r w:rsidR="005D67BB" w:rsidRPr="00AE6FE6">
        <w:rPr>
          <w:rFonts w:cs="Times New Roman"/>
          <w:spacing w:val="2"/>
        </w:rPr>
        <w:t xml:space="preserve"> </w:t>
      </w:r>
      <w:r w:rsidRPr="00AE6FE6">
        <w:rPr>
          <w:rFonts w:cs="Times New Roman"/>
          <w:spacing w:val="2"/>
        </w:rPr>
        <w:t>консультационная</w:t>
      </w:r>
      <w:r w:rsidR="005D67BB" w:rsidRPr="00AE6FE6">
        <w:rPr>
          <w:rFonts w:cs="Times New Roman"/>
          <w:spacing w:val="2"/>
        </w:rPr>
        <w:t xml:space="preserve"> </w:t>
      </w:r>
      <w:r w:rsidRPr="00AE6FE6">
        <w:rPr>
          <w:rFonts w:cs="Times New Roman"/>
          <w:spacing w:val="2"/>
        </w:rPr>
        <w:t>организация</w:t>
      </w:r>
      <w:r w:rsidR="005D67BB" w:rsidRPr="00AE6FE6">
        <w:rPr>
          <w:rFonts w:cs="Times New Roman"/>
          <w:spacing w:val="2"/>
        </w:rPr>
        <w:t xml:space="preserve"> </w:t>
      </w:r>
      <w:r w:rsidRPr="00AE6FE6">
        <w:rPr>
          <w:rFonts w:cs="Times New Roman"/>
          <w:spacing w:val="2"/>
        </w:rPr>
        <w:t>«Финансы» при Тбилисском горисполкоме; кооперативы «ТООК» при Минфине Эстонской ССР; «</w:t>
      </w:r>
      <w:proofErr w:type="spellStart"/>
      <w:r w:rsidRPr="00AE6FE6">
        <w:rPr>
          <w:rFonts w:cs="Times New Roman"/>
          <w:spacing w:val="2"/>
        </w:rPr>
        <w:t>Оркон</w:t>
      </w:r>
      <w:proofErr w:type="spellEnd"/>
      <w:r w:rsidRPr="00AE6FE6">
        <w:rPr>
          <w:rFonts w:cs="Times New Roman"/>
          <w:spacing w:val="2"/>
        </w:rPr>
        <w:t>»</w:t>
      </w:r>
      <w:r w:rsidR="005D67BB" w:rsidRPr="00AE6FE6">
        <w:rPr>
          <w:rFonts w:cs="Times New Roman"/>
          <w:spacing w:val="2"/>
        </w:rPr>
        <w:t xml:space="preserve"> </w:t>
      </w:r>
      <w:r w:rsidRPr="00AE6FE6">
        <w:rPr>
          <w:rFonts w:cs="Times New Roman"/>
          <w:spacing w:val="2"/>
        </w:rPr>
        <w:t>при</w:t>
      </w:r>
      <w:r w:rsidR="005D67BB" w:rsidRPr="00AE6FE6">
        <w:rPr>
          <w:rFonts w:cs="Times New Roman"/>
          <w:spacing w:val="2"/>
        </w:rPr>
        <w:t xml:space="preserve"> </w:t>
      </w:r>
      <w:r w:rsidRPr="00AE6FE6">
        <w:rPr>
          <w:rFonts w:cs="Times New Roman"/>
          <w:spacing w:val="2"/>
        </w:rPr>
        <w:t>Ленинградском</w:t>
      </w:r>
      <w:r w:rsidR="005D67BB" w:rsidRPr="00AE6FE6">
        <w:rPr>
          <w:rFonts w:cs="Times New Roman"/>
          <w:spacing w:val="2"/>
        </w:rPr>
        <w:t xml:space="preserve"> </w:t>
      </w:r>
      <w:r w:rsidRPr="00AE6FE6">
        <w:rPr>
          <w:rFonts w:cs="Times New Roman"/>
          <w:spacing w:val="2"/>
        </w:rPr>
        <w:t>объединении</w:t>
      </w:r>
      <w:r w:rsidR="005D67BB" w:rsidRPr="00AE6FE6">
        <w:rPr>
          <w:rFonts w:cs="Times New Roman"/>
          <w:spacing w:val="2"/>
        </w:rPr>
        <w:t xml:space="preserve"> </w:t>
      </w:r>
      <w:r w:rsidRPr="00AE6FE6">
        <w:rPr>
          <w:rFonts w:cs="Times New Roman"/>
          <w:spacing w:val="2"/>
        </w:rPr>
        <w:t>бытовых</w:t>
      </w:r>
      <w:r w:rsidR="005D67BB" w:rsidRPr="00AE6FE6">
        <w:rPr>
          <w:rFonts w:cs="Times New Roman"/>
          <w:spacing w:val="2"/>
        </w:rPr>
        <w:t xml:space="preserve"> </w:t>
      </w:r>
      <w:r w:rsidRPr="00AE6FE6">
        <w:rPr>
          <w:rFonts w:cs="Times New Roman"/>
          <w:spacing w:val="2"/>
        </w:rPr>
        <w:t>услуг</w:t>
      </w:r>
      <w:r w:rsidR="005D67BB" w:rsidRPr="00AE6FE6">
        <w:rPr>
          <w:rFonts w:cs="Times New Roman"/>
          <w:spacing w:val="2"/>
        </w:rPr>
        <w:t xml:space="preserve"> </w:t>
      </w:r>
      <w:r w:rsidRPr="00AE6FE6">
        <w:rPr>
          <w:rFonts w:cs="Times New Roman"/>
          <w:spacing w:val="2"/>
        </w:rPr>
        <w:t>«Невские</w:t>
      </w:r>
      <w:r w:rsidR="005D67BB" w:rsidRPr="00AE6FE6">
        <w:rPr>
          <w:rFonts w:cs="Times New Roman"/>
          <w:spacing w:val="2"/>
        </w:rPr>
        <w:t xml:space="preserve"> </w:t>
      </w:r>
      <w:r w:rsidRPr="00AE6FE6">
        <w:rPr>
          <w:rFonts w:cs="Times New Roman"/>
          <w:spacing w:val="2"/>
        </w:rPr>
        <w:t>зори»; «Бухгалтерский учет» при Мосгорисполкоме; «Интенсификация» в Алма-Ате и</w:t>
      </w:r>
      <w:r w:rsidR="005D67BB" w:rsidRPr="00AE6FE6">
        <w:rPr>
          <w:rFonts w:cs="Times New Roman"/>
          <w:spacing w:val="2"/>
        </w:rPr>
        <w:t xml:space="preserve"> </w:t>
      </w:r>
      <w:r w:rsidRPr="00AE6FE6">
        <w:rPr>
          <w:rFonts w:cs="Times New Roman"/>
          <w:spacing w:val="2"/>
        </w:rPr>
        <w:t>др</w:t>
      </w:r>
      <w:r w:rsidR="00752F7D" w:rsidRPr="00AE6FE6">
        <w:rPr>
          <w:rFonts w:cs="Times New Roman"/>
          <w:spacing w:val="2"/>
        </w:rPr>
        <w:t>угие</w:t>
      </w:r>
      <w:r w:rsidRPr="00AE6FE6">
        <w:rPr>
          <w:rFonts w:cs="Times New Roman"/>
          <w:spacing w:val="2"/>
        </w:rPr>
        <w:t>.</w:t>
      </w:r>
      <w:r w:rsidR="00305916" w:rsidRPr="00AE6FE6">
        <w:rPr>
          <w:rFonts w:cs="Times New Roman"/>
          <w:spacing w:val="2"/>
        </w:rPr>
        <w:t xml:space="preserve"> </w:t>
      </w:r>
    </w:p>
    <w:p w14:paraId="62D8DAF6" w14:textId="47B6D870" w:rsidR="00D6287A" w:rsidRPr="00AE6FE6" w:rsidRDefault="00305916" w:rsidP="00AE6FE6">
      <w:pPr>
        <w:spacing w:after="0" w:line="240" w:lineRule="auto"/>
        <w:ind w:firstLine="567"/>
        <w:rPr>
          <w:rFonts w:cs="Times New Roman"/>
          <w:spacing w:val="2"/>
        </w:rPr>
      </w:pPr>
      <w:r w:rsidRPr="00AE6FE6">
        <w:rPr>
          <w:rFonts w:cs="Times New Roman"/>
          <w:spacing w:val="2"/>
        </w:rPr>
        <w:lastRenderedPageBreak/>
        <w:t xml:space="preserve">К тому периоду относится создание первых аналогичных организаций </w:t>
      </w:r>
      <w:r w:rsidR="00534BB8" w:rsidRPr="00AE6FE6">
        <w:rPr>
          <w:rFonts w:cs="Times New Roman"/>
          <w:spacing w:val="2"/>
        </w:rPr>
        <w:t>на территории нашей р</w:t>
      </w:r>
      <w:r w:rsidRPr="00AE6FE6">
        <w:rPr>
          <w:rFonts w:cs="Times New Roman"/>
          <w:spacing w:val="2"/>
        </w:rPr>
        <w:t>еспублик</w:t>
      </w:r>
      <w:r w:rsidR="00534BB8" w:rsidRPr="00AE6FE6">
        <w:rPr>
          <w:rFonts w:cs="Times New Roman"/>
          <w:spacing w:val="2"/>
        </w:rPr>
        <w:t>и</w:t>
      </w:r>
      <w:r w:rsidRPr="00AE6FE6">
        <w:rPr>
          <w:rFonts w:cs="Times New Roman"/>
          <w:spacing w:val="2"/>
        </w:rPr>
        <w:t xml:space="preserve">: </w:t>
      </w:r>
      <w:proofErr w:type="spellStart"/>
      <w:r w:rsidRPr="00AE6FE6">
        <w:rPr>
          <w:rFonts w:cs="Times New Roman"/>
          <w:spacing w:val="2"/>
        </w:rPr>
        <w:t>Белэкоаудит</w:t>
      </w:r>
      <w:proofErr w:type="spellEnd"/>
      <w:r w:rsidRPr="00AE6FE6">
        <w:rPr>
          <w:rFonts w:cs="Times New Roman"/>
          <w:spacing w:val="2"/>
        </w:rPr>
        <w:t xml:space="preserve">. Информационно-аналитический центр РП НТО торговли, </w:t>
      </w:r>
      <w:proofErr w:type="spellStart"/>
      <w:r w:rsidRPr="00AE6FE6">
        <w:rPr>
          <w:rFonts w:cs="Times New Roman"/>
          <w:spacing w:val="2"/>
        </w:rPr>
        <w:t>Минскаудит</w:t>
      </w:r>
      <w:proofErr w:type="spellEnd"/>
      <w:r w:rsidRPr="00AE6FE6">
        <w:rPr>
          <w:rFonts w:cs="Times New Roman"/>
          <w:spacing w:val="2"/>
        </w:rPr>
        <w:t xml:space="preserve"> и др.</w:t>
      </w:r>
    </w:p>
    <w:p w14:paraId="0820F250" w14:textId="27C2DC77" w:rsidR="00D6287A" w:rsidRPr="00AE6FE6" w:rsidRDefault="00D6287A" w:rsidP="00AE6FE6">
      <w:pPr>
        <w:spacing w:after="0" w:line="240" w:lineRule="auto"/>
        <w:ind w:firstLine="567"/>
        <w:rPr>
          <w:rFonts w:cs="Times New Roman"/>
          <w:spacing w:val="2"/>
        </w:rPr>
      </w:pPr>
      <w:r w:rsidRPr="00AE6FE6">
        <w:rPr>
          <w:rFonts w:cs="Times New Roman"/>
          <w:spacing w:val="2"/>
        </w:rPr>
        <w:t xml:space="preserve">Некоторые из </w:t>
      </w:r>
      <w:r w:rsidR="00534BB8" w:rsidRPr="00AE6FE6">
        <w:rPr>
          <w:rFonts w:cs="Times New Roman"/>
          <w:spacing w:val="2"/>
        </w:rPr>
        <w:t>этих организаций</w:t>
      </w:r>
      <w:r w:rsidRPr="00AE6FE6">
        <w:rPr>
          <w:rFonts w:cs="Times New Roman"/>
          <w:spacing w:val="2"/>
        </w:rPr>
        <w:t xml:space="preserve"> предоставляли преимущественно консультационные услуги по организации </w:t>
      </w:r>
      <w:r w:rsidR="00534BB8" w:rsidRPr="00AE6FE6">
        <w:rPr>
          <w:rFonts w:cs="Times New Roman"/>
          <w:spacing w:val="2"/>
        </w:rPr>
        <w:t xml:space="preserve">бухгалтерского </w:t>
      </w:r>
      <w:r w:rsidRPr="00AE6FE6">
        <w:rPr>
          <w:rFonts w:cs="Times New Roman"/>
          <w:spacing w:val="2"/>
        </w:rPr>
        <w:t xml:space="preserve">учета, делопроизводства, внутрихозяйственного контроля, эффективному использованию трудовых, материальных </w:t>
      </w:r>
      <w:r w:rsidR="00534BB8" w:rsidRPr="00AE6FE6">
        <w:rPr>
          <w:rFonts w:cs="Times New Roman"/>
          <w:spacing w:val="2"/>
        </w:rPr>
        <w:t xml:space="preserve">и </w:t>
      </w:r>
      <w:r w:rsidR="00752F7D" w:rsidRPr="00AE6FE6">
        <w:rPr>
          <w:rFonts w:cs="Times New Roman"/>
          <w:spacing w:val="2"/>
        </w:rPr>
        <w:t>финансов</w:t>
      </w:r>
      <w:r w:rsidRPr="00AE6FE6">
        <w:rPr>
          <w:rFonts w:cs="Times New Roman"/>
          <w:spacing w:val="2"/>
        </w:rPr>
        <w:t xml:space="preserve">ых ресурсов, финансовому оздоровлению, но не услуги ревизионного </w:t>
      </w:r>
      <w:r w:rsidR="00534BB8" w:rsidRPr="00AE6FE6">
        <w:rPr>
          <w:rFonts w:cs="Times New Roman"/>
          <w:spacing w:val="2"/>
        </w:rPr>
        <w:t xml:space="preserve">(контрольного) </w:t>
      </w:r>
      <w:r w:rsidRPr="00AE6FE6">
        <w:rPr>
          <w:rFonts w:cs="Times New Roman"/>
          <w:spacing w:val="2"/>
        </w:rPr>
        <w:t>характера.</w:t>
      </w:r>
      <w:r w:rsidR="008C3C20" w:rsidRPr="00AE6FE6">
        <w:rPr>
          <w:rFonts w:cs="Times New Roman"/>
          <w:spacing w:val="2"/>
        </w:rPr>
        <w:t xml:space="preserve"> Говоря современным языком, эти организации оказывали консалтинговые услуги.</w:t>
      </w:r>
      <w:r w:rsidR="00305916" w:rsidRPr="00AE6FE6">
        <w:rPr>
          <w:rFonts w:cs="Times New Roman"/>
          <w:spacing w:val="2"/>
        </w:rPr>
        <w:t xml:space="preserve"> Говорить о них как об аудиторских организациях в прямом понимании не приходится</w:t>
      </w:r>
      <w:r w:rsidRPr="00AE6FE6">
        <w:rPr>
          <w:rFonts w:cs="Times New Roman"/>
          <w:spacing w:val="2"/>
        </w:rPr>
        <w:t xml:space="preserve">. Это были структуры переходного периода, </w:t>
      </w:r>
      <w:r w:rsidR="00305916" w:rsidRPr="00AE6FE6">
        <w:rPr>
          <w:rFonts w:cs="Times New Roman"/>
          <w:spacing w:val="2"/>
        </w:rPr>
        <w:t>поскольку</w:t>
      </w:r>
      <w:r w:rsidRPr="00AE6FE6">
        <w:rPr>
          <w:rFonts w:cs="Times New Roman"/>
          <w:spacing w:val="2"/>
        </w:rPr>
        <w:t xml:space="preserve"> имели лишь некоторые черты аудит</w:t>
      </w:r>
      <w:r w:rsidR="00305916" w:rsidRPr="00AE6FE6">
        <w:rPr>
          <w:rFonts w:cs="Times New Roman"/>
          <w:spacing w:val="2"/>
        </w:rPr>
        <w:t>орской деятельности. Н</w:t>
      </w:r>
      <w:r w:rsidRPr="00AE6FE6">
        <w:rPr>
          <w:rFonts w:cs="Times New Roman"/>
          <w:spacing w:val="2"/>
        </w:rPr>
        <w:t>апример, платность услуг на договор</w:t>
      </w:r>
      <w:r w:rsidR="00305916" w:rsidRPr="00AE6FE6">
        <w:rPr>
          <w:rFonts w:cs="Times New Roman"/>
          <w:spacing w:val="2"/>
        </w:rPr>
        <w:t>ной основе</w:t>
      </w:r>
      <w:r w:rsidRPr="00AE6FE6">
        <w:rPr>
          <w:rFonts w:cs="Times New Roman"/>
          <w:spacing w:val="2"/>
        </w:rPr>
        <w:t>.</w:t>
      </w:r>
    </w:p>
    <w:p w14:paraId="44F97D7E" w14:textId="32016187" w:rsidR="00D6287A" w:rsidRPr="00AE6FE6" w:rsidRDefault="00D6287A" w:rsidP="00AE6FE6">
      <w:pPr>
        <w:spacing w:after="0" w:line="240" w:lineRule="auto"/>
        <w:ind w:firstLine="567"/>
        <w:rPr>
          <w:rFonts w:cs="Times New Roman"/>
          <w:spacing w:val="2"/>
        </w:rPr>
      </w:pPr>
      <w:r w:rsidRPr="00AE6FE6">
        <w:rPr>
          <w:rFonts w:cs="Times New Roman"/>
          <w:spacing w:val="2"/>
        </w:rPr>
        <w:t>В марте 1991 г</w:t>
      </w:r>
      <w:r w:rsidR="00534BB8" w:rsidRPr="00AE6FE6">
        <w:rPr>
          <w:rFonts w:cs="Times New Roman"/>
          <w:spacing w:val="2"/>
        </w:rPr>
        <w:t>ода</w:t>
      </w:r>
      <w:r w:rsidRPr="00AE6FE6">
        <w:rPr>
          <w:rFonts w:cs="Times New Roman"/>
          <w:spacing w:val="2"/>
        </w:rPr>
        <w:t xml:space="preserve"> </w:t>
      </w:r>
      <w:r w:rsidR="00D20B66" w:rsidRPr="00AE6FE6">
        <w:rPr>
          <w:rFonts w:cs="Times New Roman"/>
          <w:spacing w:val="2"/>
        </w:rPr>
        <w:t>Мин</w:t>
      </w:r>
      <w:r w:rsidR="00534BB8" w:rsidRPr="00AE6FE6">
        <w:rPr>
          <w:rFonts w:cs="Times New Roman"/>
          <w:spacing w:val="2"/>
        </w:rPr>
        <w:t xml:space="preserve">истерством </w:t>
      </w:r>
      <w:r w:rsidR="00D20B66" w:rsidRPr="00AE6FE6">
        <w:rPr>
          <w:rFonts w:cs="Times New Roman"/>
          <w:spacing w:val="2"/>
        </w:rPr>
        <w:t>фин</w:t>
      </w:r>
      <w:r w:rsidR="00534BB8" w:rsidRPr="00AE6FE6">
        <w:rPr>
          <w:rFonts w:cs="Times New Roman"/>
          <w:spacing w:val="2"/>
        </w:rPr>
        <w:t>ансов</w:t>
      </w:r>
      <w:r w:rsidR="00D20B66" w:rsidRPr="00AE6FE6">
        <w:rPr>
          <w:rFonts w:cs="Times New Roman"/>
          <w:spacing w:val="2"/>
        </w:rPr>
        <w:t xml:space="preserve"> СССР, Госбанком СССР, Научно-промышленным союзом СССР, Ассоциацией бухгалтеров СССР, Государственной финансовой академией, Всесоюзной ассоциацией коммерческих банков, ООО «</w:t>
      </w:r>
      <w:proofErr w:type="spellStart"/>
      <w:r w:rsidR="00D20B66" w:rsidRPr="00AE6FE6">
        <w:rPr>
          <w:rFonts w:cs="Times New Roman"/>
          <w:spacing w:val="2"/>
        </w:rPr>
        <w:t>Мосаудит</w:t>
      </w:r>
      <w:proofErr w:type="spellEnd"/>
      <w:r w:rsidR="00D20B66" w:rsidRPr="00AE6FE6">
        <w:rPr>
          <w:rFonts w:cs="Times New Roman"/>
          <w:spacing w:val="2"/>
        </w:rPr>
        <w:t>», АО «</w:t>
      </w:r>
      <w:proofErr w:type="spellStart"/>
      <w:r w:rsidR="00D20B66" w:rsidRPr="00AE6FE6">
        <w:rPr>
          <w:rFonts w:cs="Times New Roman"/>
          <w:spacing w:val="2"/>
        </w:rPr>
        <w:t>Инаудит</w:t>
      </w:r>
      <w:proofErr w:type="spellEnd"/>
      <w:r w:rsidR="00D20B66" w:rsidRPr="00AE6FE6">
        <w:rPr>
          <w:rFonts w:cs="Times New Roman"/>
          <w:spacing w:val="2"/>
        </w:rPr>
        <w:t xml:space="preserve">», журналами «Бухгалтерский учет», «Деньги и кредит», а также рядом других </w:t>
      </w:r>
      <w:r w:rsidR="00534BB8" w:rsidRPr="00AE6FE6">
        <w:rPr>
          <w:rFonts w:cs="Times New Roman"/>
          <w:spacing w:val="2"/>
        </w:rPr>
        <w:t>организац</w:t>
      </w:r>
      <w:r w:rsidR="00D20B66" w:rsidRPr="00AE6FE6">
        <w:rPr>
          <w:rFonts w:cs="Times New Roman"/>
          <w:spacing w:val="2"/>
        </w:rPr>
        <w:t xml:space="preserve">ий и научно-исследовательских институтов была учреждена Аудиторская палата СССР. Цель работы Аудиторской палаты была в содействии развитию аудиторской деятельности. В ее функции входили: координация и поддержка аудиторской службы, разработка методологических рекомендаций и квалификационных требований к аудиторам, их аттестации, выдача сертификатов на занятие аудитом, контроль за качеством работ. Она </w:t>
      </w:r>
      <w:r w:rsidRPr="00AE6FE6">
        <w:rPr>
          <w:rFonts w:cs="Times New Roman"/>
          <w:spacing w:val="2"/>
        </w:rPr>
        <w:t xml:space="preserve">объединяла на добровольных началах аудиторские ассоциации, фирмы, банковские и страховые организации, специалистов в области аудита и финансов. </w:t>
      </w:r>
    </w:p>
    <w:p w14:paraId="3FA18F76" w14:textId="4AAEC734" w:rsidR="000317D8" w:rsidRPr="00AE6FE6" w:rsidRDefault="000317D8" w:rsidP="00AE6FE6">
      <w:pPr>
        <w:spacing w:after="0" w:line="240" w:lineRule="auto"/>
        <w:ind w:firstLine="567"/>
        <w:rPr>
          <w:rFonts w:cs="Times New Roman"/>
          <w:spacing w:val="2"/>
        </w:rPr>
      </w:pPr>
      <w:r w:rsidRPr="00AE6FE6">
        <w:rPr>
          <w:rFonts w:cs="Times New Roman"/>
          <w:spacing w:val="2"/>
        </w:rPr>
        <w:t>В некоторых министерствах</w:t>
      </w:r>
      <w:r w:rsidR="00534BB8" w:rsidRPr="00AE6FE6">
        <w:rPr>
          <w:rFonts w:cs="Times New Roman"/>
          <w:spacing w:val="2"/>
        </w:rPr>
        <w:t>, в том числе на территории нашей страны,</w:t>
      </w:r>
      <w:r w:rsidRPr="00AE6FE6">
        <w:rPr>
          <w:rFonts w:cs="Times New Roman"/>
          <w:spacing w:val="2"/>
        </w:rPr>
        <w:t xml:space="preserve"> формируются структуры, включающие </w:t>
      </w:r>
      <w:r w:rsidR="003D0E5C" w:rsidRPr="00AE6FE6">
        <w:rPr>
          <w:rFonts w:cs="Times New Roman"/>
          <w:spacing w:val="2"/>
        </w:rPr>
        <w:t xml:space="preserve">должности </w:t>
      </w:r>
      <w:r w:rsidRPr="00AE6FE6">
        <w:rPr>
          <w:rFonts w:cs="Times New Roman"/>
          <w:spacing w:val="2"/>
        </w:rPr>
        <w:t>аудитор</w:t>
      </w:r>
      <w:r w:rsidR="003D0E5C" w:rsidRPr="00AE6FE6">
        <w:rPr>
          <w:rFonts w:cs="Times New Roman"/>
          <w:spacing w:val="2"/>
        </w:rPr>
        <w:t>а</w:t>
      </w:r>
      <w:r w:rsidRPr="00AE6FE6">
        <w:rPr>
          <w:rFonts w:cs="Times New Roman"/>
          <w:spacing w:val="2"/>
        </w:rPr>
        <w:t xml:space="preserve">. Например, постановлением Совета Министров Белорусской ССР от </w:t>
      </w:r>
      <w:r w:rsidR="00090AE2" w:rsidRPr="00AE6FE6">
        <w:rPr>
          <w:rFonts w:cs="Times New Roman"/>
          <w:spacing w:val="2"/>
        </w:rPr>
        <w:t>03.06.</w:t>
      </w:r>
      <w:r w:rsidRPr="00AE6FE6">
        <w:rPr>
          <w:rFonts w:cs="Times New Roman"/>
          <w:spacing w:val="2"/>
        </w:rPr>
        <w:t>1991 № 219 «Вопросы государственного комитета БССР по промышленности и межотраслевым производствам» в структуру центрального аппарата Государственного комитета БССР по промышленности и межотраслевым производствам вводилось управление методологии учета, контроля и аудита.</w:t>
      </w:r>
    </w:p>
    <w:p w14:paraId="2F969B32" w14:textId="62A9DFAA" w:rsidR="00090AE2" w:rsidRPr="00AE6FE6" w:rsidRDefault="00090AE2" w:rsidP="00AE6FE6">
      <w:pPr>
        <w:spacing w:after="0" w:line="240" w:lineRule="auto"/>
        <w:ind w:firstLine="567"/>
        <w:rPr>
          <w:rFonts w:cs="Times New Roman"/>
          <w:spacing w:val="2"/>
        </w:rPr>
      </w:pPr>
      <w:r w:rsidRPr="00AE6FE6">
        <w:rPr>
          <w:rFonts w:cs="Times New Roman"/>
          <w:spacing w:val="2"/>
        </w:rPr>
        <w:t>На этот период приходится распад СССР и появление независимых государств. В декабре 1991 года лидеры России, Украины и Беларуси</w:t>
      </w:r>
      <w:r w:rsidR="005D67BB" w:rsidRPr="00AE6FE6">
        <w:rPr>
          <w:rFonts w:cs="Times New Roman"/>
          <w:spacing w:val="2"/>
        </w:rPr>
        <w:t xml:space="preserve"> </w:t>
      </w:r>
      <w:r w:rsidRPr="00AE6FE6">
        <w:rPr>
          <w:rFonts w:cs="Times New Roman"/>
          <w:spacing w:val="2"/>
        </w:rPr>
        <w:t>заявили о прекращении действия Союзного договора 1922 года и</w:t>
      </w:r>
      <w:r w:rsidR="005D67BB" w:rsidRPr="00AE6FE6">
        <w:rPr>
          <w:rFonts w:cs="Times New Roman"/>
          <w:spacing w:val="2"/>
        </w:rPr>
        <w:t xml:space="preserve"> </w:t>
      </w:r>
      <w:r w:rsidRPr="00AE6FE6">
        <w:rPr>
          <w:rFonts w:cs="Times New Roman"/>
          <w:spacing w:val="2"/>
        </w:rPr>
        <w:t xml:space="preserve">о создании Содружества Независимых Государств (СНГ), в которое вошли 11 бывших союзных республик (без Грузии и Прибалтийских государств). Верховный Совет БССР принимает Закон Республики Беларусь «О названии Белорусской Советской Социалистической Республики и внесении изменений в декларацию Верховного Совета Белорусской Советской Социалистической Республики о государственном суверенитете Белорусской Советской Социалистической Республики и конституцию (основной закон) Белорусской ССР» от 19.09.1991 № 1085-XII. </w:t>
      </w:r>
    </w:p>
    <w:p w14:paraId="21276C8E" w14:textId="7173E533" w:rsidR="002111D6" w:rsidRPr="00AE6FE6" w:rsidRDefault="00305916" w:rsidP="00AE6FE6">
      <w:pPr>
        <w:spacing w:after="0" w:line="240" w:lineRule="auto"/>
        <w:ind w:firstLine="567"/>
        <w:rPr>
          <w:rFonts w:cs="Times New Roman"/>
          <w:spacing w:val="2"/>
        </w:rPr>
      </w:pPr>
      <w:r w:rsidRPr="00AE6FE6">
        <w:rPr>
          <w:rFonts w:cs="Times New Roman"/>
          <w:spacing w:val="2"/>
        </w:rPr>
        <w:t xml:space="preserve">Официальной датой рождения аудита в Республике Беларусь считается 30.09.1991 – принятие </w:t>
      </w:r>
      <w:r w:rsidR="003D0E5C" w:rsidRPr="00AE6FE6">
        <w:rPr>
          <w:rFonts w:cs="Times New Roman"/>
          <w:spacing w:val="2"/>
        </w:rPr>
        <w:t>Постановлени</w:t>
      </w:r>
      <w:r w:rsidR="00BC4D39" w:rsidRPr="00AE6FE6">
        <w:rPr>
          <w:rFonts w:cs="Times New Roman"/>
          <w:spacing w:val="2"/>
        </w:rPr>
        <w:t>я</w:t>
      </w:r>
      <w:r w:rsidR="003D0E5C" w:rsidRPr="00AE6FE6">
        <w:rPr>
          <w:rFonts w:cs="Times New Roman"/>
          <w:spacing w:val="2"/>
        </w:rPr>
        <w:t xml:space="preserve"> № 367</w:t>
      </w:r>
      <w:r w:rsidR="002111D6" w:rsidRPr="00AE6FE6">
        <w:rPr>
          <w:rFonts w:cs="Times New Roman"/>
          <w:spacing w:val="2"/>
        </w:rPr>
        <w:t>. Указанным постановлением предусматривалось несколько важных моментов:</w:t>
      </w:r>
    </w:p>
    <w:p w14:paraId="007C3B30" w14:textId="77777777" w:rsidR="002111D6" w:rsidRPr="00AE6FE6" w:rsidRDefault="002111D6" w:rsidP="00AE6FE6">
      <w:pPr>
        <w:spacing w:after="0" w:line="240" w:lineRule="auto"/>
        <w:ind w:firstLine="567"/>
        <w:rPr>
          <w:rFonts w:cs="Times New Roman"/>
          <w:spacing w:val="2"/>
        </w:rPr>
      </w:pPr>
      <w:r w:rsidRPr="00AE6FE6">
        <w:rPr>
          <w:rFonts w:cs="Times New Roman"/>
          <w:spacing w:val="2"/>
        </w:rPr>
        <w:t>1) создание в республике аудиторской службы и Аудиторской палаты Республики Беларусь;</w:t>
      </w:r>
    </w:p>
    <w:p w14:paraId="38F74B5F" w14:textId="37BD6B55" w:rsidR="002111D6" w:rsidRPr="00AE6FE6" w:rsidRDefault="002111D6" w:rsidP="00AE6FE6">
      <w:pPr>
        <w:spacing w:after="0" w:line="240" w:lineRule="auto"/>
        <w:ind w:firstLine="567"/>
        <w:rPr>
          <w:rFonts w:cs="Times New Roman"/>
          <w:spacing w:val="2"/>
        </w:rPr>
      </w:pPr>
      <w:r w:rsidRPr="00AE6FE6">
        <w:rPr>
          <w:rFonts w:cs="Times New Roman"/>
          <w:spacing w:val="2"/>
        </w:rPr>
        <w:t>2) в качестве важнейшей задачи аудиторской службы определялось подтверждение достоверности бухгалтерской отчетности организаций и проверку соблюдения последними действующего законодательства, регламентирующего их финансово-хозяйственную деятельность;</w:t>
      </w:r>
    </w:p>
    <w:p w14:paraId="0213586E" w14:textId="7E89D63F" w:rsidR="002111D6" w:rsidRPr="00AE6FE6" w:rsidRDefault="002111D6" w:rsidP="00AE6FE6">
      <w:pPr>
        <w:spacing w:after="0" w:line="240" w:lineRule="auto"/>
        <w:ind w:firstLine="567"/>
        <w:rPr>
          <w:rFonts w:cs="Times New Roman"/>
          <w:spacing w:val="2"/>
        </w:rPr>
      </w:pPr>
      <w:r w:rsidRPr="00AE6FE6">
        <w:rPr>
          <w:rFonts w:cs="Times New Roman"/>
          <w:spacing w:val="2"/>
        </w:rPr>
        <w:t>3) утверждено Временное положение об аудиторской деятельности в Республике Беларусь</w:t>
      </w:r>
      <w:r w:rsidR="003D0E5C" w:rsidRPr="00AE6FE6">
        <w:rPr>
          <w:rFonts w:cs="Times New Roman"/>
          <w:spacing w:val="2"/>
        </w:rPr>
        <w:t xml:space="preserve"> (далее - Временное положение)</w:t>
      </w:r>
      <w:r w:rsidRPr="00AE6FE6">
        <w:rPr>
          <w:rFonts w:cs="Times New Roman"/>
          <w:spacing w:val="2"/>
        </w:rPr>
        <w:t>;</w:t>
      </w:r>
    </w:p>
    <w:p w14:paraId="3B341588" w14:textId="77777777" w:rsidR="002111D6" w:rsidRPr="00AE6FE6" w:rsidRDefault="002111D6" w:rsidP="00AE6FE6">
      <w:pPr>
        <w:spacing w:after="0" w:line="240" w:lineRule="auto"/>
        <w:ind w:firstLine="567"/>
        <w:rPr>
          <w:rFonts w:cs="Times New Roman"/>
          <w:spacing w:val="2"/>
        </w:rPr>
      </w:pPr>
      <w:r w:rsidRPr="00AE6FE6">
        <w:rPr>
          <w:rFonts w:cs="Times New Roman"/>
          <w:spacing w:val="2"/>
        </w:rPr>
        <w:t>4) впервые в нормативном правовом акте приведено:</w:t>
      </w:r>
    </w:p>
    <w:p w14:paraId="582AC445" w14:textId="6E0B3338" w:rsidR="002111D6" w:rsidRPr="00AE6FE6" w:rsidRDefault="002111D6" w:rsidP="00AE6FE6">
      <w:pPr>
        <w:spacing w:after="0" w:line="240" w:lineRule="auto"/>
        <w:ind w:firstLine="567"/>
        <w:rPr>
          <w:rFonts w:cs="Times New Roman"/>
          <w:spacing w:val="2"/>
        </w:rPr>
      </w:pPr>
      <w:r w:rsidRPr="00AE6FE6">
        <w:rPr>
          <w:rFonts w:cs="Times New Roman"/>
          <w:spacing w:val="2"/>
        </w:rPr>
        <w:t>−</w:t>
      </w:r>
      <w:r w:rsidR="005D67BB" w:rsidRPr="00AE6FE6">
        <w:rPr>
          <w:rFonts w:cs="Times New Roman"/>
          <w:spacing w:val="2"/>
        </w:rPr>
        <w:t xml:space="preserve"> </w:t>
      </w:r>
      <w:r w:rsidRPr="00AE6FE6">
        <w:rPr>
          <w:rFonts w:cs="Times New Roman"/>
          <w:spacing w:val="2"/>
        </w:rPr>
        <w:t>определение термина аудит - аудит представляет собой систему услуг по вневедомственному независимому контролю за соблюдением установленного порядка осуществления финансовых и хозяйственных операций, правильностью отражения их в оперативном и бухгалтерском учете, сохранностью денежных средств и товарно-материальных ценностей, достоверностью отчетов и балансов, а также по оказанию практической помощи в вопросах постановки, учета и анализа производственной и финансово-хозяйственной деятельности заказчика;</w:t>
      </w:r>
    </w:p>
    <w:p w14:paraId="7BB86EF1" w14:textId="0B212BA7" w:rsidR="002111D6" w:rsidRPr="00AE6FE6" w:rsidRDefault="002111D6" w:rsidP="00AE6FE6">
      <w:pPr>
        <w:spacing w:after="0" w:line="240" w:lineRule="auto"/>
        <w:ind w:firstLine="567"/>
        <w:rPr>
          <w:rFonts w:cs="Times New Roman"/>
          <w:spacing w:val="2"/>
        </w:rPr>
      </w:pPr>
      <w:r w:rsidRPr="00AE6FE6">
        <w:rPr>
          <w:rFonts w:cs="Times New Roman"/>
          <w:spacing w:val="2"/>
        </w:rPr>
        <w:t>− обозначен объект аудита - финансово-хозяйственная деятельность предприятий и организаций всех видов и форм собственности, действующих на территории Беларуси.</w:t>
      </w:r>
    </w:p>
    <w:p w14:paraId="6D85189F" w14:textId="77777777" w:rsidR="002111D6" w:rsidRPr="00AE6FE6" w:rsidRDefault="002111D6" w:rsidP="00AE6FE6">
      <w:pPr>
        <w:spacing w:after="0" w:line="240" w:lineRule="auto"/>
        <w:ind w:firstLine="567"/>
        <w:rPr>
          <w:rFonts w:cs="Times New Roman"/>
          <w:spacing w:val="2"/>
        </w:rPr>
      </w:pPr>
      <w:r w:rsidRPr="00AE6FE6">
        <w:rPr>
          <w:rFonts w:cs="Times New Roman"/>
          <w:spacing w:val="2"/>
        </w:rPr>
        <w:lastRenderedPageBreak/>
        <w:t>− определена цель аудита - объективная оценка баланса и анализ результатов производственно-хозяйственной деятельности, направленные на выявление резервов роста прибыли, улучшение постановки учета и отчетности, обеспечение сохранности материальных и финансовых ресурсов заказчика;</w:t>
      </w:r>
    </w:p>
    <w:p w14:paraId="260E7C61" w14:textId="77777777" w:rsidR="002111D6" w:rsidRPr="00AE6FE6" w:rsidRDefault="002111D6" w:rsidP="00AE6FE6">
      <w:pPr>
        <w:spacing w:after="0" w:line="240" w:lineRule="auto"/>
        <w:ind w:firstLine="567"/>
        <w:rPr>
          <w:rFonts w:cs="Times New Roman"/>
          <w:spacing w:val="2"/>
        </w:rPr>
      </w:pPr>
      <w:r w:rsidRPr="00AE6FE6">
        <w:rPr>
          <w:rFonts w:cs="Times New Roman"/>
          <w:spacing w:val="2"/>
        </w:rPr>
        <w:t>− определен круг лиц, которые имели право осуществлять аудит - лица, аттестованные Аудиторской палатой после сдачи ими экзаменов и получения квалификационного удостоверения (лицензии);</w:t>
      </w:r>
    </w:p>
    <w:p w14:paraId="14C66F61" w14:textId="77777777" w:rsidR="002111D6" w:rsidRPr="00AE6FE6" w:rsidRDefault="002111D6" w:rsidP="00AE6FE6">
      <w:pPr>
        <w:spacing w:after="0" w:line="240" w:lineRule="auto"/>
        <w:ind w:firstLine="567"/>
        <w:rPr>
          <w:rFonts w:cs="Times New Roman"/>
          <w:spacing w:val="2"/>
        </w:rPr>
      </w:pPr>
      <w:r w:rsidRPr="00AE6FE6">
        <w:rPr>
          <w:rFonts w:cs="Times New Roman"/>
          <w:spacing w:val="2"/>
        </w:rPr>
        <w:t>− приведены требования для претендентов для допуска к экзаменам для получения удостоверения (лицензии) - специалисты, имеющие высшее экономическое образование и опыт учетно-аналитической или контрольно-ревизионной работы;</w:t>
      </w:r>
    </w:p>
    <w:p w14:paraId="1BABA36C" w14:textId="77777777" w:rsidR="002111D6" w:rsidRPr="00AE6FE6" w:rsidRDefault="002111D6" w:rsidP="00AE6FE6">
      <w:pPr>
        <w:spacing w:after="0" w:line="240" w:lineRule="auto"/>
        <w:ind w:firstLine="567"/>
        <w:rPr>
          <w:rFonts w:cs="Times New Roman"/>
          <w:spacing w:val="2"/>
        </w:rPr>
      </w:pPr>
      <w:r w:rsidRPr="00AE6FE6">
        <w:rPr>
          <w:rFonts w:cs="Times New Roman"/>
          <w:spacing w:val="2"/>
        </w:rPr>
        <w:t>− установлено, что формы и методы своей деятельности аудиторы определяют применительно к требованиям, изложенным в методических рекомендациях Аудиторской палаты, соответствующих инструкциях Министерства финансов Республики Беларусь и Министерства финансов СССР, с учетом особенностей ревизуемого объекта;</w:t>
      </w:r>
    </w:p>
    <w:p w14:paraId="22A92F24" w14:textId="516787B6" w:rsidR="002111D6" w:rsidRPr="00AE6FE6" w:rsidRDefault="002111D6" w:rsidP="00AE6FE6">
      <w:pPr>
        <w:spacing w:after="0" w:line="240" w:lineRule="auto"/>
        <w:ind w:firstLine="567"/>
        <w:rPr>
          <w:rFonts w:cs="Times New Roman"/>
          <w:spacing w:val="2"/>
        </w:rPr>
      </w:pPr>
      <w:r w:rsidRPr="00AE6FE6">
        <w:rPr>
          <w:rFonts w:cs="Times New Roman"/>
          <w:spacing w:val="2"/>
        </w:rPr>
        <w:t>− установлено, что по результатам аудита аудитором составляется заключение, в котором оцениваются состояние учета и достоверность отчетности предприятия, освещаются итоги проверок по другим вопросам, предусмотренным в договоре, и даются соответствующие предложения</w:t>
      </w:r>
      <w:r w:rsidR="00901386">
        <w:rPr>
          <w:rFonts w:cs="Times New Roman"/>
          <w:spacing w:val="2"/>
        </w:rPr>
        <w:t>.</w:t>
      </w:r>
      <w:r w:rsidRPr="00AE6FE6">
        <w:rPr>
          <w:rFonts w:cs="Times New Roman"/>
          <w:spacing w:val="2"/>
        </w:rPr>
        <w:t xml:space="preserve"> При установлении нарушений государственной финансовой дисциплины или злоупотреблений, причинивших предприятию или государству материальный ущерб, аудиторы обязаны в заключении указать конкретных виновников, размеры ущерба, а также дать рекомендации по его возмещению.</w:t>
      </w:r>
    </w:p>
    <w:p w14:paraId="20193211" w14:textId="08ED243A" w:rsidR="00090AE2" w:rsidRPr="00AE6FE6" w:rsidRDefault="00090AE2" w:rsidP="00AE6FE6">
      <w:pPr>
        <w:spacing w:after="0" w:line="240" w:lineRule="auto"/>
        <w:ind w:firstLine="567"/>
        <w:rPr>
          <w:rFonts w:cs="Times New Roman"/>
          <w:spacing w:val="2"/>
        </w:rPr>
      </w:pPr>
      <w:r w:rsidRPr="00AE6FE6">
        <w:rPr>
          <w:rFonts w:cs="Times New Roman"/>
          <w:spacing w:val="2"/>
        </w:rPr>
        <w:t>Изначально регламентировалось, что аудит имели право осуществлять лица, аттестованные Аудиторской палатой после сдачи ими экзаменов и получения квалификационного удостоверения (лицензии). К экзаменам для получения удостоверения (лицензии) допускались специалисты, имеющие высшее экономическое образование и опыт учетно-аналитической или контрольно-ревизионной работы (п. 9 Временного положения).</w:t>
      </w:r>
    </w:p>
    <w:p w14:paraId="01A27066" w14:textId="77777777" w:rsidR="00090AE2" w:rsidRPr="00AE6FE6" w:rsidRDefault="00090AE2" w:rsidP="00AE6FE6">
      <w:pPr>
        <w:spacing w:after="0" w:line="240" w:lineRule="auto"/>
        <w:ind w:firstLine="567"/>
        <w:rPr>
          <w:rFonts w:cs="Times New Roman"/>
          <w:spacing w:val="2"/>
        </w:rPr>
      </w:pPr>
      <w:r w:rsidRPr="00AE6FE6">
        <w:rPr>
          <w:rFonts w:cs="Times New Roman"/>
          <w:spacing w:val="2"/>
        </w:rPr>
        <w:t>Квалификационное удостоверение (лицензия) выдавалось аудитору на срок до пяти лет. Повторно лицензия выдавалась после прохождения им аттестации.</w:t>
      </w:r>
    </w:p>
    <w:p w14:paraId="3808766C" w14:textId="77777777" w:rsidR="00BE6F89" w:rsidRPr="00AE6FE6" w:rsidRDefault="00BE6F89" w:rsidP="00AE6FE6">
      <w:pPr>
        <w:spacing w:after="0" w:line="240" w:lineRule="auto"/>
        <w:ind w:firstLine="567"/>
        <w:rPr>
          <w:rFonts w:cs="Times New Roman"/>
          <w:spacing w:val="2"/>
        </w:rPr>
      </w:pPr>
      <w:r w:rsidRPr="00AE6FE6">
        <w:rPr>
          <w:rFonts w:cs="Times New Roman"/>
          <w:spacing w:val="2"/>
        </w:rPr>
        <w:t xml:space="preserve">В 1992 году постановлением Совета Министров Республики Беларусь от 17.08.1992 № 506 </w:t>
      </w:r>
      <w:bookmarkStart w:id="5" w:name="RichViewCheckpoint0"/>
      <w:bookmarkEnd w:id="5"/>
      <w:r w:rsidRPr="00AE6FE6">
        <w:rPr>
          <w:rFonts w:cs="Times New Roman"/>
          <w:spacing w:val="2"/>
        </w:rPr>
        <w:t>«Об образовании Аудиторской палаты при Совете Министров Республики Беларусь»:</w:t>
      </w:r>
    </w:p>
    <w:p w14:paraId="37B3D444" w14:textId="5952363C" w:rsidR="00BE6F89" w:rsidRPr="00AE6FE6" w:rsidRDefault="00BE6F89" w:rsidP="00AE6FE6">
      <w:pPr>
        <w:spacing w:after="0" w:line="240" w:lineRule="auto"/>
        <w:ind w:firstLine="567"/>
        <w:rPr>
          <w:rFonts w:cs="Times New Roman"/>
          <w:spacing w:val="2"/>
        </w:rPr>
      </w:pPr>
      <w:r w:rsidRPr="00AE6FE6">
        <w:rPr>
          <w:rFonts w:cs="Times New Roman"/>
          <w:spacing w:val="2"/>
        </w:rPr>
        <w:t>1) была образована Аудиторская палата при Совете Министров Республики Беларусь – орган государственного управления, регулирующий аудиторскую деятельность в республике; утверждено Положение об Аудиторской палате при Совете Министров Республики Беларусь и определены основные задачи Аудиторской палаты:</w:t>
      </w:r>
    </w:p>
    <w:p w14:paraId="08E3160A" w14:textId="77777777" w:rsidR="00BE6F89" w:rsidRPr="00AE6FE6" w:rsidRDefault="00BE6F89" w:rsidP="00AE6FE6">
      <w:pPr>
        <w:spacing w:after="0" w:line="240" w:lineRule="auto"/>
        <w:ind w:firstLine="567"/>
        <w:rPr>
          <w:rFonts w:cs="Times New Roman"/>
          <w:spacing w:val="2"/>
        </w:rPr>
      </w:pPr>
      <w:r w:rsidRPr="00AE6FE6">
        <w:rPr>
          <w:rFonts w:cs="Times New Roman"/>
          <w:spacing w:val="2"/>
        </w:rPr>
        <w:t>обеспечение государственного регулирования деятельности аудиторских организаций и аудиторов;</w:t>
      </w:r>
    </w:p>
    <w:p w14:paraId="0AD12F3D" w14:textId="77777777" w:rsidR="00BE6F89" w:rsidRPr="00AE6FE6" w:rsidRDefault="00BE6F89" w:rsidP="00AE6FE6">
      <w:pPr>
        <w:spacing w:after="0" w:line="240" w:lineRule="auto"/>
        <w:ind w:firstLine="567"/>
        <w:rPr>
          <w:rFonts w:cs="Times New Roman"/>
          <w:spacing w:val="2"/>
        </w:rPr>
      </w:pPr>
      <w:r w:rsidRPr="00AE6FE6">
        <w:rPr>
          <w:rFonts w:cs="Times New Roman"/>
          <w:spacing w:val="2"/>
        </w:rPr>
        <w:t>разработка главных направлений развития аудита в Республике Беларусь;</w:t>
      </w:r>
    </w:p>
    <w:p w14:paraId="160DF414" w14:textId="77777777" w:rsidR="00BE6F89" w:rsidRPr="00AE6FE6" w:rsidRDefault="00BE6F89" w:rsidP="00AE6FE6">
      <w:pPr>
        <w:spacing w:after="0" w:line="240" w:lineRule="auto"/>
        <w:ind w:firstLine="567"/>
        <w:rPr>
          <w:rFonts w:cs="Times New Roman"/>
          <w:spacing w:val="2"/>
        </w:rPr>
      </w:pPr>
      <w:r w:rsidRPr="00AE6FE6">
        <w:rPr>
          <w:rFonts w:cs="Times New Roman"/>
          <w:spacing w:val="2"/>
        </w:rPr>
        <w:t>разработка единой методологической основы, унификации форм и методов проведения аудита;</w:t>
      </w:r>
    </w:p>
    <w:p w14:paraId="30597098" w14:textId="77777777" w:rsidR="00BE6F89" w:rsidRPr="00AE6FE6" w:rsidRDefault="00BE6F89" w:rsidP="00AE6FE6">
      <w:pPr>
        <w:spacing w:after="0" w:line="240" w:lineRule="auto"/>
        <w:ind w:firstLine="567"/>
        <w:rPr>
          <w:rFonts w:cs="Times New Roman"/>
          <w:spacing w:val="2"/>
        </w:rPr>
      </w:pPr>
      <w:r w:rsidRPr="00AE6FE6">
        <w:rPr>
          <w:rFonts w:cs="Times New Roman"/>
          <w:spacing w:val="2"/>
        </w:rPr>
        <w:t>изучения рынка аудиторских услуг, содействие мерам, направленным по формирование рыночных отношений;</w:t>
      </w:r>
    </w:p>
    <w:p w14:paraId="72413C13" w14:textId="2A9F87C9" w:rsidR="00BE6F89" w:rsidRPr="00AE6FE6" w:rsidRDefault="00BE6F89" w:rsidP="00AE6FE6">
      <w:pPr>
        <w:spacing w:after="0" w:line="240" w:lineRule="auto"/>
        <w:ind w:firstLine="567"/>
        <w:rPr>
          <w:rFonts w:cs="Times New Roman"/>
          <w:spacing w:val="2"/>
        </w:rPr>
      </w:pPr>
      <w:r w:rsidRPr="00AE6FE6">
        <w:rPr>
          <w:rFonts w:cs="Times New Roman"/>
          <w:spacing w:val="2"/>
        </w:rPr>
        <w:t>2) Аудиторской палате при Совете Министров Республики Беларусь совместно с Министерством образования и Государственным комитетов по внешним экономическим связям поручалось в 2-месячный срок внести в Совет Министров Республики Беларусь предложения по организации подготовки и повышения квалификации аудиторов, в том числе и за рубежом. Следует отметить, что обучение за рубежом по данному постановлению официально не прошел ни один специалист;</w:t>
      </w:r>
    </w:p>
    <w:p w14:paraId="4BAAA255" w14:textId="2DEAB62B" w:rsidR="00BE6F89" w:rsidRPr="00AE6FE6" w:rsidRDefault="00BE6F89" w:rsidP="00AE6FE6">
      <w:pPr>
        <w:spacing w:after="0" w:line="240" w:lineRule="auto"/>
        <w:ind w:firstLine="567"/>
        <w:rPr>
          <w:rFonts w:cs="Times New Roman"/>
          <w:spacing w:val="2"/>
        </w:rPr>
      </w:pPr>
      <w:r w:rsidRPr="00AE6FE6">
        <w:rPr>
          <w:rFonts w:cs="Times New Roman"/>
          <w:spacing w:val="2"/>
        </w:rPr>
        <w:t xml:space="preserve">3) Министерству образования поручалось обеспечить подготовку аудиторов в Белорусском государственном экономическом университете начиная с 1992/93 учебного года. Подготовка аудиторов с 1992 года начала осуществляться в учебном центре, специально созданном при Белорусском государственном экономическом университете. Учебным центром были разработаны программы подготовки к экзаменам. </w:t>
      </w:r>
    </w:p>
    <w:p w14:paraId="6C22736A" w14:textId="77777777" w:rsidR="00BE6F89" w:rsidRPr="00AE6FE6" w:rsidRDefault="00BE6F89" w:rsidP="00AE6FE6">
      <w:pPr>
        <w:spacing w:after="0" w:line="240" w:lineRule="auto"/>
        <w:ind w:firstLine="567"/>
        <w:rPr>
          <w:rFonts w:cs="Times New Roman"/>
          <w:spacing w:val="2"/>
        </w:rPr>
      </w:pPr>
      <w:r w:rsidRPr="00AE6FE6">
        <w:rPr>
          <w:rFonts w:cs="Times New Roman"/>
          <w:spacing w:val="2"/>
        </w:rPr>
        <w:t>В этот же период впервые п. 20 Методических указаний Министерства финансов Республики Беларусь от 16.01.1992 № 6 «О порядке исчисления налога на прибыль совместных предприятий и предприятий полностью принадлежащих иностранным инвесторам (иностранные предприятия)» вводится требование об обязательном аудите годовых бухгалтерских отчетов и балансов для целей налогообложения совместных и иностранных предприятий.</w:t>
      </w:r>
    </w:p>
    <w:p w14:paraId="61B40627" w14:textId="1C70FB0D" w:rsidR="00090AE2" w:rsidRPr="00AE6FE6" w:rsidRDefault="00090AE2" w:rsidP="00AE6FE6">
      <w:pPr>
        <w:spacing w:after="0" w:line="240" w:lineRule="auto"/>
        <w:ind w:firstLine="567"/>
        <w:rPr>
          <w:rFonts w:cs="Times New Roman"/>
          <w:spacing w:val="2"/>
        </w:rPr>
      </w:pPr>
      <w:r w:rsidRPr="00AE6FE6">
        <w:rPr>
          <w:rFonts w:cs="Times New Roman"/>
          <w:spacing w:val="2"/>
        </w:rPr>
        <w:lastRenderedPageBreak/>
        <w:t>Приток аудиторов в этот период был значительным и происходил, в основном, за счет специалистов бухгалтерских служб, профессорско-преподавательского состава учебных заведений, бывших работников контрольно-ревизионных служб, в том числе государственных организаций. Стоит особо подчеркнуть, что руководителям, их заместителям и главным специалистам государственных организаций изначально запрещалось заниматься аудитом по совместительству с основной работой, но с сентября 1993 года такое ограничение постановлени</w:t>
      </w:r>
      <w:r w:rsidR="003D0E5C" w:rsidRPr="00AE6FE6">
        <w:rPr>
          <w:rFonts w:cs="Times New Roman"/>
          <w:spacing w:val="2"/>
        </w:rPr>
        <w:t>ем</w:t>
      </w:r>
      <w:r w:rsidRPr="00AE6FE6">
        <w:rPr>
          <w:rFonts w:cs="Times New Roman"/>
          <w:spacing w:val="2"/>
        </w:rPr>
        <w:t xml:space="preserve"> Совета Министров Республики Беларусь от 30.09.1993 № 659 «О дополнительных мерах по государственному регулированию и контролированию деятельности субъектов хозяйствования от 25 ноября 1992 г. № 711» было снято.</w:t>
      </w:r>
    </w:p>
    <w:p w14:paraId="4F8247CD" w14:textId="67138B24" w:rsidR="002111D6" w:rsidRPr="00AE6FE6" w:rsidRDefault="002111D6" w:rsidP="00AE6FE6">
      <w:pPr>
        <w:spacing w:after="0" w:line="240" w:lineRule="auto"/>
        <w:ind w:firstLine="567"/>
        <w:rPr>
          <w:rFonts w:cs="Times New Roman"/>
          <w:spacing w:val="2"/>
        </w:rPr>
      </w:pPr>
      <w:r w:rsidRPr="00AE6FE6">
        <w:rPr>
          <w:rFonts w:cs="Times New Roman"/>
          <w:spacing w:val="2"/>
        </w:rPr>
        <w:t xml:space="preserve">Поскольку в </w:t>
      </w:r>
      <w:r w:rsidR="00090AE2" w:rsidRPr="00AE6FE6">
        <w:rPr>
          <w:rFonts w:cs="Times New Roman"/>
          <w:spacing w:val="2"/>
        </w:rPr>
        <w:t>П</w:t>
      </w:r>
      <w:r w:rsidRPr="00AE6FE6">
        <w:rPr>
          <w:rFonts w:cs="Times New Roman"/>
          <w:spacing w:val="2"/>
        </w:rPr>
        <w:t xml:space="preserve">остановлении </w:t>
      </w:r>
      <w:r w:rsidR="00090AE2" w:rsidRPr="00AE6FE6">
        <w:rPr>
          <w:rFonts w:cs="Times New Roman"/>
          <w:spacing w:val="2"/>
        </w:rPr>
        <w:t xml:space="preserve">№ 367 </w:t>
      </w:r>
      <w:r w:rsidRPr="00AE6FE6">
        <w:rPr>
          <w:rFonts w:cs="Times New Roman"/>
          <w:spacing w:val="2"/>
        </w:rPr>
        <w:t xml:space="preserve">речь шла о лицензировании аудиторской деятельности, то постановлением Совета Министров Республики Беларусь от 16.10.1991 № 386 «О порядке выдачи субъектам хозяйствования специальных разрешений (лицензий) на осуществление отдельных видов деятельности и государственной регистрации предпринимателей, осуществляющих свою деятельность без образования юридического лица» </w:t>
      </w:r>
      <w:r w:rsidR="00871F7B" w:rsidRPr="00AE6FE6">
        <w:rPr>
          <w:rFonts w:cs="Times New Roman"/>
          <w:spacing w:val="2"/>
        </w:rPr>
        <w:t xml:space="preserve">Аудиторская палата при Совете Министров Республики Беларусь </w:t>
      </w:r>
      <w:r w:rsidR="00871F7B">
        <w:rPr>
          <w:rFonts w:cs="Times New Roman"/>
          <w:spacing w:val="2"/>
        </w:rPr>
        <w:t xml:space="preserve">была определена </w:t>
      </w:r>
      <w:r w:rsidR="00BE6F89" w:rsidRPr="00AE6FE6">
        <w:rPr>
          <w:rFonts w:cs="Times New Roman"/>
          <w:spacing w:val="2"/>
        </w:rPr>
        <w:t xml:space="preserve">в качестве лицензирующего </w:t>
      </w:r>
      <w:r w:rsidRPr="00AE6FE6">
        <w:rPr>
          <w:rFonts w:cs="Times New Roman"/>
          <w:spacing w:val="2"/>
        </w:rPr>
        <w:t>орган</w:t>
      </w:r>
      <w:r w:rsidR="00871F7B">
        <w:rPr>
          <w:rFonts w:cs="Times New Roman"/>
          <w:spacing w:val="2"/>
        </w:rPr>
        <w:t>а.</w:t>
      </w:r>
      <w:r w:rsidRPr="00AE6FE6">
        <w:rPr>
          <w:rFonts w:cs="Times New Roman"/>
          <w:spacing w:val="2"/>
        </w:rPr>
        <w:t xml:space="preserve"> Получатели первых лицензий на аудиторскую деятельность </w:t>
      </w:r>
      <w:r w:rsidR="00BE6F89" w:rsidRPr="00AE6FE6">
        <w:rPr>
          <w:rFonts w:cs="Times New Roman"/>
          <w:spacing w:val="2"/>
        </w:rPr>
        <w:t xml:space="preserve">в Республике Беларусь </w:t>
      </w:r>
      <w:r w:rsidRPr="00AE6FE6">
        <w:rPr>
          <w:rFonts w:cs="Times New Roman"/>
          <w:spacing w:val="2"/>
        </w:rPr>
        <w:t>приведены в таблице 1.</w:t>
      </w:r>
    </w:p>
    <w:p w14:paraId="0B0E6F8B" w14:textId="77777777" w:rsidR="00D91125" w:rsidRDefault="00D91125" w:rsidP="00AE6FE6">
      <w:pPr>
        <w:spacing w:after="0" w:line="240" w:lineRule="auto"/>
        <w:ind w:firstLine="567"/>
        <w:rPr>
          <w:rFonts w:cs="Times New Roman"/>
          <w:spacing w:val="2"/>
          <w:sz w:val="21"/>
          <w:szCs w:val="21"/>
        </w:rPr>
      </w:pPr>
    </w:p>
    <w:p w14:paraId="5323A78F" w14:textId="34BE7EAD" w:rsidR="002111D6" w:rsidRPr="000261DA" w:rsidRDefault="005D67BB" w:rsidP="00AE6FE6">
      <w:pPr>
        <w:spacing w:after="0" w:line="240" w:lineRule="auto"/>
        <w:ind w:firstLine="567"/>
        <w:rPr>
          <w:rFonts w:eastAsia="Times New Roman" w:cs="Times New Roman"/>
          <w:spacing w:val="-2"/>
          <w:sz w:val="20"/>
          <w:szCs w:val="20"/>
          <w:lang w:eastAsia="ru-RU"/>
        </w:rPr>
      </w:pPr>
      <w:r w:rsidRPr="000261DA">
        <w:rPr>
          <w:rFonts w:cs="Times New Roman"/>
          <w:spacing w:val="2"/>
          <w:sz w:val="20"/>
          <w:szCs w:val="20"/>
        </w:rPr>
        <w:t xml:space="preserve">Таблица 1. </w:t>
      </w:r>
      <w:r w:rsidR="002111D6" w:rsidRPr="000261DA">
        <w:rPr>
          <w:rFonts w:cs="Times New Roman"/>
          <w:spacing w:val="2"/>
          <w:sz w:val="20"/>
          <w:szCs w:val="20"/>
        </w:rPr>
        <w:t xml:space="preserve">Выдача лицензий на аудиторскую деятельность </w:t>
      </w:r>
      <w:bookmarkStart w:id="6" w:name="_Hlk51830337"/>
      <w:r w:rsidR="002111D6" w:rsidRPr="000261DA">
        <w:rPr>
          <w:rFonts w:cs="Times New Roman"/>
          <w:spacing w:val="2"/>
          <w:sz w:val="20"/>
          <w:szCs w:val="20"/>
        </w:rPr>
        <w:t xml:space="preserve">в Республике Беларусь </w:t>
      </w:r>
      <w:bookmarkEnd w:id="6"/>
      <w:r w:rsidR="002111D6" w:rsidRPr="000261DA">
        <w:rPr>
          <w:rFonts w:cs="Times New Roman"/>
          <w:spacing w:val="2"/>
          <w:sz w:val="20"/>
          <w:szCs w:val="20"/>
        </w:rPr>
        <w:t xml:space="preserve">в 1993 </w:t>
      </w:r>
      <w:r w:rsidR="002111D6" w:rsidRPr="000261DA">
        <w:rPr>
          <w:rFonts w:eastAsia="Times New Roman" w:cs="Times New Roman"/>
          <w:spacing w:val="-2"/>
          <w:sz w:val="20"/>
          <w:szCs w:val="20"/>
          <w:lang w:eastAsia="ru-RU"/>
        </w:rPr>
        <w:t>году</w:t>
      </w:r>
      <w:r w:rsidR="002111D6" w:rsidRPr="000261DA">
        <w:rPr>
          <w:rStyle w:val="ab"/>
          <w:rFonts w:eastAsia="Times New Roman" w:cs="Times New Roman"/>
          <w:spacing w:val="-2"/>
          <w:sz w:val="20"/>
          <w:szCs w:val="20"/>
          <w:lang w:eastAsia="ru-RU"/>
        </w:rPr>
        <w:footnoteReference w:id="1"/>
      </w:r>
      <w:r w:rsidR="002111D6" w:rsidRPr="000261DA">
        <w:rPr>
          <w:rFonts w:eastAsia="Times New Roman" w:cs="Times New Roman"/>
          <w:spacing w:val="-2"/>
          <w:sz w:val="20"/>
          <w:szCs w:val="20"/>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1133"/>
        <w:gridCol w:w="4349"/>
        <w:gridCol w:w="2860"/>
      </w:tblGrid>
      <w:tr w:rsidR="002111D6" w:rsidRPr="00AE6FE6" w14:paraId="6E24A2BB" w14:textId="77777777" w:rsidTr="00AE6FE6">
        <w:tc>
          <w:tcPr>
            <w:tcW w:w="846" w:type="dxa"/>
          </w:tcPr>
          <w:p w14:paraId="19DFEE25" w14:textId="4D472103" w:rsidR="002111D6" w:rsidRPr="00AE6FE6" w:rsidRDefault="002111D6" w:rsidP="00AE6FE6">
            <w:pPr>
              <w:spacing w:after="0" w:line="240" w:lineRule="auto"/>
              <w:contextualSpacing/>
              <w:jc w:val="center"/>
              <w:rPr>
                <w:rFonts w:eastAsia="Times New Roman" w:cs="Times New Roman"/>
                <w:spacing w:val="-2"/>
                <w:sz w:val="20"/>
                <w:szCs w:val="20"/>
                <w:lang w:eastAsia="ru-RU"/>
              </w:rPr>
            </w:pPr>
            <w:r w:rsidRPr="00AE6FE6">
              <w:rPr>
                <w:rFonts w:eastAsia="Times New Roman" w:cs="Times New Roman"/>
                <w:spacing w:val="-2"/>
                <w:sz w:val="20"/>
                <w:szCs w:val="20"/>
                <w:lang w:eastAsia="ru-RU"/>
              </w:rPr>
              <w:t>№ лицензии</w:t>
            </w:r>
          </w:p>
        </w:tc>
        <w:tc>
          <w:tcPr>
            <w:tcW w:w="1134" w:type="dxa"/>
          </w:tcPr>
          <w:p w14:paraId="3EBFC913" w14:textId="77777777" w:rsidR="002111D6" w:rsidRPr="00AE6FE6" w:rsidRDefault="002111D6" w:rsidP="00AE6FE6">
            <w:pPr>
              <w:spacing w:after="0" w:line="240" w:lineRule="auto"/>
              <w:contextualSpacing/>
              <w:jc w:val="center"/>
              <w:rPr>
                <w:rFonts w:eastAsia="Times New Roman" w:cs="Times New Roman"/>
                <w:spacing w:val="-2"/>
                <w:sz w:val="20"/>
                <w:szCs w:val="20"/>
                <w:lang w:eastAsia="ru-RU"/>
              </w:rPr>
            </w:pPr>
            <w:r w:rsidRPr="00AE6FE6">
              <w:rPr>
                <w:rFonts w:eastAsia="Times New Roman" w:cs="Times New Roman"/>
                <w:spacing w:val="-2"/>
                <w:sz w:val="20"/>
                <w:szCs w:val="20"/>
                <w:lang w:eastAsia="ru-RU"/>
              </w:rPr>
              <w:t>дата выдачи</w:t>
            </w:r>
          </w:p>
        </w:tc>
        <w:tc>
          <w:tcPr>
            <w:tcW w:w="4430" w:type="dxa"/>
          </w:tcPr>
          <w:p w14:paraId="5E91AA41" w14:textId="77777777" w:rsidR="002111D6" w:rsidRPr="00AE6FE6" w:rsidRDefault="002111D6" w:rsidP="00AE6FE6">
            <w:pPr>
              <w:spacing w:after="0" w:line="240" w:lineRule="auto"/>
              <w:contextualSpacing/>
              <w:jc w:val="center"/>
              <w:rPr>
                <w:rFonts w:eastAsia="Times New Roman" w:cs="Times New Roman"/>
                <w:spacing w:val="-2"/>
                <w:sz w:val="20"/>
                <w:szCs w:val="20"/>
                <w:lang w:eastAsia="ru-RU"/>
              </w:rPr>
            </w:pPr>
            <w:r w:rsidRPr="00AE6FE6">
              <w:rPr>
                <w:rFonts w:eastAsia="Times New Roman" w:cs="Times New Roman"/>
                <w:spacing w:val="-2"/>
                <w:sz w:val="20"/>
                <w:szCs w:val="20"/>
                <w:lang w:eastAsia="ru-RU"/>
              </w:rPr>
              <w:t>Аудиторская организация</w:t>
            </w:r>
          </w:p>
        </w:tc>
        <w:tc>
          <w:tcPr>
            <w:tcW w:w="2903" w:type="dxa"/>
          </w:tcPr>
          <w:p w14:paraId="153D5CFA" w14:textId="77777777" w:rsidR="002111D6" w:rsidRPr="00AE6FE6" w:rsidRDefault="002111D6" w:rsidP="00AE6FE6">
            <w:pPr>
              <w:spacing w:after="0" w:line="240" w:lineRule="auto"/>
              <w:contextualSpacing/>
              <w:jc w:val="center"/>
              <w:rPr>
                <w:rFonts w:eastAsia="Times New Roman" w:cs="Times New Roman"/>
                <w:spacing w:val="-2"/>
                <w:sz w:val="20"/>
                <w:szCs w:val="20"/>
                <w:lang w:eastAsia="ru-RU"/>
              </w:rPr>
            </w:pPr>
            <w:r w:rsidRPr="00AE6FE6">
              <w:rPr>
                <w:rFonts w:eastAsia="Times New Roman" w:cs="Times New Roman"/>
                <w:spacing w:val="-2"/>
                <w:sz w:val="20"/>
                <w:szCs w:val="20"/>
                <w:lang w:eastAsia="ru-RU"/>
              </w:rPr>
              <w:t>Ф.И., руководителя</w:t>
            </w:r>
          </w:p>
        </w:tc>
      </w:tr>
      <w:tr w:rsidR="002111D6" w:rsidRPr="00AE6FE6" w14:paraId="19980B94" w14:textId="77777777" w:rsidTr="00AE6FE6">
        <w:tc>
          <w:tcPr>
            <w:tcW w:w="846" w:type="dxa"/>
          </w:tcPr>
          <w:p w14:paraId="0E83DDD1"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 xml:space="preserve">1 </w:t>
            </w:r>
          </w:p>
        </w:tc>
        <w:tc>
          <w:tcPr>
            <w:tcW w:w="1134" w:type="dxa"/>
          </w:tcPr>
          <w:p w14:paraId="73E15465"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02.02.1993</w:t>
            </w:r>
          </w:p>
        </w:tc>
        <w:tc>
          <w:tcPr>
            <w:tcW w:w="4430" w:type="dxa"/>
          </w:tcPr>
          <w:p w14:paraId="266F8CBF"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Фирма «Юридическая служба и аудит»</w:t>
            </w:r>
          </w:p>
        </w:tc>
        <w:tc>
          <w:tcPr>
            <w:tcW w:w="2903" w:type="dxa"/>
          </w:tcPr>
          <w:p w14:paraId="20773E26" w14:textId="77777777" w:rsidR="002111D6" w:rsidRPr="00AE6FE6" w:rsidRDefault="002111D6" w:rsidP="00AE6FE6">
            <w:pPr>
              <w:spacing w:after="0" w:line="240" w:lineRule="auto"/>
              <w:contextualSpacing/>
              <w:rPr>
                <w:rFonts w:eastAsia="Times New Roman" w:cs="Times New Roman"/>
                <w:spacing w:val="-2"/>
                <w:sz w:val="20"/>
                <w:szCs w:val="20"/>
                <w:lang w:eastAsia="ru-RU"/>
              </w:rPr>
            </w:pPr>
            <w:proofErr w:type="spellStart"/>
            <w:r w:rsidRPr="00AE6FE6">
              <w:rPr>
                <w:rFonts w:eastAsia="Times New Roman" w:cs="Times New Roman"/>
                <w:spacing w:val="-2"/>
                <w:sz w:val="20"/>
                <w:szCs w:val="20"/>
                <w:lang w:eastAsia="ru-RU"/>
              </w:rPr>
              <w:t>Ворожбянов</w:t>
            </w:r>
            <w:proofErr w:type="spellEnd"/>
            <w:r w:rsidRPr="00AE6FE6">
              <w:rPr>
                <w:rFonts w:eastAsia="Times New Roman" w:cs="Times New Roman"/>
                <w:spacing w:val="-2"/>
                <w:sz w:val="20"/>
                <w:szCs w:val="20"/>
                <w:lang w:eastAsia="ru-RU"/>
              </w:rPr>
              <w:t xml:space="preserve"> Игорь Иванович</w:t>
            </w:r>
          </w:p>
        </w:tc>
      </w:tr>
      <w:tr w:rsidR="002111D6" w:rsidRPr="00AE6FE6" w14:paraId="36E44B56" w14:textId="77777777" w:rsidTr="00AE6FE6">
        <w:tc>
          <w:tcPr>
            <w:tcW w:w="846" w:type="dxa"/>
          </w:tcPr>
          <w:p w14:paraId="7900E316"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2</w:t>
            </w:r>
          </w:p>
        </w:tc>
        <w:tc>
          <w:tcPr>
            <w:tcW w:w="1134" w:type="dxa"/>
          </w:tcPr>
          <w:p w14:paraId="3214B748"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02.02.1993</w:t>
            </w:r>
          </w:p>
        </w:tc>
        <w:tc>
          <w:tcPr>
            <w:tcW w:w="4430" w:type="dxa"/>
          </w:tcPr>
          <w:p w14:paraId="5FC81B66"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ООО «Альфа Аудит»</w:t>
            </w:r>
          </w:p>
        </w:tc>
        <w:tc>
          <w:tcPr>
            <w:tcW w:w="2903" w:type="dxa"/>
          </w:tcPr>
          <w:p w14:paraId="1ACFF485" w14:textId="77777777" w:rsidR="002111D6" w:rsidRPr="00AE6FE6" w:rsidRDefault="002111D6" w:rsidP="00AE6FE6">
            <w:pPr>
              <w:spacing w:after="0" w:line="240" w:lineRule="auto"/>
              <w:contextualSpacing/>
              <w:rPr>
                <w:rFonts w:eastAsia="Times New Roman" w:cs="Times New Roman"/>
                <w:spacing w:val="-2"/>
                <w:sz w:val="20"/>
                <w:szCs w:val="20"/>
                <w:lang w:eastAsia="ru-RU"/>
              </w:rPr>
            </w:pPr>
            <w:proofErr w:type="spellStart"/>
            <w:r w:rsidRPr="00AE6FE6">
              <w:rPr>
                <w:rFonts w:eastAsia="Times New Roman" w:cs="Times New Roman"/>
                <w:spacing w:val="-2"/>
                <w:sz w:val="20"/>
                <w:szCs w:val="20"/>
                <w:lang w:eastAsia="ru-RU"/>
              </w:rPr>
              <w:t>Ильинчик</w:t>
            </w:r>
            <w:proofErr w:type="spellEnd"/>
            <w:r w:rsidRPr="00AE6FE6">
              <w:rPr>
                <w:rFonts w:eastAsia="Times New Roman" w:cs="Times New Roman"/>
                <w:spacing w:val="-2"/>
                <w:sz w:val="20"/>
                <w:szCs w:val="20"/>
                <w:lang w:eastAsia="ru-RU"/>
              </w:rPr>
              <w:t xml:space="preserve"> Дмитрий Георгиевич</w:t>
            </w:r>
          </w:p>
        </w:tc>
      </w:tr>
      <w:tr w:rsidR="002111D6" w:rsidRPr="00AE6FE6" w14:paraId="28C166E8" w14:textId="77777777" w:rsidTr="00AE6FE6">
        <w:tc>
          <w:tcPr>
            <w:tcW w:w="846" w:type="dxa"/>
          </w:tcPr>
          <w:p w14:paraId="6F2B04D8"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3</w:t>
            </w:r>
          </w:p>
        </w:tc>
        <w:tc>
          <w:tcPr>
            <w:tcW w:w="1134" w:type="dxa"/>
          </w:tcPr>
          <w:p w14:paraId="6065D42B"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02.02.1993</w:t>
            </w:r>
          </w:p>
        </w:tc>
        <w:tc>
          <w:tcPr>
            <w:tcW w:w="4430" w:type="dxa"/>
          </w:tcPr>
          <w:p w14:paraId="3D895FA5"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Аудиторская фирма «Арина-З»</w:t>
            </w:r>
          </w:p>
        </w:tc>
        <w:tc>
          <w:tcPr>
            <w:tcW w:w="2903" w:type="dxa"/>
          </w:tcPr>
          <w:p w14:paraId="5A27179A" w14:textId="77777777" w:rsidR="002111D6" w:rsidRPr="00AE6FE6" w:rsidRDefault="002111D6" w:rsidP="00AE6FE6">
            <w:pPr>
              <w:spacing w:after="0" w:line="240" w:lineRule="auto"/>
              <w:contextualSpacing/>
              <w:rPr>
                <w:rFonts w:eastAsia="Times New Roman" w:cs="Times New Roman"/>
                <w:spacing w:val="-2"/>
                <w:sz w:val="20"/>
                <w:szCs w:val="20"/>
                <w:lang w:eastAsia="ru-RU"/>
              </w:rPr>
            </w:pPr>
            <w:proofErr w:type="spellStart"/>
            <w:r w:rsidRPr="00AE6FE6">
              <w:rPr>
                <w:rFonts w:eastAsia="Times New Roman" w:cs="Times New Roman"/>
                <w:spacing w:val="-2"/>
                <w:sz w:val="20"/>
                <w:szCs w:val="20"/>
                <w:lang w:eastAsia="ru-RU"/>
              </w:rPr>
              <w:t>Папковский</w:t>
            </w:r>
            <w:proofErr w:type="spellEnd"/>
            <w:r w:rsidRPr="00AE6FE6">
              <w:rPr>
                <w:rFonts w:eastAsia="Times New Roman" w:cs="Times New Roman"/>
                <w:spacing w:val="-2"/>
                <w:sz w:val="20"/>
                <w:szCs w:val="20"/>
                <w:lang w:eastAsia="ru-RU"/>
              </w:rPr>
              <w:t xml:space="preserve"> Анатолий Иванович</w:t>
            </w:r>
          </w:p>
        </w:tc>
      </w:tr>
      <w:tr w:rsidR="002111D6" w:rsidRPr="00AE6FE6" w14:paraId="3BF8C338" w14:textId="77777777" w:rsidTr="00AE6FE6">
        <w:tc>
          <w:tcPr>
            <w:tcW w:w="846" w:type="dxa"/>
          </w:tcPr>
          <w:p w14:paraId="1E95A4B4"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4</w:t>
            </w:r>
          </w:p>
        </w:tc>
        <w:tc>
          <w:tcPr>
            <w:tcW w:w="1134" w:type="dxa"/>
          </w:tcPr>
          <w:p w14:paraId="6DDC5FBC"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10.02.1993</w:t>
            </w:r>
          </w:p>
        </w:tc>
        <w:tc>
          <w:tcPr>
            <w:tcW w:w="4430" w:type="dxa"/>
          </w:tcPr>
          <w:p w14:paraId="3A51A10A"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Аудиторская фирма «</w:t>
            </w:r>
            <w:proofErr w:type="spellStart"/>
            <w:r w:rsidRPr="00AE6FE6">
              <w:rPr>
                <w:rFonts w:eastAsia="Times New Roman" w:cs="Times New Roman"/>
                <w:spacing w:val="-2"/>
                <w:sz w:val="20"/>
                <w:szCs w:val="20"/>
                <w:lang w:eastAsia="ru-RU"/>
              </w:rPr>
              <w:t>Аудико</w:t>
            </w:r>
            <w:proofErr w:type="spellEnd"/>
            <w:r w:rsidRPr="00AE6FE6">
              <w:rPr>
                <w:rFonts w:eastAsia="Times New Roman" w:cs="Times New Roman"/>
                <w:spacing w:val="-2"/>
                <w:sz w:val="20"/>
                <w:szCs w:val="20"/>
                <w:lang w:eastAsia="ru-RU"/>
              </w:rPr>
              <w:t>»</w:t>
            </w:r>
          </w:p>
        </w:tc>
        <w:tc>
          <w:tcPr>
            <w:tcW w:w="2903" w:type="dxa"/>
          </w:tcPr>
          <w:p w14:paraId="689BCC48"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Мартынов Сергей Иванович</w:t>
            </w:r>
          </w:p>
        </w:tc>
      </w:tr>
      <w:tr w:rsidR="002111D6" w:rsidRPr="00AE6FE6" w14:paraId="7724350E" w14:textId="77777777" w:rsidTr="00AE6FE6">
        <w:tc>
          <w:tcPr>
            <w:tcW w:w="846" w:type="dxa"/>
          </w:tcPr>
          <w:p w14:paraId="516605BF"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5</w:t>
            </w:r>
          </w:p>
        </w:tc>
        <w:tc>
          <w:tcPr>
            <w:tcW w:w="1134" w:type="dxa"/>
          </w:tcPr>
          <w:p w14:paraId="51F75863"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15.02.1993</w:t>
            </w:r>
          </w:p>
        </w:tc>
        <w:tc>
          <w:tcPr>
            <w:tcW w:w="4430" w:type="dxa"/>
          </w:tcPr>
          <w:p w14:paraId="1906AC4D"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АО «Аудит банк»</w:t>
            </w:r>
          </w:p>
        </w:tc>
        <w:tc>
          <w:tcPr>
            <w:tcW w:w="2903" w:type="dxa"/>
          </w:tcPr>
          <w:p w14:paraId="300CD3C0"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Михаленя Владимир Дмитриевич</w:t>
            </w:r>
          </w:p>
        </w:tc>
      </w:tr>
      <w:tr w:rsidR="002111D6" w:rsidRPr="00AE6FE6" w14:paraId="71F6CA6E" w14:textId="77777777" w:rsidTr="00AE6FE6">
        <w:tc>
          <w:tcPr>
            <w:tcW w:w="846" w:type="dxa"/>
          </w:tcPr>
          <w:p w14:paraId="43143ECA"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6</w:t>
            </w:r>
          </w:p>
        </w:tc>
        <w:tc>
          <w:tcPr>
            <w:tcW w:w="1134" w:type="dxa"/>
          </w:tcPr>
          <w:p w14:paraId="7AB9AA04"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17.02.1993</w:t>
            </w:r>
          </w:p>
        </w:tc>
        <w:tc>
          <w:tcPr>
            <w:tcW w:w="4430" w:type="dxa"/>
          </w:tcPr>
          <w:p w14:paraId="3FBC451A"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Аудиторская фирма «Братка»</w:t>
            </w:r>
          </w:p>
        </w:tc>
        <w:tc>
          <w:tcPr>
            <w:tcW w:w="2903" w:type="dxa"/>
          </w:tcPr>
          <w:p w14:paraId="34B3D4C8"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Бондарь Глафира Витальевна</w:t>
            </w:r>
          </w:p>
        </w:tc>
      </w:tr>
      <w:tr w:rsidR="002111D6" w:rsidRPr="00AE6FE6" w14:paraId="28B408D9" w14:textId="77777777" w:rsidTr="00AE6FE6">
        <w:tc>
          <w:tcPr>
            <w:tcW w:w="846" w:type="dxa"/>
          </w:tcPr>
          <w:p w14:paraId="23C0CCA2"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7</w:t>
            </w:r>
          </w:p>
        </w:tc>
        <w:tc>
          <w:tcPr>
            <w:tcW w:w="1134" w:type="dxa"/>
          </w:tcPr>
          <w:p w14:paraId="36772145"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04.03.1993</w:t>
            </w:r>
          </w:p>
        </w:tc>
        <w:tc>
          <w:tcPr>
            <w:tcW w:w="4430" w:type="dxa"/>
          </w:tcPr>
          <w:p w14:paraId="1344134F"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Финансово-инвестиционная аудиторская фирма «Фатима»</w:t>
            </w:r>
          </w:p>
        </w:tc>
        <w:tc>
          <w:tcPr>
            <w:tcW w:w="2903" w:type="dxa"/>
          </w:tcPr>
          <w:p w14:paraId="35A57CDD"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Зенько Иван Васильевич</w:t>
            </w:r>
          </w:p>
        </w:tc>
      </w:tr>
      <w:tr w:rsidR="002111D6" w:rsidRPr="00AE6FE6" w14:paraId="7DF5BDE2" w14:textId="77777777" w:rsidTr="00AE6FE6">
        <w:tc>
          <w:tcPr>
            <w:tcW w:w="846" w:type="dxa"/>
          </w:tcPr>
          <w:p w14:paraId="1DC42927"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8</w:t>
            </w:r>
          </w:p>
        </w:tc>
        <w:tc>
          <w:tcPr>
            <w:tcW w:w="1134" w:type="dxa"/>
          </w:tcPr>
          <w:p w14:paraId="096B791D"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10.06.1993</w:t>
            </w:r>
          </w:p>
        </w:tc>
        <w:tc>
          <w:tcPr>
            <w:tcW w:w="4430" w:type="dxa"/>
          </w:tcPr>
          <w:p w14:paraId="7B120CFF"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Консультационно-аудиторское предприятие «</w:t>
            </w:r>
            <w:proofErr w:type="spellStart"/>
            <w:r w:rsidRPr="00AE6FE6">
              <w:rPr>
                <w:rFonts w:eastAsia="Times New Roman" w:cs="Times New Roman"/>
                <w:spacing w:val="-2"/>
                <w:sz w:val="20"/>
                <w:szCs w:val="20"/>
                <w:lang w:eastAsia="ru-RU"/>
              </w:rPr>
              <w:t>Информаудит</w:t>
            </w:r>
            <w:proofErr w:type="spellEnd"/>
            <w:r w:rsidRPr="00AE6FE6">
              <w:rPr>
                <w:rFonts w:eastAsia="Times New Roman" w:cs="Times New Roman"/>
                <w:spacing w:val="-2"/>
                <w:sz w:val="20"/>
                <w:szCs w:val="20"/>
                <w:lang w:eastAsia="ru-RU"/>
              </w:rPr>
              <w:t>»</w:t>
            </w:r>
          </w:p>
        </w:tc>
        <w:tc>
          <w:tcPr>
            <w:tcW w:w="2903" w:type="dxa"/>
          </w:tcPr>
          <w:p w14:paraId="7E898D11"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Тихонов Леонид Валентинович</w:t>
            </w:r>
          </w:p>
        </w:tc>
      </w:tr>
      <w:tr w:rsidR="002111D6" w:rsidRPr="00AE6FE6" w14:paraId="01BFF0BD" w14:textId="77777777" w:rsidTr="00AE6FE6">
        <w:tc>
          <w:tcPr>
            <w:tcW w:w="846" w:type="dxa"/>
          </w:tcPr>
          <w:p w14:paraId="578278EB"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9</w:t>
            </w:r>
          </w:p>
        </w:tc>
        <w:tc>
          <w:tcPr>
            <w:tcW w:w="1134" w:type="dxa"/>
          </w:tcPr>
          <w:p w14:paraId="4365A5EA"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12.03.1993</w:t>
            </w:r>
          </w:p>
        </w:tc>
        <w:tc>
          <w:tcPr>
            <w:tcW w:w="4430" w:type="dxa"/>
          </w:tcPr>
          <w:p w14:paraId="2D9AD3FB"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Аудиторско-консультационная служба «</w:t>
            </w:r>
            <w:proofErr w:type="spellStart"/>
            <w:r w:rsidRPr="00AE6FE6">
              <w:rPr>
                <w:rFonts w:eastAsia="Times New Roman" w:cs="Times New Roman"/>
                <w:spacing w:val="-2"/>
                <w:sz w:val="20"/>
                <w:szCs w:val="20"/>
                <w:lang w:eastAsia="ru-RU"/>
              </w:rPr>
              <w:t>Аудикс</w:t>
            </w:r>
            <w:proofErr w:type="spellEnd"/>
            <w:r w:rsidRPr="00AE6FE6">
              <w:rPr>
                <w:rFonts w:eastAsia="Times New Roman" w:cs="Times New Roman"/>
                <w:spacing w:val="-2"/>
                <w:sz w:val="20"/>
                <w:szCs w:val="20"/>
                <w:lang w:eastAsia="ru-RU"/>
              </w:rPr>
              <w:t>»</w:t>
            </w:r>
          </w:p>
        </w:tc>
        <w:tc>
          <w:tcPr>
            <w:tcW w:w="2903" w:type="dxa"/>
          </w:tcPr>
          <w:p w14:paraId="27C31316" w14:textId="77777777" w:rsidR="002111D6" w:rsidRPr="00AE6FE6" w:rsidRDefault="002111D6" w:rsidP="00AE6FE6">
            <w:pPr>
              <w:spacing w:after="0" w:line="240" w:lineRule="auto"/>
              <w:contextualSpacing/>
              <w:rPr>
                <w:rFonts w:eastAsia="Times New Roman" w:cs="Times New Roman"/>
                <w:spacing w:val="-2"/>
                <w:sz w:val="20"/>
                <w:szCs w:val="20"/>
                <w:lang w:eastAsia="ru-RU"/>
              </w:rPr>
            </w:pPr>
            <w:proofErr w:type="spellStart"/>
            <w:r w:rsidRPr="00AE6FE6">
              <w:rPr>
                <w:rFonts w:eastAsia="Times New Roman" w:cs="Times New Roman"/>
                <w:spacing w:val="-2"/>
                <w:sz w:val="20"/>
                <w:szCs w:val="20"/>
                <w:lang w:eastAsia="ru-RU"/>
              </w:rPr>
              <w:t>Мардинский</w:t>
            </w:r>
            <w:proofErr w:type="spellEnd"/>
            <w:r w:rsidRPr="00AE6FE6">
              <w:rPr>
                <w:rFonts w:eastAsia="Times New Roman" w:cs="Times New Roman"/>
                <w:spacing w:val="-2"/>
                <w:sz w:val="20"/>
                <w:szCs w:val="20"/>
                <w:lang w:eastAsia="ru-RU"/>
              </w:rPr>
              <w:t xml:space="preserve"> Виктор Александрович</w:t>
            </w:r>
          </w:p>
        </w:tc>
      </w:tr>
      <w:tr w:rsidR="002111D6" w:rsidRPr="00AE6FE6" w14:paraId="03FF3CB8" w14:textId="77777777" w:rsidTr="00AE6FE6">
        <w:tc>
          <w:tcPr>
            <w:tcW w:w="846" w:type="dxa"/>
          </w:tcPr>
          <w:p w14:paraId="3B83298C"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10</w:t>
            </w:r>
          </w:p>
        </w:tc>
        <w:tc>
          <w:tcPr>
            <w:tcW w:w="1134" w:type="dxa"/>
          </w:tcPr>
          <w:p w14:paraId="31DDC41E"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16.03.1993</w:t>
            </w:r>
          </w:p>
        </w:tc>
        <w:tc>
          <w:tcPr>
            <w:tcW w:w="4430" w:type="dxa"/>
          </w:tcPr>
          <w:p w14:paraId="23B97EBA"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ООО «</w:t>
            </w:r>
            <w:proofErr w:type="spellStart"/>
            <w:r w:rsidRPr="00AE6FE6">
              <w:rPr>
                <w:rFonts w:eastAsia="Times New Roman" w:cs="Times New Roman"/>
                <w:spacing w:val="-2"/>
                <w:sz w:val="20"/>
                <w:szCs w:val="20"/>
                <w:lang w:eastAsia="ru-RU"/>
              </w:rPr>
              <w:t>Внешаудит</w:t>
            </w:r>
            <w:proofErr w:type="spellEnd"/>
            <w:r w:rsidRPr="00AE6FE6">
              <w:rPr>
                <w:rFonts w:eastAsia="Times New Roman" w:cs="Times New Roman"/>
                <w:spacing w:val="-2"/>
                <w:sz w:val="20"/>
                <w:szCs w:val="20"/>
                <w:lang w:eastAsia="ru-RU"/>
              </w:rPr>
              <w:t>»</w:t>
            </w:r>
          </w:p>
        </w:tc>
        <w:tc>
          <w:tcPr>
            <w:tcW w:w="2903" w:type="dxa"/>
          </w:tcPr>
          <w:p w14:paraId="1E3F7885"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Степанцов Александр Иванович</w:t>
            </w:r>
          </w:p>
        </w:tc>
      </w:tr>
      <w:tr w:rsidR="002111D6" w:rsidRPr="00AE6FE6" w14:paraId="795AA2D5" w14:textId="77777777" w:rsidTr="00AE6FE6">
        <w:tc>
          <w:tcPr>
            <w:tcW w:w="846" w:type="dxa"/>
          </w:tcPr>
          <w:p w14:paraId="71C90D5F"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11</w:t>
            </w:r>
          </w:p>
        </w:tc>
        <w:tc>
          <w:tcPr>
            <w:tcW w:w="1134" w:type="dxa"/>
          </w:tcPr>
          <w:p w14:paraId="76412C78" w14:textId="11A1BF24"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24.03.1993</w:t>
            </w:r>
          </w:p>
        </w:tc>
        <w:tc>
          <w:tcPr>
            <w:tcW w:w="4430" w:type="dxa"/>
          </w:tcPr>
          <w:p w14:paraId="3D53F9D2"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Производственно-коммерческая фирма «Дмитрий и КО»</w:t>
            </w:r>
          </w:p>
        </w:tc>
        <w:tc>
          <w:tcPr>
            <w:tcW w:w="2903" w:type="dxa"/>
          </w:tcPr>
          <w:p w14:paraId="59A3BB70"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Гриценко Дмитрий Владимирович</w:t>
            </w:r>
          </w:p>
        </w:tc>
      </w:tr>
      <w:tr w:rsidR="002111D6" w:rsidRPr="00AE6FE6" w14:paraId="41688293" w14:textId="77777777" w:rsidTr="00AE6FE6">
        <w:tc>
          <w:tcPr>
            <w:tcW w:w="846" w:type="dxa"/>
          </w:tcPr>
          <w:p w14:paraId="2525BBD8"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12</w:t>
            </w:r>
          </w:p>
        </w:tc>
        <w:tc>
          <w:tcPr>
            <w:tcW w:w="1134" w:type="dxa"/>
          </w:tcPr>
          <w:p w14:paraId="33A407B0"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31.03.1993</w:t>
            </w:r>
          </w:p>
        </w:tc>
        <w:tc>
          <w:tcPr>
            <w:tcW w:w="4430" w:type="dxa"/>
          </w:tcPr>
          <w:p w14:paraId="36C7C9F3"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Информационно-аналитический центр РП НТО торговли</w:t>
            </w:r>
          </w:p>
        </w:tc>
        <w:tc>
          <w:tcPr>
            <w:tcW w:w="2903" w:type="dxa"/>
          </w:tcPr>
          <w:p w14:paraId="299B2F0B" w14:textId="77777777" w:rsidR="002111D6" w:rsidRPr="00AE6FE6" w:rsidRDefault="002111D6" w:rsidP="00AE6FE6">
            <w:pPr>
              <w:spacing w:after="0" w:line="240" w:lineRule="auto"/>
              <w:contextualSpacing/>
              <w:rPr>
                <w:rFonts w:eastAsia="Times New Roman" w:cs="Times New Roman"/>
                <w:spacing w:val="-2"/>
                <w:sz w:val="20"/>
                <w:szCs w:val="20"/>
                <w:lang w:eastAsia="ru-RU"/>
              </w:rPr>
            </w:pPr>
            <w:proofErr w:type="spellStart"/>
            <w:r w:rsidRPr="00AE6FE6">
              <w:rPr>
                <w:rFonts w:eastAsia="Times New Roman" w:cs="Times New Roman"/>
                <w:spacing w:val="-2"/>
                <w:sz w:val="20"/>
                <w:szCs w:val="20"/>
                <w:lang w:eastAsia="ru-RU"/>
              </w:rPr>
              <w:t>Буликова</w:t>
            </w:r>
            <w:proofErr w:type="spellEnd"/>
            <w:r w:rsidRPr="00AE6FE6">
              <w:rPr>
                <w:rFonts w:eastAsia="Times New Roman" w:cs="Times New Roman"/>
                <w:spacing w:val="-2"/>
                <w:sz w:val="20"/>
                <w:szCs w:val="20"/>
                <w:lang w:eastAsia="ru-RU"/>
              </w:rPr>
              <w:t xml:space="preserve"> Римма Геннадьевна</w:t>
            </w:r>
          </w:p>
        </w:tc>
      </w:tr>
      <w:tr w:rsidR="002111D6" w:rsidRPr="00AE6FE6" w14:paraId="7BC6566C" w14:textId="77777777" w:rsidTr="00AE6FE6">
        <w:tc>
          <w:tcPr>
            <w:tcW w:w="846" w:type="dxa"/>
          </w:tcPr>
          <w:p w14:paraId="6166297A"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13</w:t>
            </w:r>
          </w:p>
        </w:tc>
        <w:tc>
          <w:tcPr>
            <w:tcW w:w="1134" w:type="dxa"/>
          </w:tcPr>
          <w:p w14:paraId="275212A0"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22.04.1993</w:t>
            </w:r>
          </w:p>
        </w:tc>
        <w:tc>
          <w:tcPr>
            <w:tcW w:w="4430" w:type="dxa"/>
          </w:tcPr>
          <w:p w14:paraId="12A14DC8"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Бухгалтерско-аудиторское ООО «</w:t>
            </w:r>
            <w:proofErr w:type="spellStart"/>
            <w:r w:rsidRPr="00AE6FE6">
              <w:rPr>
                <w:rFonts w:eastAsia="Times New Roman" w:cs="Times New Roman"/>
                <w:spacing w:val="-2"/>
                <w:sz w:val="20"/>
                <w:szCs w:val="20"/>
                <w:lang w:eastAsia="ru-RU"/>
              </w:rPr>
              <w:t>Белинтераудит</w:t>
            </w:r>
            <w:proofErr w:type="spellEnd"/>
            <w:r w:rsidRPr="00AE6FE6">
              <w:rPr>
                <w:rFonts w:eastAsia="Times New Roman" w:cs="Times New Roman"/>
                <w:spacing w:val="-2"/>
                <w:sz w:val="20"/>
                <w:szCs w:val="20"/>
                <w:lang w:eastAsia="ru-RU"/>
              </w:rPr>
              <w:t>»</w:t>
            </w:r>
          </w:p>
        </w:tc>
        <w:tc>
          <w:tcPr>
            <w:tcW w:w="2903" w:type="dxa"/>
          </w:tcPr>
          <w:p w14:paraId="5131BA56" w14:textId="77777777" w:rsidR="002111D6" w:rsidRPr="00AE6FE6" w:rsidRDefault="002111D6" w:rsidP="00AE6FE6">
            <w:pPr>
              <w:spacing w:after="0" w:line="240" w:lineRule="auto"/>
              <w:contextualSpacing/>
              <w:rPr>
                <w:rFonts w:eastAsia="Times New Roman" w:cs="Times New Roman"/>
                <w:spacing w:val="-2"/>
                <w:sz w:val="20"/>
                <w:szCs w:val="20"/>
                <w:lang w:eastAsia="ru-RU"/>
              </w:rPr>
            </w:pPr>
            <w:proofErr w:type="spellStart"/>
            <w:r w:rsidRPr="00AE6FE6">
              <w:rPr>
                <w:rFonts w:eastAsia="Times New Roman" w:cs="Times New Roman"/>
                <w:spacing w:val="-2"/>
                <w:sz w:val="20"/>
                <w:szCs w:val="20"/>
                <w:lang w:eastAsia="ru-RU"/>
              </w:rPr>
              <w:t>Гореликова</w:t>
            </w:r>
            <w:proofErr w:type="spellEnd"/>
            <w:r w:rsidRPr="00AE6FE6">
              <w:rPr>
                <w:rFonts w:eastAsia="Times New Roman" w:cs="Times New Roman"/>
                <w:spacing w:val="-2"/>
                <w:sz w:val="20"/>
                <w:szCs w:val="20"/>
                <w:lang w:eastAsia="ru-RU"/>
              </w:rPr>
              <w:t xml:space="preserve"> Любовь Федоровна</w:t>
            </w:r>
          </w:p>
        </w:tc>
      </w:tr>
      <w:tr w:rsidR="002111D6" w:rsidRPr="00AE6FE6" w14:paraId="65E4AC92" w14:textId="77777777" w:rsidTr="00AE6FE6">
        <w:tc>
          <w:tcPr>
            <w:tcW w:w="846" w:type="dxa"/>
          </w:tcPr>
          <w:p w14:paraId="02EE5DA2"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14</w:t>
            </w:r>
          </w:p>
        </w:tc>
        <w:tc>
          <w:tcPr>
            <w:tcW w:w="1134" w:type="dxa"/>
          </w:tcPr>
          <w:p w14:paraId="0D8AAEA7"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23.04.1993</w:t>
            </w:r>
          </w:p>
        </w:tc>
        <w:tc>
          <w:tcPr>
            <w:tcW w:w="4430" w:type="dxa"/>
          </w:tcPr>
          <w:p w14:paraId="1C5AE2E3"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Аудиторская фирма «</w:t>
            </w:r>
            <w:proofErr w:type="spellStart"/>
            <w:r w:rsidRPr="00AE6FE6">
              <w:rPr>
                <w:rFonts w:eastAsia="Times New Roman" w:cs="Times New Roman"/>
                <w:spacing w:val="-2"/>
                <w:sz w:val="20"/>
                <w:szCs w:val="20"/>
                <w:lang w:eastAsia="ru-RU"/>
              </w:rPr>
              <w:t>Инвестаудит</w:t>
            </w:r>
            <w:proofErr w:type="spellEnd"/>
            <w:r w:rsidRPr="00AE6FE6">
              <w:rPr>
                <w:rFonts w:eastAsia="Times New Roman" w:cs="Times New Roman"/>
                <w:spacing w:val="-2"/>
                <w:sz w:val="20"/>
                <w:szCs w:val="20"/>
                <w:lang w:eastAsia="ru-RU"/>
              </w:rPr>
              <w:t>»</w:t>
            </w:r>
          </w:p>
        </w:tc>
        <w:tc>
          <w:tcPr>
            <w:tcW w:w="2903" w:type="dxa"/>
          </w:tcPr>
          <w:p w14:paraId="65BEDB01"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 xml:space="preserve">Арсентьева </w:t>
            </w:r>
            <w:proofErr w:type="spellStart"/>
            <w:r w:rsidRPr="00AE6FE6">
              <w:rPr>
                <w:rFonts w:eastAsia="Times New Roman" w:cs="Times New Roman"/>
                <w:spacing w:val="-2"/>
                <w:sz w:val="20"/>
                <w:szCs w:val="20"/>
                <w:lang w:eastAsia="ru-RU"/>
              </w:rPr>
              <w:t>Ида</w:t>
            </w:r>
            <w:proofErr w:type="spellEnd"/>
            <w:r w:rsidRPr="00AE6FE6">
              <w:rPr>
                <w:rFonts w:eastAsia="Times New Roman" w:cs="Times New Roman"/>
                <w:spacing w:val="-2"/>
                <w:sz w:val="20"/>
                <w:szCs w:val="20"/>
                <w:lang w:eastAsia="ru-RU"/>
              </w:rPr>
              <w:t xml:space="preserve"> </w:t>
            </w:r>
            <w:proofErr w:type="spellStart"/>
            <w:r w:rsidRPr="00AE6FE6">
              <w:rPr>
                <w:rFonts w:eastAsia="Times New Roman" w:cs="Times New Roman"/>
                <w:spacing w:val="-2"/>
                <w:sz w:val="20"/>
                <w:szCs w:val="20"/>
                <w:lang w:eastAsia="ru-RU"/>
              </w:rPr>
              <w:t>Мееровна</w:t>
            </w:r>
            <w:proofErr w:type="spellEnd"/>
          </w:p>
        </w:tc>
      </w:tr>
      <w:tr w:rsidR="002111D6" w:rsidRPr="00AE6FE6" w14:paraId="710D2B78" w14:textId="77777777" w:rsidTr="00AE6FE6">
        <w:tc>
          <w:tcPr>
            <w:tcW w:w="846" w:type="dxa"/>
          </w:tcPr>
          <w:p w14:paraId="10BD5CDF"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15</w:t>
            </w:r>
          </w:p>
        </w:tc>
        <w:tc>
          <w:tcPr>
            <w:tcW w:w="1134" w:type="dxa"/>
          </w:tcPr>
          <w:p w14:paraId="4BA085D7"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03.03.1993</w:t>
            </w:r>
          </w:p>
        </w:tc>
        <w:tc>
          <w:tcPr>
            <w:tcW w:w="4430" w:type="dxa"/>
          </w:tcPr>
          <w:p w14:paraId="683B7719"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Аудиторская фирма «</w:t>
            </w:r>
            <w:proofErr w:type="spellStart"/>
            <w:r w:rsidRPr="00AE6FE6">
              <w:rPr>
                <w:rFonts w:eastAsia="Times New Roman" w:cs="Times New Roman"/>
                <w:spacing w:val="-2"/>
                <w:sz w:val="20"/>
                <w:szCs w:val="20"/>
                <w:lang w:eastAsia="ru-RU"/>
              </w:rPr>
              <w:t>Могилеваудит</w:t>
            </w:r>
            <w:proofErr w:type="spellEnd"/>
            <w:r w:rsidRPr="00AE6FE6">
              <w:rPr>
                <w:rFonts w:eastAsia="Times New Roman" w:cs="Times New Roman"/>
                <w:spacing w:val="-2"/>
                <w:sz w:val="20"/>
                <w:szCs w:val="20"/>
                <w:lang w:eastAsia="ru-RU"/>
              </w:rPr>
              <w:t>»</w:t>
            </w:r>
          </w:p>
        </w:tc>
        <w:tc>
          <w:tcPr>
            <w:tcW w:w="2903" w:type="dxa"/>
          </w:tcPr>
          <w:p w14:paraId="4C54ECCC"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Меженный Михаил Александрович</w:t>
            </w:r>
          </w:p>
        </w:tc>
      </w:tr>
      <w:tr w:rsidR="002111D6" w:rsidRPr="00AE6FE6" w14:paraId="581CFDC6" w14:textId="77777777" w:rsidTr="00AE6FE6">
        <w:tc>
          <w:tcPr>
            <w:tcW w:w="846" w:type="dxa"/>
          </w:tcPr>
          <w:p w14:paraId="214980E0"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16</w:t>
            </w:r>
          </w:p>
        </w:tc>
        <w:tc>
          <w:tcPr>
            <w:tcW w:w="1134" w:type="dxa"/>
          </w:tcPr>
          <w:p w14:paraId="1BE1C29B"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07.05.1993</w:t>
            </w:r>
          </w:p>
        </w:tc>
        <w:tc>
          <w:tcPr>
            <w:tcW w:w="4430" w:type="dxa"/>
          </w:tcPr>
          <w:p w14:paraId="3EF374BF"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ООО «</w:t>
            </w:r>
            <w:proofErr w:type="spellStart"/>
            <w:r w:rsidRPr="00AE6FE6">
              <w:rPr>
                <w:rFonts w:eastAsia="Times New Roman" w:cs="Times New Roman"/>
                <w:spacing w:val="-2"/>
                <w:sz w:val="20"/>
                <w:szCs w:val="20"/>
                <w:lang w:eastAsia="ru-RU"/>
              </w:rPr>
              <w:t>Аграр</w:t>
            </w:r>
            <w:proofErr w:type="spellEnd"/>
            <w:r w:rsidRPr="00AE6FE6">
              <w:rPr>
                <w:rFonts w:eastAsia="Times New Roman" w:cs="Times New Roman"/>
                <w:spacing w:val="-2"/>
                <w:sz w:val="20"/>
                <w:szCs w:val="20"/>
                <w:lang w:eastAsia="ru-RU"/>
              </w:rPr>
              <w:t>»</w:t>
            </w:r>
          </w:p>
        </w:tc>
        <w:tc>
          <w:tcPr>
            <w:tcW w:w="2903" w:type="dxa"/>
          </w:tcPr>
          <w:p w14:paraId="1CD2A552"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Куницкий Леонид Александрович</w:t>
            </w:r>
          </w:p>
        </w:tc>
      </w:tr>
      <w:tr w:rsidR="002111D6" w:rsidRPr="00AE6FE6" w14:paraId="70069397" w14:textId="77777777" w:rsidTr="00AE6FE6">
        <w:tc>
          <w:tcPr>
            <w:tcW w:w="846" w:type="dxa"/>
          </w:tcPr>
          <w:p w14:paraId="6B407D9A"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17</w:t>
            </w:r>
          </w:p>
        </w:tc>
        <w:tc>
          <w:tcPr>
            <w:tcW w:w="1134" w:type="dxa"/>
          </w:tcPr>
          <w:p w14:paraId="241F73A2"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21.06.1993</w:t>
            </w:r>
          </w:p>
        </w:tc>
        <w:tc>
          <w:tcPr>
            <w:tcW w:w="4430" w:type="dxa"/>
          </w:tcPr>
          <w:p w14:paraId="65A3DCE6"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Аудиторская фирма «</w:t>
            </w:r>
            <w:proofErr w:type="spellStart"/>
            <w:r w:rsidRPr="00AE6FE6">
              <w:rPr>
                <w:rFonts w:eastAsia="Times New Roman" w:cs="Times New Roman"/>
                <w:spacing w:val="-2"/>
                <w:sz w:val="20"/>
                <w:szCs w:val="20"/>
                <w:lang w:eastAsia="ru-RU"/>
              </w:rPr>
              <w:t>Информаудит</w:t>
            </w:r>
            <w:proofErr w:type="spellEnd"/>
            <w:r w:rsidRPr="00AE6FE6">
              <w:rPr>
                <w:rFonts w:eastAsia="Times New Roman" w:cs="Times New Roman"/>
                <w:spacing w:val="-2"/>
                <w:sz w:val="20"/>
                <w:szCs w:val="20"/>
                <w:lang w:eastAsia="ru-RU"/>
              </w:rPr>
              <w:t>»</w:t>
            </w:r>
          </w:p>
        </w:tc>
        <w:tc>
          <w:tcPr>
            <w:tcW w:w="2903" w:type="dxa"/>
          </w:tcPr>
          <w:p w14:paraId="5A5E5598" w14:textId="77777777" w:rsidR="002111D6" w:rsidRPr="00AE6FE6" w:rsidRDefault="002111D6" w:rsidP="00AE6FE6">
            <w:pPr>
              <w:spacing w:after="0" w:line="240" w:lineRule="auto"/>
              <w:contextualSpacing/>
              <w:rPr>
                <w:rFonts w:eastAsia="Times New Roman" w:cs="Times New Roman"/>
                <w:spacing w:val="-2"/>
                <w:sz w:val="20"/>
                <w:szCs w:val="20"/>
                <w:lang w:eastAsia="ru-RU"/>
              </w:rPr>
            </w:pPr>
            <w:proofErr w:type="spellStart"/>
            <w:r w:rsidRPr="00AE6FE6">
              <w:rPr>
                <w:rFonts w:eastAsia="Times New Roman" w:cs="Times New Roman"/>
                <w:spacing w:val="-2"/>
                <w:sz w:val="20"/>
                <w:szCs w:val="20"/>
                <w:lang w:eastAsia="ru-RU"/>
              </w:rPr>
              <w:t>Таболич</w:t>
            </w:r>
            <w:proofErr w:type="spellEnd"/>
            <w:r w:rsidRPr="00AE6FE6">
              <w:rPr>
                <w:rFonts w:eastAsia="Times New Roman" w:cs="Times New Roman"/>
                <w:spacing w:val="-2"/>
                <w:sz w:val="20"/>
                <w:szCs w:val="20"/>
                <w:lang w:eastAsia="ru-RU"/>
              </w:rPr>
              <w:t xml:space="preserve"> Светлана Михайловна</w:t>
            </w:r>
          </w:p>
        </w:tc>
      </w:tr>
      <w:tr w:rsidR="002111D6" w:rsidRPr="00AE6FE6" w14:paraId="3D908900" w14:textId="77777777" w:rsidTr="00AE6FE6">
        <w:tc>
          <w:tcPr>
            <w:tcW w:w="846" w:type="dxa"/>
          </w:tcPr>
          <w:p w14:paraId="4758ECDC"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18</w:t>
            </w:r>
          </w:p>
        </w:tc>
        <w:tc>
          <w:tcPr>
            <w:tcW w:w="1134" w:type="dxa"/>
          </w:tcPr>
          <w:p w14:paraId="39838811"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01.07.1993</w:t>
            </w:r>
          </w:p>
        </w:tc>
        <w:tc>
          <w:tcPr>
            <w:tcW w:w="4430" w:type="dxa"/>
          </w:tcPr>
          <w:p w14:paraId="0607CD58"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ООО «</w:t>
            </w:r>
            <w:proofErr w:type="spellStart"/>
            <w:r w:rsidRPr="00AE6FE6">
              <w:rPr>
                <w:rFonts w:eastAsia="Times New Roman" w:cs="Times New Roman"/>
                <w:spacing w:val="-2"/>
                <w:sz w:val="20"/>
                <w:szCs w:val="20"/>
                <w:lang w:eastAsia="ru-RU"/>
              </w:rPr>
              <w:t>Бизнесаудит</w:t>
            </w:r>
            <w:proofErr w:type="spellEnd"/>
            <w:r w:rsidRPr="00AE6FE6">
              <w:rPr>
                <w:rFonts w:eastAsia="Times New Roman" w:cs="Times New Roman"/>
                <w:spacing w:val="-2"/>
                <w:sz w:val="20"/>
                <w:szCs w:val="20"/>
                <w:lang w:eastAsia="ru-RU"/>
              </w:rPr>
              <w:t>»</w:t>
            </w:r>
          </w:p>
        </w:tc>
        <w:tc>
          <w:tcPr>
            <w:tcW w:w="2903" w:type="dxa"/>
          </w:tcPr>
          <w:p w14:paraId="745D6249"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Каганов Михаил Захарович</w:t>
            </w:r>
          </w:p>
        </w:tc>
      </w:tr>
      <w:tr w:rsidR="002111D6" w:rsidRPr="00AE6FE6" w14:paraId="20270F36" w14:textId="77777777" w:rsidTr="00AE6FE6">
        <w:tc>
          <w:tcPr>
            <w:tcW w:w="846" w:type="dxa"/>
          </w:tcPr>
          <w:p w14:paraId="6CE48FDA"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19</w:t>
            </w:r>
          </w:p>
        </w:tc>
        <w:tc>
          <w:tcPr>
            <w:tcW w:w="1134" w:type="dxa"/>
          </w:tcPr>
          <w:p w14:paraId="176F89A5"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13.07.1993</w:t>
            </w:r>
          </w:p>
        </w:tc>
        <w:tc>
          <w:tcPr>
            <w:tcW w:w="4430" w:type="dxa"/>
          </w:tcPr>
          <w:p w14:paraId="2D0044B3"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Малое предприятие «</w:t>
            </w:r>
            <w:proofErr w:type="spellStart"/>
            <w:r w:rsidRPr="00AE6FE6">
              <w:rPr>
                <w:rFonts w:eastAsia="Times New Roman" w:cs="Times New Roman"/>
                <w:spacing w:val="-2"/>
                <w:sz w:val="20"/>
                <w:szCs w:val="20"/>
                <w:lang w:eastAsia="ru-RU"/>
              </w:rPr>
              <w:t>Инфобус</w:t>
            </w:r>
            <w:proofErr w:type="spellEnd"/>
            <w:r w:rsidRPr="00AE6FE6">
              <w:rPr>
                <w:rFonts w:eastAsia="Times New Roman" w:cs="Times New Roman"/>
                <w:spacing w:val="-2"/>
                <w:sz w:val="20"/>
                <w:szCs w:val="20"/>
                <w:lang w:eastAsia="ru-RU"/>
              </w:rPr>
              <w:t>»</w:t>
            </w:r>
          </w:p>
        </w:tc>
        <w:tc>
          <w:tcPr>
            <w:tcW w:w="2903" w:type="dxa"/>
          </w:tcPr>
          <w:p w14:paraId="7E5864FC" w14:textId="77777777" w:rsidR="002111D6" w:rsidRPr="00AE6FE6" w:rsidRDefault="002111D6" w:rsidP="00AE6FE6">
            <w:pPr>
              <w:spacing w:after="0" w:line="240" w:lineRule="auto"/>
              <w:contextualSpacing/>
              <w:rPr>
                <w:rFonts w:eastAsia="Times New Roman" w:cs="Times New Roman"/>
                <w:spacing w:val="-2"/>
                <w:sz w:val="20"/>
                <w:szCs w:val="20"/>
                <w:lang w:eastAsia="ru-RU"/>
              </w:rPr>
            </w:pPr>
            <w:proofErr w:type="spellStart"/>
            <w:r w:rsidRPr="00AE6FE6">
              <w:rPr>
                <w:rFonts w:eastAsia="Times New Roman" w:cs="Times New Roman"/>
                <w:spacing w:val="-2"/>
                <w:sz w:val="20"/>
                <w:szCs w:val="20"/>
                <w:lang w:eastAsia="ru-RU"/>
              </w:rPr>
              <w:t>Лобкович</w:t>
            </w:r>
            <w:proofErr w:type="spellEnd"/>
            <w:r w:rsidRPr="00AE6FE6">
              <w:rPr>
                <w:rFonts w:eastAsia="Times New Roman" w:cs="Times New Roman"/>
                <w:spacing w:val="-2"/>
                <w:sz w:val="20"/>
                <w:szCs w:val="20"/>
                <w:lang w:eastAsia="ru-RU"/>
              </w:rPr>
              <w:t xml:space="preserve"> Александр Иванович</w:t>
            </w:r>
          </w:p>
        </w:tc>
      </w:tr>
      <w:tr w:rsidR="002111D6" w:rsidRPr="00AE6FE6" w14:paraId="0494FDCB" w14:textId="77777777" w:rsidTr="00AE6FE6">
        <w:tc>
          <w:tcPr>
            <w:tcW w:w="846" w:type="dxa"/>
          </w:tcPr>
          <w:p w14:paraId="157F413E"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20</w:t>
            </w:r>
          </w:p>
        </w:tc>
        <w:tc>
          <w:tcPr>
            <w:tcW w:w="1134" w:type="dxa"/>
          </w:tcPr>
          <w:p w14:paraId="4DF6AAF5"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14.07.1993</w:t>
            </w:r>
          </w:p>
        </w:tc>
        <w:tc>
          <w:tcPr>
            <w:tcW w:w="4430" w:type="dxa"/>
          </w:tcPr>
          <w:p w14:paraId="0B096521"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Научно-производственная аудиторская фирма «</w:t>
            </w:r>
            <w:proofErr w:type="spellStart"/>
            <w:r w:rsidRPr="00AE6FE6">
              <w:rPr>
                <w:rFonts w:eastAsia="Times New Roman" w:cs="Times New Roman"/>
                <w:spacing w:val="-2"/>
                <w:sz w:val="20"/>
                <w:szCs w:val="20"/>
                <w:lang w:eastAsia="ru-RU"/>
              </w:rPr>
              <w:t>БелЭрудит</w:t>
            </w:r>
            <w:proofErr w:type="spellEnd"/>
            <w:r w:rsidRPr="00AE6FE6">
              <w:rPr>
                <w:rFonts w:eastAsia="Times New Roman" w:cs="Times New Roman"/>
                <w:spacing w:val="-2"/>
                <w:sz w:val="20"/>
                <w:szCs w:val="20"/>
                <w:lang w:eastAsia="ru-RU"/>
              </w:rPr>
              <w:t>»</w:t>
            </w:r>
          </w:p>
        </w:tc>
        <w:tc>
          <w:tcPr>
            <w:tcW w:w="2903" w:type="dxa"/>
          </w:tcPr>
          <w:p w14:paraId="02795A97" w14:textId="77777777" w:rsidR="002111D6" w:rsidRPr="00AE6FE6" w:rsidRDefault="002111D6" w:rsidP="00AE6FE6">
            <w:pPr>
              <w:spacing w:after="0" w:line="240" w:lineRule="auto"/>
              <w:contextualSpacing/>
              <w:rPr>
                <w:rFonts w:eastAsia="Times New Roman" w:cs="Times New Roman"/>
                <w:spacing w:val="-2"/>
                <w:sz w:val="20"/>
                <w:szCs w:val="20"/>
                <w:lang w:eastAsia="ru-RU"/>
              </w:rPr>
            </w:pPr>
            <w:proofErr w:type="spellStart"/>
            <w:r w:rsidRPr="00AE6FE6">
              <w:rPr>
                <w:rFonts w:eastAsia="Times New Roman" w:cs="Times New Roman"/>
                <w:spacing w:val="-2"/>
                <w:sz w:val="20"/>
                <w:szCs w:val="20"/>
                <w:lang w:eastAsia="ru-RU"/>
              </w:rPr>
              <w:t>Ерингроз</w:t>
            </w:r>
            <w:proofErr w:type="spellEnd"/>
            <w:r w:rsidRPr="00AE6FE6">
              <w:rPr>
                <w:rFonts w:eastAsia="Times New Roman" w:cs="Times New Roman"/>
                <w:spacing w:val="-2"/>
                <w:sz w:val="20"/>
                <w:szCs w:val="20"/>
                <w:lang w:eastAsia="ru-RU"/>
              </w:rPr>
              <w:t xml:space="preserve"> Владимир Абрамович</w:t>
            </w:r>
          </w:p>
        </w:tc>
      </w:tr>
      <w:tr w:rsidR="002111D6" w:rsidRPr="00AE6FE6" w14:paraId="2BF5AEE1" w14:textId="77777777" w:rsidTr="00AE6FE6">
        <w:tc>
          <w:tcPr>
            <w:tcW w:w="846" w:type="dxa"/>
          </w:tcPr>
          <w:p w14:paraId="62D90B4B"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21</w:t>
            </w:r>
          </w:p>
        </w:tc>
        <w:tc>
          <w:tcPr>
            <w:tcW w:w="1134" w:type="dxa"/>
          </w:tcPr>
          <w:p w14:paraId="3B933612"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22.07.1993</w:t>
            </w:r>
          </w:p>
        </w:tc>
        <w:tc>
          <w:tcPr>
            <w:tcW w:w="4430" w:type="dxa"/>
          </w:tcPr>
          <w:p w14:paraId="198E286F" w14:textId="77777777" w:rsidR="002111D6" w:rsidRPr="00AE6FE6" w:rsidRDefault="002111D6" w:rsidP="00AE6FE6">
            <w:pPr>
              <w:spacing w:after="0" w:line="240" w:lineRule="auto"/>
              <w:contextualSpacing/>
              <w:rPr>
                <w:rFonts w:eastAsia="Times New Roman" w:cs="Times New Roman"/>
                <w:spacing w:val="-2"/>
                <w:sz w:val="20"/>
                <w:szCs w:val="20"/>
                <w:lang w:eastAsia="ru-RU"/>
              </w:rPr>
            </w:pPr>
            <w:proofErr w:type="spellStart"/>
            <w:r w:rsidRPr="00AE6FE6">
              <w:rPr>
                <w:rFonts w:eastAsia="Times New Roman" w:cs="Times New Roman"/>
                <w:spacing w:val="-2"/>
                <w:sz w:val="20"/>
                <w:szCs w:val="20"/>
                <w:lang w:eastAsia="ru-RU"/>
              </w:rPr>
              <w:t>Аудиторко</w:t>
            </w:r>
            <w:proofErr w:type="spellEnd"/>
            <w:r w:rsidRPr="00AE6FE6">
              <w:rPr>
                <w:rFonts w:eastAsia="Times New Roman" w:cs="Times New Roman"/>
                <w:spacing w:val="-2"/>
                <w:sz w:val="20"/>
                <w:szCs w:val="20"/>
                <w:lang w:eastAsia="ru-RU"/>
              </w:rPr>
              <w:t>-консультационное ООО «</w:t>
            </w:r>
            <w:proofErr w:type="spellStart"/>
            <w:r w:rsidRPr="00AE6FE6">
              <w:rPr>
                <w:rFonts w:eastAsia="Times New Roman" w:cs="Times New Roman"/>
                <w:spacing w:val="-2"/>
                <w:sz w:val="20"/>
                <w:szCs w:val="20"/>
                <w:lang w:eastAsia="ru-RU"/>
              </w:rPr>
              <w:t>Финтакс</w:t>
            </w:r>
            <w:proofErr w:type="spellEnd"/>
            <w:r w:rsidRPr="00AE6FE6">
              <w:rPr>
                <w:rFonts w:eastAsia="Times New Roman" w:cs="Times New Roman"/>
                <w:spacing w:val="-2"/>
                <w:sz w:val="20"/>
                <w:szCs w:val="20"/>
                <w:lang w:eastAsia="ru-RU"/>
              </w:rPr>
              <w:t>»</w:t>
            </w:r>
          </w:p>
        </w:tc>
        <w:tc>
          <w:tcPr>
            <w:tcW w:w="2903" w:type="dxa"/>
          </w:tcPr>
          <w:p w14:paraId="7DB1E045" w14:textId="77777777" w:rsidR="002111D6" w:rsidRPr="00AE6FE6" w:rsidRDefault="002111D6" w:rsidP="00AE6FE6">
            <w:pPr>
              <w:spacing w:after="0" w:line="240" w:lineRule="auto"/>
              <w:contextualSpacing/>
              <w:rPr>
                <w:rFonts w:eastAsia="Times New Roman" w:cs="Times New Roman"/>
                <w:spacing w:val="-2"/>
                <w:sz w:val="20"/>
                <w:szCs w:val="20"/>
                <w:lang w:eastAsia="ru-RU"/>
              </w:rPr>
            </w:pPr>
            <w:proofErr w:type="spellStart"/>
            <w:r w:rsidRPr="00AE6FE6">
              <w:rPr>
                <w:rFonts w:eastAsia="Times New Roman" w:cs="Times New Roman"/>
                <w:spacing w:val="-2"/>
                <w:sz w:val="20"/>
                <w:szCs w:val="20"/>
                <w:lang w:eastAsia="ru-RU"/>
              </w:rPr>
              <w:t>Конопелько</w:t>
            </w:r>
            <w:proofErr w:type="spellEnd"/>
            <w:r w:rsidRPr="00AE6FE6">
              <w:rPr>
                <w:rFonts w:eastAsia="Times New Roman" w:cs="Times New Roman"/>
                <w:spacing w:val="-2"/>
                <w:sz w:val="20"/>
                <w:szCs w:val="20"/>
                <w:lang w:eastAsia="ru-RU"/>
              </w:rPr>
              <w:t xml:space="preserve"> Андрей Леонидович</w:t>
            </w:r>
          </w:p>
        </w:tc>
      </w:tr>
      <w:tr w:rsidR="002111D6" w:rsidRPr="00AE6FE6" w14:paraId="7236DDBA" w14:textId="77777777" w:rsidTr="00AE6FE6">
        <w:tc>
          <w:tcPr>
            <w:tcW w:w="846" w:type="dxa"/>
          </w:tcPr>
          <w:p w14:paraId="0B42B24D"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22</w:t>
            </w:r>
          </w:p>
        </w:tc>
        <w:tc>
          <w:tcPr>
            <w:tcW w:w="1134" w:type="dxa"/>
          </w:tcPr>
          <w:p w14:paraId="18BEEF2B"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12.08.1993</w:t>
            </w:r>
          </w:p>
        </w:tc>
        <w:tc>
          <w:tcPr>
            <w:tcW w:w="4430" w:type="dxa"/>
          </w:tcPr>
          <w:p w14:paraId="6FEA0B20" w14:textId="77777777" w:rsidR="002111D6" w:rsidRPr="00AE6FE6" w:rsidRDefault="002111D6" w:rsidP="00AE6FE6">
            <w:pPr>
              <w:spacing w:after="0" w:line="240" w:lineRule="auto"/>
              <w:contextualSpacing/>
              <w:rPr>
                <w:rFonts w:eastAsia="Times New Roman" w:cs="Times New Roman"/>
                <w:spacing w:val="-2"/>
                <w:sz w:val="20"/>
                <w:szCs w:val="20"/>
                <w:lang w:eastAsia="ru-RU"/>
              </w:rPr>
            </w:pPr>
            <w:proofErr w:type="spellStart"/>
            <w:r w:rsidRPr="00AE6FE6">
              <w:rPr>
                <w:rFonts w:eastAsia="Times New Roman" w:cs="Times New Roman"/>
                <w:spacing w:val="-2"/>
                <w:sz w:val="20"/>
                <w:szCs w:val="20"/>
                <w:lang w:eastAsia="ru-RU"/>
              </w:rPr>
              <w:t>Консультацинно</w:t>
            </w:r>
            <w:proofErr w:type="spellEnd"/>
            <w:r w:rsidRPr="00AE6FE6">
              <w:rPr>
                <w:rFonts w:eastAsia="Times New Roman" w:cs="Times New Roman"/>
                <w:spacing w:val="-2"/>
                <w:sz w:val="20"/>
                <w:szCs w:val="20"/>
                <w:lang w:eastAsia="ru-RU"/>
              </w:rPr>
              <w:t>-аудиторская служба «Экономическая адвокатура»</w:t>
            </w:r>
          </w:p>
        </w:tc>
        <w:tc>
          <w:tcPr>
            <w:tcW w:w="2903" w:type="dxa"/>
          </w:tcPr>
          <w:p w14:paraId="00B9C7E9"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Ковалевич Игорь Николаевич</w:t>
            </w:r>
          </w:p>
        </w:tc>
      </w:tr>
      <w:tr w:rsidR="002111D6" w:rsidRPr="00AE6FE6" w14:paraId="3EA71027" w14:textId="77777777" w:rsidTr="00AE6FE6">
        <w:tc>
          <w:tcPr>
            <w:tcW w:w="846" w:type="dxa"/>
          </w:tcPr>
          <w:p w14:paraId="3DE52F98"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lastRenderedPageBreak/>
              <w:t>30</w:t>
            </w:r>
          </w:p>
        </w:tc>
        <w:tc>
          <w:tcPr>
            <w:tcW w:w="1134" w:type="dxa"/>
          </w:tcPr>
          <w:p w14:paraId="1C5FA560"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30,091993</w:t>
            </w:r>
          </w:p>
        </w:tc>
        <w:tc>
          <w:tcPr>
            <w:tcW w:w="4430" w:type="dxa"/>
          </w:tcPr>
          <w:p w14:paraId="1C580E79"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Аудиторская фирма ООО «</w:t>
            </w:r>
            <w:proofErr w:type="spellStart"/>
            <w:r w:rsidRPr="00AE6FE6">
              <w:rPr>
                <w:rFonts w:eastAsia="Times New Roman" w:cs="Times New Roman"/>
                <w:spacing w:val="-2"/>
                <w:sz w:val="20"/>
                <w:szCs w:val="20"/>
                <w:lang w:eastAsia="ru-RU"/>
              </w:rPr>
              <w:t>Силар</w:t>
            </w:r>
            <w:proofErr w:type="spellEnd"/>
            <w:r w:rsidRPr="00AE6FE6">
              <w:rPr>
                <w:rFonts w:eastAsia="Times New Roman" w:cs="Times New Roman"/>
                <w:spacing w:val="-2"/>
                <w:sz w:val="20"/>
                <w:szCs w:val="20"/>
                <w:lang w:eastAsia="ru-RU"/>
              </w:rPr>
              <w:t>»</w:t>
            </w:r>
          </w:p>
        </w:tc>
        <w:tc>
          <w:tcPr>
            <w:tcW w:w="2903" w:type="dxa"/>
          </w:tcPr>
          <w:p w14:paraId="792FED14"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Силина Валентина Григорьевна</w:t>
            </w:r>
          </w:p>
        </w:tc>
      </w:tr>
      <w:tr w:rsidR="002111D6" w:rsidRPr="00AE6FE6" w14:paraId="493EB97C" w14:textId="77777777" w:rsidTr="00AE6FE6">
        <w:tc>
          <w:tcPr>
            <w:tcW w:w="846" w:type="dxa"/>
          </w:tcPr>
          <w:p w14:paraId="2A23739F"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37</w:t>
            </w:r>
          </w:p>
        </w:tc>
        <w:tc>
          <w:tcPr>
            <w:tcW w:w="1134" w:type="dxa"/>
          </w:tcPr>
          <w:p w14:paraId="2D17713B"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06.10.1993</w:t>
            </w:r>
          </w:p>
        </w:tc>
        <w:tc>
          <w:tcPr>
            <w:tcW w:w="4430" w:type="dxa"/>
          </w:tcPr>
          <w:p w14:paraId="775FAF6F"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Фирма «</w:t>
            </w:r>
            <w:proofErr w:type="spellStart"/>
            <w:r w:rsidRPr="00AE6FE6">
              <w:rPr>
                <w:rFonts w:eastAsia="Times New Roman" w:cs="Times New Roman"/>
                <w:spacing w:val="-2"/>
                <w:sz w:val="20"/>
                <w:szCs w:val="20"/>
                <w:lang w:eastAsia="ru-RU"/>
              </w:rPr>
              <w:t>Альборуссия</w:t>
            </w:r>
            <w:proofErr w:type="spellEnd"/>
            <w:r w:rsidRPr="00AE6FE6">
              <w:rPr>
                <w:rFonts w:eastAsia="Times New Roman" w:cs="Times New Roman"/>
                <w:spacing w:val="-2"/>
                <w:sz w:val="20"/>
                <w:szCs w:val="20"/>
                <w:lang w:eastAsia="ru-RU"/>
              </w:rPr>
              <w:t>-Аудит»</w:t>
            </w:r>
          </w:p>
        </w:tc>
        <w:tc>
          <w:tcPr>
            <w:tcW w:w="2903" w:type="dxa"/>
          </w:tcPr>
          <w:p w14:paraId="2CDA2EB6"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Бугаев Александр Владимирович</w:t>
            </w:r>
          </w:p>
        </w:tc>
      </w:tr>
      <w:tr w:rsidR="002111D6" w:rsidRPr="00AE6FE6" w14:paraId="7B62A45F" w14:textId="77777777" w:rsidTr="00AE6FE6">
        <w:tc>
          <w:tcPr>
            <w:tcW w:w="846" w:type="dxa"/>
          </w:tcPr>
          <w:p w14:paraId="065E9AD3"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39</w:t>
            </w:r>
          </w:p>
        </w:tc>
        <w:tc>
          <w:tcPr>
            <w:tcW w:w="1134" w:type="dxa"/>
          </w:tcPr>
          <w:p w14:paraId="76663CC8"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22.12.1993</w:t>
            </w:r>
          </w:p>
        </w:tc>
        <w:tc>
          <w:tcPr>
            <w:tcW w:w="4430" w:type="dxa"/>
          </w:tcPr>
          <w:p w14:paraId="4B36C455" w14:textId="77777777" w:rsidR="002111D6" w:rsidRPr="00AE6FE6" w:rsidRDefault="002111D6" w:rsidP="00AE6FE6">
            <w:pPr>
              <w:spacing w:after="0" w:line="240" w:lineRule="auto"/>
              <w:contextualSpacing/>
              <w:rPr>
                <w:rFonts w:eastAsia="Times New Roman" w:cs="Times New Roman"/>
                <w:spacing w:val="-2"/>
                <w:sz w:val="20"/>
                <w:szCs w:val="20"/>
                <w:lang w:eastAsia="ru-RU"/>
              </w:rPr>
            </w:pPr>
            <w:r w:rsidRPr="00AE6FE6">
              <w:rPr>
                <w:rFonts w:eastAsia="Times New Roman" w:cs="Times New Roman"/>
                <w:spacing w:val="-2"/>
                <w:sz w:val="20"/>
                <w:szCs w:val="20"/>
                <w:lang w:eastAsia="ru-RU"/>
              </w:rPr>
              <w:t>Совместное белорусско-американское предприятие «Бел-Альфа-Аудит»</w:t>
            </w:r>
          </w:p>
        </w:tc>
        <w:tc>
          <w:tcPr>
            <w:tcW w:w="2903" w:type="dxa"/>
          </w:tcPr>
          <w:p w14:paraId="0F16DE81" w14:textId="57A146A3" w:rsidR="002111D6" w:rsidRPr="00AE6FE6" w:rsidRDefault="002111D6" w:rsidP="00AE6FE6">
            <w:pPr>
              <w:spacing w:after="0" w:line="240" w:lineRule="auto"/>
              <w:contextualSpacing/>
              <w:rPr>
                <w:rFonts w:eastAsia="Times New Roman" w:cs="Times New Roman"/>
                <w:spacing w:val="-2"/>
                <w:sz w:val="20"/>
                <w:szCs w:val="20"/>
                <w:lang w:eastAsia="ru-RU"/>
              </w:rPr>
            </w:pPr>
            <w:proofErr w:type="spellStart"/>
            <w:r w:rsidRPr="00AE6FE6">
              <w:rPr>
                <w:rFonts w:eastAsia="Times New Roman" w:cs="Times New Roman"/>
                <w:spacing w:val="-2"/>
                <w:sz w:val="20"/>
                <w:szCs w:val="20"/>
                <w:lang w:eastAsia="ru-RU"/>
              </w:rPr>
              <w:t>Бекещенко</w:t>
            </w:r>
            <w:proofErr w:type="spellEnd"/>
            <w:r w:rsidRPr="00AE6FE6">
              <w:rPr>
                <w:rFonts w:eastAsia="Times New Roman" w:cs="Times New Roman"/>
                <w:spacing w:val="-2"/>
                <w:sz w:val="20"/>
                <w:szCs w:val="20"/>
                <w:lang w:eastAsia="ru-RU"/>
              </w:rPr>
              <w:t xml:space="preserve"> Жанна</w:t>
            </w:r>
            <w:r w:rsidR="005D67BB" w:rsidRPr="00AE6FE6">
              <w:rPr>
                <w:rFonts w:eastAsia="Times New Roman" w:cs="Times New Roman"/>
                <w:spacing w:val="-2"/>
                <w:sz w:val="20"/>
                <w:szCs w:val="20"/>
                <w:lang w:eastAsia="ru-RU"/>
              </w:rPr>
              <w:t xml:space="preserve"> </w:t>
            </w:r>
            <w:r w:rsidRPr="00AE6FE6">
              <w:rPr>
                <w:rFonts w:eastAsia="Times New Roman" w:cs="Times New Roman"/>
                <w:spacing w:val="-2"/>
                <w:sz w:val="20"/>
                <w:szCs w:val="20"/>
                <w:lang w:eastAsia="ru-RU"/>
              </w:rPr>
              <w:t>Александровна</w:t>
            </w:r>
          </w:p>
        </w:tc>
      </w:tr>
    </w:tbl>
    <w:p w14:paraId="64BB639A" w14:textId="77777777" w:rsidR="00D91125" w:rsidRDefault="00D91125" w:rsidP="00D91125">
      <w:pPr>
        <w:spacing w:after="0" w:line="240" w:lineRule="auto"/>
        <w:ind w:firstLine="567"/>
        <w:rPr>
          <w:spacing w:val="2"/>
        </w:rPr>
      </w:pPr>
    </w:p>
    <w:p w14:paraId="1F737D5D" w14:textId="4861A31D" w:rsidR="00E15D59" w:rsidRPr="00BE6F89" w:rsidRDefault="00E15D59" w:rsidP="00D91125">
      <w:pPr>
        <w:spacing w:after="0" w:line="240" w:lineRule="auto"/>
        <w:ind w:firstLine="567"/>
        <w:rPr>
          <w:spacing w:val="2"/>
        </w:rPr>
      </w:pPr>
      <w:r w:rsidRPr="00BE6F89">
        <w:rPr>
          <w:spacing w:val="2"/>
        </w:rPr>
        <w:t>По состоянию на 20 октября 1993 г. в республике насчитывалось 38 аудиторских организаций (32 в Минске) и 266 аудиторов, в том числе:</w:t>
      </w:r>
    </w:p>
    <w:p w14:paraId="2C9D163A" w14:textId="77777777" w:rsidR="00E15D59" w:rsidRPr="00BE6F89" w:rsidRDefault="00E15D59" w:rsidP="00AE6FE6">
      <w:pPr>
        <w:spacing w:after="0" w:line="240" w:lineRule="auto"/>
        <w:ind w:firstLine="567"/>
        <w:rPr>
          <w:spacing w:val="2"/>
        </w:rPr>
      </w:pPr>
      <w:r w:rsidRPr="00BE6F89">
        <w:rPr>
          <w:spacing w:val="2"/>
        </w:rPr>
        <w:t>Брестская – 11</w:t>
      </w:r>
    </w:p>
    <w:p w14:paraId="216A86D0" w14:textId="77777777" w:rsidR="00E15D59" w:rsidRPr="00BE6F89" w:rsidRDefault="00E15D59" w:rsidP="00AE6FE6">
      <w:pPr>
        <w:spacing w:after="0" w:line="240" w:lineRule="auto"/>
        <w:ind w:firstLine="567"/>
        <w:rPr>
          <w:spacing w:val="2"/>
        </w:rPr>
      </w:pPr>
      <w:r w:rsidRPr="00BE6F89">
        <w:rPr>
          <w:spacing w:val="2"/>
        </w:rPr>
        <w:t>Витебская – 12,</w:t>
      </w:r>
    </w:p>
    <w:p w14:paraId="0EC2A7F1" w14:textId="77777777" w:rsidR="00E15D59" w:rsidRPr="00BE6F89" w:rsidRDefault="00E15D59" w:rsidP="00AE6FE6">
      <w:pPr>
        <w:spacing w:after="0" w:line="240" w:lineRule="auto"/>
        <w:ind w:firstLine="567"/>
        <w:rPr>
          <w:spacing w:val="2"/>
        </w:rPr>
      </w:pPr>
      <w:r w:rsidRPr="00BE6F89">
        <w:rPr>
          <w:spacing w:val="2"/>
        </w:rPr>
        <w:t>Гомельская – 11,</w:t>
      </w:r>
    </w:p>
    <w:p w14:paraId="5CB17BE0" w14:textId="77777777" w:rsidR="00E15D59" w:rsidRPr="00BE6F89" w:rsidRDefault="00E15D59" w:rsidP="00AE6FE6">
      <w:pPr>
        <w:spacing w:after="0" w:line="240" w:lineRule="auto"/>
        <w:ind w:firstLine="567"/>
        <w:rPr>
          <w:spacing w:val="2"/>
        </w:rPr>
      </w:pPr>
      <w:r w:rsidRPr="00BE6F89">
        <w:rPr>
          <w:spacing w:val="2"/>
        </w:rPr>
        <w:t>Гродненская – 2,</w:t>
      </w:r>
    </w:p>
    <w:p w14:paraId="1FEA2A7A" w14:textId="77777777" w:rsidR="00E15D59" w:rsidRPr="00BE6F89" w:rsidRDefault="00E15D59" w:rsidP="00AE6FE6">
      <w:pPr>
        <w:spacing w:after="0" w:line="240" w:lineRule="auto"/>
        <w:ind w:firstLine="567"/>
        <w:rPr>
          <w:spacing w:val="2"/>
        </w:rPr>
      </w:pPr>
      <w:r w:rsidRPr="00BE6F89">
        <w:rPr>
          <w:spacing w:val="2"/>
        </w:rPr>
        <w:t>Минская – 32,</w:t>
      </w:r>
    </w:p>
    <w:p w14:paraId="756C4596" w14:textId="77777777" w:rsidR="00E15D59" w:rsidRPr="00BE6F89" w:rsidRDefault="00E15D59" w:rsidP="00AE6FE6">
      <w:pPr>
        <w:spacing w:after="0" w:line="240" w:lineRule="auto"/>
        <w:ind w:firstLine="567"/>
        <w:rPr>
          <w:spacing w:val="2"/>
        </w:rPr>
      </w:pPr>
      <w:r w:rsidRPr="00BE6F89">
        <w:rPr>
          <w:spacing w:val="2"/>
        </w:rPr>
        <w:t>Могилевская – 6,</w:t>
      </w:r>
    </w:p>
    <w:p w14:paraId="55B67F55" w14:textId="63776CA7" w:rsidR="00E15D59" w:rsidRPr="00BE6F89" w:rsidRDefault="00E15D59" w:rsidP="00AE6FE6">
      <w:pPr>
        <w:spacing w:after="0" w:line="240" w:lineRule="auto"/>
        <w:ind w:firstLine="567"/>
        <w:rPr>
          <w:spacing w:val="2"/>
        </w:rPr>
      </w:pPr>
      <w:r w:rsidRPr="00BE6F89">
        <w:rPr>
          <w:spacing w:val="2"/>
        </w:rPr>
        <w:t>Минск – 192</w:t>
      </w:r>
      <w:r w:rsidR="00BE6F89" w:rsidRPr="00BE6F89">
        <w:rPr>
          <w:spacing w:val="2"/>
        </w:rPr>
        <w:t>.</w:t>
      </w:r>
    </w:p>
    <w:p w14:paraId="1CD4DF1A" w14:textId="53DF4243" w:rsidR="004F1835" w:rsidRPr="00AE6FE6" w:rsidRDefault="004F1835" w:rsidP="00AE6FE6">
      <w:pPr>
        <w:spacing w:after="0" w:line="240" w:lineRule="auto"/>
        <w:ind w:firstLine="567"/>
        <w:rPr>
          <w:color w:val="000000" w:themeColor="text1"/>
          <w:spacing w:val="2"/>
        </w:rPr>
      </w:pPr>
      <w:r w:rsidRPr="00AE6FE6">
        <w:rPr>
          <w:color w:val="000000" w:themeColor="text1"/>
          <w:spacing w:val="2"/>
        </w:rPr>
        <w:t xml:space="preserve">На этом этапе спрос на услуги </w:t>
      </w:r>
      <w:r w:rsidR="00BE6F89" w:rsidRPr="00AE6FE6">
        <w:rPr>
          <w:color w:val="000000" w:themeColor="text1"/>
          <w:spacing w:val="2"/>
        </w:rPr>
        <w:t xml:space="preserve">аудиторских организаций </w:t>
      </w:r>
      <w:r w:rsidRPr="00AE6FE6">
        <w:rPr>
          <w:color w:val="000000" w:themeColor="text1"/>
          <w:spacing w:val="2"/>
        </w:rPr>
        <w:t>активно растет, расширяется их спектр, на пике популярности находиться профессия аудитора. При этом методическое обеспечение аудиторов было минимальным. Быстро меняющееся правовое поле по функционированию субъектов хозяйствования, в первую очередь налоговое законодательство, требовали активного участия самих аудиторов в обмене опытом, в том числе с помощью средств массовой информации.</w:t>
      </w:r>
    </w:p>
    <w:p w14:paraId="2E414134" w14:textId="7FA101A2" w:rsidR="004F1835" w:rsidRPr="00AE6FE6" w:rsidRDefault="004F1835" w:rsidP="00AE6FE6">
      <w:pPr>
        <w:spacing w:after="0" w:line="240" w:lineRule="auto"/>
        <w:ind w:firstLine="567"/>
        <w:rPr>
          <w:color w:val="000000" w:themeColor="text1"/>
          <w:spacing w:val="2"/>
        </w:rPr>
      </w:pPr>
      <w:r w:rsidRPr="00AE6FE6">
        <w:rPr>
          <w:color w:val="000000" w:themeColor="text1"/>
          <w:spacing w:val="2"/>
        </w:rPr>
        <w:t>В связи с этим п. 4 Положения об Аудиторской палате при Совете Министров Республики Беларусь в обязанности этого органа наряду с другим входила разработка квалификационных требований к аудиторам, проведение экзаменов у аудиторов, аттестация аудиторов и аудиторских организаций, а также выдачу им лицензий, проведение работы по подготовке и повышению профессиональной квалификации аудиторских кадров, разработке учебных, учебно-тематических планов и программ аудиторских экзаменов.</w:t>
      </w:r>
    </w:p>
    <w:p w14:paraId="1248C27B" w14:textId="77777777" w:rsidR="002111D6" w:rsidRPr="00AE6FE6" w:rsidRDefault="002111D6" w:rsidP="00AE6FE6">
      <w:pPr>
        <w:spacing w:after="0" w:line="240" w:lineRule="auto"/>
        <w:ind w:firstLine="567"/>
        <w:rPr>
          <w:color w:val="000000" w:themeColor="text1"/>
          <w:spacing w:val="2"/>
        </w:rPr>
      </w:pPr>
    </w:p>
    <w:p w14:paraId="1B658253" w14:textId="0C8B4975" w:rsidR="002111D6" w:rsidRPr="00AE6FE6" w:rsidRDefault="002111D6" w:rsidP="00AE6FE6">
      <w:pPr>
        <w:spacing w:after="0" w:line="240" w:lineRule="auto"/>
        <w:jc w:val="center"/>
        <w:rPr>
          <w:b/>
          <w:i/>
          <w:color w:val="000000" w:themeColor="text1"/>
        </w:rPr>
      </w:pPr>
      <w:r w:rsidRPr="00AE6FE6">
        <w:rPr>
          <w:b/>
          <w:i/>
          <w:color w:val="000000" w:themeColor="text1"/>
        </w:rPr>
        <w:t xml:space="preserve">Становление </w:t>
      </w:r>
    </w:p>
    <w:p w14:paraId="3DFFF5B8" w14:textId="7D034989" w:rsidR="00BE6F89" w:rsidRPr="00AE6FE6" w:rsidRDefault="00C91757" w:rsidP="00AE6FE6">
      <w:pPr>
        <w:autoSpaceDE w:val="0"/>
        <w:autoSpaceDN w:val="0"/>
        <w:adjustRightInd w:val="0"/>
        <w:spacing w:before="4" w:after="4" w:line="240" w:lineRule="auto"/>
        <w:ind w:firstLine="709"/>
        <w:rPr>
          <w:color w:val="000000" w:themeColor="text1"/>
          <w:spacing w:val="2"/>
        </w:rPr>
      </w:pPr>
      <w:r w:rsidRPr="00AE6FE6">
        <w:rPr>
          <w:rFonts w:eastAsia="Times New Roman" w:cs="Times New Roman"/>
          <w:color w:val="000000" w:themeColor="text1"/>
          <w:spacing w:val="-6"/>
          <w:sz w:val="24"/>
          <w:szCs w:val="24"/>
        </w:rPr>
        <w:t xml:space="preserve">Более активное формирование правового поля функционирования аудита в Республике Беларусь как в организационном, так и в методическом обеспечении началось с 1994 года. </w:t>
      </w:r>
      <w:r w:rsidR="00BE6F89" w:rsidRPr="00AE6FE6">
        <w:rPr>
          <w:color w:val="000000" w:themeColor="text1"/>
          <w:spacing w:val="2"/>
        </w:rPr>
        <w:t>Принимаются Закон Республики Беларусь «Об аудиторской деятельности» и постановление Совета Министров Республики Беларусь «О совершенствовании в Республике Беларусь государственного регулирования аудиторской деятельности и контроля за ней». Проведены организационные мероприятия (переаттестация, перерегистрация, регулирование тарифов на аудиторские услуги и др.)</w:t>
      </w:r>
      <w:r w:rsidRPr="00AE6FE6">
        <w:rPr>
          <w:color w:val="000000" w:themeColor="text1"/>
          <w:spacing w:val="2"/>
        </w:rPr>
        <w:t>.</w:t>
      </w:r>
    </w:p>
    <w:p w14:paraId="78966439" w14:textId="562D057F" w:rsidR="00C91757" w:rsidRPr="00FF1D66" w:rsidRDefault="00C91757" w:rsidP="00AE6FE6">
      <w:pPr>
        <w:autoSpaceDE w:val="0"/>
        <w:autoSpaceDN w:val="0"/>
        <w:adjustRightInd w:val="0"/>
        <w:spacing w:before="4" w:after="4" w:line="240" w:lineRule="auto"/>
        <w:ind w:firstLine="709"/>
        <w:rPr>
          <w:rFonts w:eastAsia="Times New Roman" w:cs="Times New Roman"/>
          <w:color w:val="000000" w:themeColor="text1"/>
          <w:spacing w:val="-6"/>
        </w:rPr>
      </w:pPr>
      <w:r w:rsidRPr="00AE6FE6">
        <w:rPr>
          <w:rFonts w:eastAsia="Times New Roman" w:cs="Times New Roman"/>
          <w:b/>
          <w:color w:val="000000" w:themeColor="text1"/>
          <w:spacing w:val="-6"/>
        </w:rPr>
        <w:t>Во-первых,</w:t>
      </w:r>
      <w:r w:rsidRPr="00AE6FE6">
        <w:rPr>
          <w:rFonts w:eastAsia="Times New Roman" w:cs="Times New Roman"/>
          <w:color w:val="000000" w:themeColor="text1"/>
          <w:spacing w:val="-6"/>
        </w:rPr>
        <w:t xml:space="preserve"> было принято постановление Совета Министров Республики Беларусь от 14.03.1994 № 145 «О совершенствовании структуры органов государственного управления Республики Беларусь и сокращении расходов на их содержание», которым было признано целесообразным Аудиторскую палату при Совете Министров Республики Беларусь преобразовать в Аудиторскую палату на принципах самоуправления и самофинансирования. Аудиторская палата просуществовала 7 лет, передав свои функции Министерству финансов Республики Беларусь. В развитие этого документа постановлением Совета Министров Республики Беларусь от 16.06.1994 № 454 «О совершенствовании в Республике Беларусь государственного регулирования аудиторской деятельности и контроля за ней» утверждено Положение о порядке государственного регулирования аудиторской деятельности и контроля за ней в Республике Беларусь (далее – Положение № 454). На Аудиторскую палату были возложены следующие </w:t>
      </w:r>
      <w:r w:rsidRPr="00FF1D66">
        <w:rPr>
          <w:rFonts w:eastAsia="Times New Roman" w:cs="Times New Roman"/>
          <w:color w:val="000000" w:themeColor="text1"/>
          <w:spacing w:val="-6"/>
        </w:rPr>
        <w:t>функции:</w:t>
      </w:r>
    </w:p>
    <w:p w14:paraId="3C8FD565" w14:textId="77777777" w:rsidR="00C91757" w:rsidRPr="00FF1D66" w:rsidRDefault="00C91757" w:rsidP="00AE6FE6">
      <w:pPr>
        <w:numPr>
          <w:ilvl w:val="0"/>
          <w:numId w:val="1"/>
        </w:numPr>
        <w:tabs>
          <w:tab w:val="num" w:pos="0"/>
        </w:tabs>
        <w:spacing w:after="0" w:line="240" w:lineRule="auto"/>
        <w:ind w:left="0" w:firstLine="180"/>
        <w:rPr>
          <w:rFonts w:cs="Times New Roman"/>
          <w:color w:val="000000" w:themeColor="text1"/>
        </w:rPr>
      </w:pPr>
      <w:r w:rsidRPr="00FF1D66">
        <w:rPr>
          <w:rFonts w:cs="Times New Roman"/>
          <w:i/>
          <w:color w:val="000000" w:themeColor="text1"/>
        </w:rPr>
        <w:t>Кадровые функции</w:t>
      </w:r>
      <w:r w:rsidRPr="00FF1D66">
        <w:rPr>
          <w:rFonts w:cs="Times New Roman"/>
          <w:color w:val="000000" w:themeColor="text1"/>
        </w:rPr>
        <w:t>: организация подготовки граждан, их аттестации, выдачи и лишения лицензий, ведение учета; разработка квалификационных требований, учебных планов и программ экзаменов; рассмотрение споров, возникающих с заказчиками аудита. Разработкой учебных планов и программ в основном занимался профессорско-преподавательский состав Белорусского государственного университета. Значительная часть из них в тот период пополнили ряды аудиторов, продолжая работать в данном учебном заведении. Подготовлено ряд учебных изданий по теории и практике аудита.</w:t>
      </w:r>
    </w:p>
    <w:p w14:paraId="710A280A" w14:textId="0EAB97C6" w:rsidR="00F65058" w:rsidRPr="00FF1D66" w:rsidRDefault="00C91757" w:rsidP="009D144D">
      <w:pPr>
        <w:numPr>
          <w:ilvl w:val="0"/>
          <w:numId w:val="1"/>
        </w:numPr>
        <w:tabs>
          <w:tab w:val="num" w:pos="0"/>
        </w:tabs>
        <w:spacing w:after="0" w:line="240" w:lineRule="auto"/>
        <w:ind w:left="0" w:firstLine="567"/>
        <w:rPr>
          <w:rFonts w:cs="Times New Roman"/>
          <w:color w:val="000000" w:themeColor="text1"/>
        </w:rPr>
      </w:pPr>
      <w:r w:rsidRPr="00FF1D66">
        <w:rPr>
          <w:rFonts w:cs="Times New Roman"/>
          <w:i/>
          <w:color w:val="000000" w:themeColor="text1"/>
        </w:rPr>
        <w:lastRenderedPageBreak/>
        <w:t>Функции, связанные с деятельностью аудиторских организаций</w:t>
      </w:r>
      <w:r w:rsidRPr="00FF1D66">
        <w:rPr>
          <w:rFonts w:cs="Times New Roman"/>
          <w:color w:val="000000" w:themeColor="text1"/>
        </w:rPr>
        <w:t xml:space="preserve">: решение вопросов по аттестации, выдаче и лишению лицензий, ведение учета организаций и частных предпринимателей, занимающихся аудиторской деятельностью. </w:t>
      </w:r>
    </w:p>
    <w:p w14:paraId="3CDC220A" w14:textId="78F3CF40" w:rsidR="000261DA" w:rsidRPr="00FF1D66" w:rsidRDefault="00C91757" w:rsidP="00FF1D66">
      <w:pPr>
        <w:numPr>
          <w:ilvl w:val="0"/>
          <w:numId w:val="1"/>
        </w:numPr>
        <w:tabs>
          <w:tab w:val="num" w:pos="0"/>
        </w:tabs>
        <w:spacing w:after="0" w:line="240" w:lineRule="auto"/>
        <w:ind w:left="0" w:firstLine="567"/>
        <w:rPr>
          <w:rFonts w:cs="Times New Roman"/>
          <w:color w:val="000000" w:themeColor="text1"/>
          <w:sz w:val="20"/>
          <w:szCs w:val="20"/>
        </w:rPr>
      </w:pPr>
      <w:r w:rsidRPr="00FF1D66">
        <w:rPr>
          <w:rFonts w:cs="Times New Roman"/>
          <w:i/>
          <w:color w:val="000000" w:themeColor="text1"/>
        </w:rPr>
        <w:t xml:space="preserve">Методологические функции: </w:t>
      </w:r>
      <w:r w:rsidRPr="00FF1D66">
        <w:rPr>
          <w:rFonts w:cs="Times New Roman"/>
          <w:color w:val="000000" w:themeColor="text1"/>
        </w:rPr>
        <w:t xml:space="preserve">разработка нормативных и методических документов; издание справочных, информационных, научных, учебных материалов по вопросам аудиторской деятельности. Следует подчеркнуть, что, несмотря на имеющиеся технические и финансовые трудности Аудиторской палатой </w:t>
      </w:r>
      <w:r w:rsidRPr="00FF1D66">
        <w:rPr>
          <w:rFonts w:eastAsia="Times New Roman" w:cs="Times New Roman"/>
          <w:color w:val="000000" w:themeColor="text1"/>
        </w:rPr>
        <w:t>Республики Беларусь в течение 1996 - 1997 годов было разработано и утверждено четыре стандарта аудиторской деятельности и Кодекс этики аудиторов Республики Беларусь (таблица). Данные документы не были зарегистрированы в установленном порядке.</w:t>
      </w:r>
      <w:r w:rsidRPr="00FF1D66">
        <w:rPr>
          <w:rFonts w:cs="Times New Roman"/>
          <w:color w:val="000000" w:themeColor="text1"/>
        </w:rPr>
        <w:t xml:space="preserve"> Однако с методологической точки зрения сыграли важную роль в дальнейшем выстраивании национальных правил аудиторской деятельности.</w:t>
      </w:r>
      <w:r w:rsidR="00FF1D66" w:rsidRPr="00FF1D66">
        <w:rPr>
          <w:rFonts w:cs="Times New Roman"/>
          <w:color w:val="000000" w:themeColor="text1"/>
          <w:sz w:val="20"/>
          <w:szCs w:val="20"/>
        </w:rPr>
        <w:t xml:space="preserve"> </w:t>
      </w:r>
    </w:p>
    <w:p w14:paraId="1B3DB689" w14:textId="339C05B8" w:rsidR="00C91757" w:rsidRPr="00FF1D66" w:rsidRDefault="00C91757" w:rsidP="00AE6FE6">
      <w:pPr>
        <w:numPr>
          <w:ilvl w:val="0"/>
          <w:numId w:val="1"/>
        </w:numPr>
        <w:tabs>
          <w:tab w:val="num" w:pos="0"/>
        </w:tabs>
        <w:spacing w:after="0" w:line="240" w:lineRule="auto"/>
        <w:ind w:left="0" w:firstLine="567"/>
        <w:rPr>
          <w:rFonts w:cs="Times New Roman"/>
          <w:color w:val="000000" w:themeColor="text1"/>
        </w:rPr>
      </w:pPr>
      <w:r w:rsidRPr="00FF1D66">
        <w:rPr>
          <w:rFonts w:cs="Times New Roman"/>
          <w:i/>
          <w:color w:val="000000" w:themeColor="text1"/>
        </w:rPr>
        <w:t>Функции управления и контроля</w:t>
      </w:r>
      <w:r w:rsidRPr="00FF1D66">
        <w:rPr>
          <w:rFonts w:cs="Times New Roman"/>
          <w:color w:val="000000" w:themeColor="text1"/>
        </w:rPr>
        <w:t>: контроль за деятельностью аудиторских организаций и аудиторов. Эта работа оказалась самой сложной и трудоемкой, поскольку важно было не только разработать критерии, предъявляемые к потенциальным претендентам на аудит, но и выработать эффективный механизм воздействия на тех аудиторов, аудиторских организаций и аудиторов частных предпринимателей, которые по различным причинам не соблюдали их.</w:t>
      </w:r>
    </w:p>
    <w:p w14:paraId="0154B561" w14:textId="3BA6B8E5" w:rsidR="005C3EBB" w:rsidRDefault="00C91757" w:rsidP="005C3EBB">
      <w:pPr>
        <w:widowControl w:val="0"/>
        <w:spacing w:after="0" w:line="240" w:lineRule="auto"/>
        <w:ind w:firstLine="567"/>
        <w:rPr>
          <w:color w:val="000000" w:themeColor="text1"/>
          <w:spacing w:val="2"/>
        </w:rPr>
      </w:pPr>
      <w:r w:rsidRPr="00AE6FE6">
        <w:rPr>
          <w:rFonts w:eastAsia="Times New Roman" w:cs="Times New Roman"/>
          <w:b/>
          <w:color w:val="000000" w:themeColor="text1"/>
          <w:spacing w:val="-6"/>
        </w:rPr>
        <w:t>Во-вторых</w:t>
      </w:r>
      <w:r w:rsidRPr="00AE6FE6">
        <w:rPr>
          <w:rFonts w:eastAsia="Times New Roman" w:cs="Times New Roman"/>
          <w:color w:val="000000" w:themeColor="text1"/>
          <w:spacing w:val="-6"/>
        </w:rPr>
        <w:t xml:space="preserve">, принят Закон Республики Беларусь от 08.11.1994 № 3373-XII «Об аудиторской деятельности». Первоначально закон включал три главы и 17 статей. Данный Закон действовал до 1 января 2014 года. </w:t>
      </w:r>
      <w:r w:rsidRPr="00AE6FE6">
        <w:rPr>
          <w:rFonts w:eastAsia="Times New Roman" w:cs="Times New Roman"/>
          <w:color w:val="000000" w:themeColor="text1"/>
        </w:rPr>
        <w:t xml:space="preserve">Для этого периода характерен значительный отток работников служб ведомственного контроля в аудиторы. </w:t>
      </w:r>
      <w:r w:rsidR="004F1835" w:rsidRPr="00AE6FE6">
        <w:rPr>
          <w:color w:val="000000" w:themeColor="text1"/>
          <w:spacing w:val="2"/>
        </w:rPr>
        <w:t>С принятием первого Закона Республики Беларусь от 08.11.1994 № 3373-XII «Об аудиторской дея</w:t>
      </w:r>
      <w:r w:rsidR="004F1835" w:rsidRPr="00AE6FE6">
        <w:rPr>
          <w:rFonts w:eastAsia="Times New Roman" w:cs="Times New Roman"/>
          <w:color w:val="000000" w:themeColor="text1"/>
          <w:spacing w:val="-6"/>
        </w:rPr>
        <w:t xml:space="preserve">тельности» изменились требования к претендентам на право </w:t>
      </w:r>
      <w:r w:rsidR="006E37F2" w:rsidRPr="00AE6FE6">
        <w:rPr>
          <w:rFonts w:eastAsia="Times New Roman" w:cs="Times New Roman"/>
          <w:color w:val="000000" w:themeColor="text1"/>
          <w:spacing w:val="-6"/>
        </w:rPr>
        <w:t xml:space="preserve">оказывать аудиторские услуги </w:t>
      </w:r>
      <w:r w:rsidR="004F1835" w:rsidRPr="00AE6FE6">
        <w:rPr>
          <w:rFonts w:eastAsia="Times New Roman" w:cs="Times New Roman"/>
          <w:color w:val="000000" w:themeColor="text1"/>
          <w:spacing w:val="-6"/>
        </w:rPr>
        <w:t>в нашей стране</w:t>
      </w:r>
      <w:r w:rsidR="00D200E7" w:rsidRPr="00AE6FE6">
        <w:rPr>
          <w:rStyle w:val="ab"/>
          <w:rFonts w:eastAsia="Times New Roman" w:cs="Times New Roman"/>
          <w:color w:val="000000" w:themeColor="text1"/>
          <w:spacing w:val="-6"/>
        </w:rPr>
        <w:footnoteReference w:id="2"/>
      </w:r>
      <w:r w:rsidR="004F1835" w:rsidRPr="00AE6FE6">
        <w:rPr>
          <w:rFonts w:eastAsia="Times New Roman" w:cs="Times New Roman"/>
          <w:color w:val="000000" w:themeColor="text1"/>
          <w:spacing w:val="-6"/>
        </w:rPr>
        <w:t xml:space="preserve">. Статьей 4 указанного </w:t>
      </w:r>
      <w:r w:rsidR="004F1835" w:rsidRPr="00AE6FE6">
        <w:rPr>
          <w:color w:val="000000" w:themeColor="text1"/>
          <w:spacing w:val="2"/>
        </w:rPr>
        <w:t xml:space="preserve">Закона изначально предусматривалось, что к аттестации на право заниматься аудиторской деятельностью допускаются лица, имеющие высшее экономическое или юридическое образование, а также стаж работы по специальности не менее пяти лет. </w:t>
      </w:r>
      <w:bookmarkStart w:id="7" w:name="RichViewCheckpoint14"/>
      <w:bookmarkStart w:id="8" w:name="RichViewCheckpoint15"/>
      <w:bookmarkStart w:id="9" w:name="RichViewCheckpoint16"/>
      <w:bookmarkStart w:id="10" w:name="RichViewCheckpoint17"/>
      <w:bookmarkStart w:id="11" w:name="RichViewCheckpoint18"/>
      <w:bookmarkStart w:id="12" w:name="RichViewCheckpoint20"/>
      <w:bookmarkEnd w:id="7"/>
      <w:bookmarkEnd w:id="8"/>
      <w:bookmarkEnd w:id="9"/>
      <w:bookmarkEnd w:id="10"/>
      <w:bookmarkEnd w:id="11"/>
      <w:bookmarkEnd w:id="12"/>
      <w:r w:rsidR="004F1835" w:rsidRPr="00AE6FE6">
        <w:rPr>
          <w:color w:val="000000" w:themeColor="text1"/>
          <w:spacing w:val="2"/>
        </w:rPr>
        <w:t xml:space="preserve">Статьей 6 данного закона предусматривалось также, что лица, имеющие судимость за корыстные и хозяйственные преступления, не имеют права заниматься аудиторской деятельностью. Однако порядок подтверждения данного факта четко </w:t>
      </w:r>
      <w:r w:rsidR="00FD73C8">
        <w:rPr>
          <w:color w:val="000000" w:themeColor="text1"/>
          <w:spacing w:val="2"/>
        </w:rPr>
        <w:t>определен</w:t>
      </w:r>
      <w:r w:rsidR="004F1835" w:rsidRPr="00AE6FE6">
        <w:rPr>
          <w:color w:val="000000" w:themeColor="text1"/>
          <w:spacing w:val="2"/>
        </w:rPr>
        <w:t xml:space="preserve"> не был. Статьей 7 данного закона предусматривалось, что для осуществления профессиональных целей и защиты своих интересов аудиторы могут создавать общественные профессиональные объединения на основе действующего законодательства</w:t>
      </w:r>
      <w:r w:rsidR="005C3EBB">
        <w:rPr>
          <w:color w:val="000000" w:themeColor="text1"/>
          <w:spacing w:val="2"/>
        </w:rPr>
        <w:t>.</w:t>
      </w:r>
    </w:p>
    <w:p w14:paraId="767F45F6" w14:textId="257EF841" w:rsidR="006E37F2" w:rsidRPr="00AE6FE6" w:rsidRDefault="006E37F2" w:rsidP="005C3EBB">
      <w:pPr>
        <w:widowControl w:val="0"/>
        <w:spacing w:after="0" w:line="240" w:lineRule="auto"/>
        <w:ind w:firstLine="567"/>
        <w:rPr>
          <w:color w:val="000000" w:themeColor="text1"/>
          <w:spacing w:val="2"/>
        </w:rPr>
      </w:pPr>
      <w:r w:rsidRPr="00AE6FE6">
        <w:rPr>
          <w:color w:val="000000" w:themeColor="text1"/>
          <w:spacing w:val="2"/>
        </w:rPr>
        <w:t xml:space="preserve">Постановлением Кабинета Министров Республики Беларусь от 13.03.1995 № 134 «О внесении изменений и дополнений в некоторые постановления Совета Министров Республики Беларусь в связи с принятием закона Республики Беларусь </w:t>
      </w:r>
      <w:r w:rsidR="00FD73C8">
        <w:rPr>
          <w:color w:val="000000" w:themeColor="text1"/>
          <w:spacing w:val="2"/>
        </w:rPr>
        <w:t>«</w:t>
      </w:r>
      <w:r w:rsidRPr="00AE6FE6">
        <w:rPr>
          <w:color w:val="000000" w:themeColor="text1"/>
          <w:spacing w:val="2"/>
        </w:rPr>
        <w:t xml:space="preserve">Об аудиторской деятельности» были изменены требования к претендентам на получение права оказывать аудиторские услуги: к аттестации на право занятия аудиторской деятельностью допускались лица, имеющие высшее экономическое или юридическое образование, а также стаж работы по специальности не менее пяти лет. </w:t>
      </w:r>
      <w:r w:rsidRPr="00AE6FE6">
        <w:rPr>
          <w:rFonts w:eastAsia="Times New Roman" w:cs="Times New Roman"/>
          <w:color w:val="000000" w:themeColor="text1"/>
          <w:spacing w:val="-6"/>
        </w:rPr>
        <w:t xml:space="preserve">Как видим, с одной стороны исключена норма, по которой допускались лица, имеющие среднее специальное образование, а с другой стороны вместо требования о наличии опыта учетно-аналитической </w:t>
      </w:r>
      <w:r w:rsidRPr="00AE6FE6">
        <w:rPr>
          <w:color w:val="000000" w:themeColor="text1"/>
          <w:spacing w:val="2"/>
        </w:rPr>
        <w:t xml:space="preserve">или контрольно-ревизионной работы появилось требование опыта работы по специальности, т.е. для специалистов с юридическим образованием требуется стаж именно по своей юридической специальности. </w:t>
      </w:r>
    </w:p>
    <w:p w14:paraId="5F703766" w14:textId="77777777" w:rsidR="006E37F2" w:rsidRPr="00AE6FE6" w:rsidRDefault="006E37F2" w:rsidP="00AE6FE6">
      <w:pPr>
        <w:autoSpaceDE w:val="0"/>
        <w:autoSpaceDN w:val="0"/>
        <w:adjustRightInd w:val="0"/>
        <w:spacing w:before="4" w:after="4" w:line="240" w:lineRule="auto"/>
        <w:ind w:firstLine="709"/>
        <w:rPr>
          <w:rFonts w:cs="Times New Roman"/>
          <w:color w:val="000000" w:themeColor="text1"/>
          <w:spacing w:val="2"/>
        </w:rPr>
      </w:pPr>
      <w:r w:rsidRPr="00AE6FE6">
        <w:rPr>
          <w:rFonts w:cs="Times New Roman"/>
          <w:color w:val="000000" w:themeColor="text1"/>
          <w:spacing w:val="2"/>
        </w:rPr>
        <w:t>Таким образом, было изменено требование не только в части продолжительности стажа (опыта) работы – пять лет, но и образования – теперь оно только высшее, но расширен круг тех, кто имея юридическое образование мог претендовать на право заниматься аудитом.</w:t>
      </w:r>
    </w:p>
    <w:p w14:paraId="3F00508F" w14:textId="77777777" w:rsidR="00A174D7" w:rsidRPr="00AE6FE6" w:rsidRDefault="00A91EE5" w:rsidP="00AE6FE6">
      <w:pPr>
        <w:autoSpaceDE w:val="0"/>
        <w:autoSpaceDN w:val="0"/>
        <w:adjustRightInd w:val="0"/>
        <w:spacing w:before="4" w:after="4" w:line="240" w:lineRule="auto"/>
        <w:ind w:firstLine="709"/>
        <w:rPr>
          <w:rFonts w:eastAsia="Times New Roman" w:cs="Times New Roman"/>
          <w:color w:val="000000"/>
          <w:spacing w:val="-6"/>
        </w:rPr>
      </w:pPr>
      <w:r w:rsidRPr="00AE6FE6">
        <w:rPr>
          <w:rFonts w:cs="Times New Roman"/>
          <w:spacing w:val="2"/>
        </w:rPr>
        <w:t>Постановлением Кабинета Министров Республики Беларусь от 17.06.1996 № 398 «О юридических лицах негосударственной формы собственности, подлежащих обязательной аудиторской проверке» расширялся круг юридических лиц негосударственной формы собственности, подлежащих ежегодной обязательной аудиторской проверке.</w:t>
      </w:r>
      <w:r w:rsidR="004B79D6" w:rsidRPr="00AE6FE6">
        <w:rPr>
          <w:rFonts w:cs="Times New Roman"/>
          <w:spacing w:val="2"/>
        </w:rPr>
        <w:t xml:space="preserve"> </w:t>
      </w:r>
      <w:r w:rsidR="00A174D7" w:rsidRPr="00AE6FE6">
        <w:rPr>
          <w:rFonts w:eastAsia="Times New Roman" w:cs="Times New Roman"/>
          <w:color w:val="000000"/>
          <w:spacing w:val="-6"/>
        </w:rPr>
        <w:t>Пунктом 1 данного постановления устанавливалось, что ежегодной обязательной аудиторской проверке подлежали следующие юридические лица негосударственной формы собственности, соответствующие хотя бы одному из перечисленных критериев классификации юридических лиц:</w:t>
      </w:r>
    </w:p>
    <w:p w14:paraId="0A1F5073" w14:textId="77777777" w:rsidR="00A174D7" w:rsidRPr="00AE6FE6" w:rsidRDefault="00A174D7" w:rsidP="00AE6FE6">
      <w:pPr>
        <w:autoSpaceDE w:val="0"/>
        <w:autoSpaceDN w:val="0"/>
        <w:adjustRightInd w:val="0"/>
        <w:spacing w:before="4" w:after="4" w:line="240" w:lineRule="auto"/>
        <w:ind w:firstLine="709"/>
        <w:rPr>
          <w:rFonts w:eastAsia="Times New Roman" w:cs="Times New Roman"/>
          <w:color w:val="000000"/>
          <w:spacing w:val="-6"/>
        </w:rPr>
      </w:pPr>
      <w:r w:rsidRPr="00AE6FE6">
        <w:rPr>
          <w:rFonts w:eastAsia="Times New Roman" w:cs="Times New Roman"/>
          <w:color w:val="000000"/>
          <w:spacing w:val="-6"/>
        </w:rPr>
        <w:lastRenderedPageBreak/>
        <w:t>предприятия с иностранными инвестициями;</w:t>
      </w:r>
    </w:p>
    <w:p w14:paraId="6E5DFEBA" w14:textId="77777777" w:rsidR="00A174D7" w:rsidRPr="00AE6FE6" w:rsidRDefault="00A174D7" w:rsidP="00AE6FE6">
      <w:pPr>
        <w:autoSpaceDE w:val="0"/>
        <w:autoSpaceDN w:val="0"/>
        <w:adjustRightInd w:val="0"/>
        <w:spacing w:before="4" w:after="4" w:line="240" w:lineRule="auto"/>
        <w:ind w:firstLine="709"/>
        <w:rPr>
          <w:rFonts w:eastAsia="Times New Roman" w:cs="Times New Roman"/>
          <w:color w:val="000000"/>
          <w:spacing w:val="-6"/>
        </w:rPr>
      </w:pPr>
      <w:r w:rsidRPr="00AE6FE6">
        <w:rPr>
          <w:rFonts w:eastAsia="Times New Roman" w:cs="Times New Roman"/>
          <w:color w:val="000000"/>
          <w:spacing w:val="-6"/>
        </w:rPr>
        <w:t>товарные и фондовые биржи; банки и небанковские финансовые организации, а также организации, осуществляющие посредническую и коммерческую деятельность по ценным бумагам, деятельность инвестиционного фонда, депозитария;</w:t>
      </w:r>
    </w:p>
    <w:p w14:paraId="27021331" w14:textId="77777777" w:rsidR="00A174D7" w:rsidRPr="00AE6FE6" w:rsidRDefault="00A174D7" w:rsidP="00AE6FE6">
      <w:pPr>
        <w:autoSpaceDE w:val="0"/>
        <w:autoSpaceDN w:val="0"/>
        <w:adjustRightInd w:val="0"/>
        <w:spacing w:before="4" w:after="4" w:line="240" w:lineRule="auto"/>
        <w:ind w:firstLine="709"/>
        <w:rPr>
          <w:rFonts w:eastAsia="Times New Roman" w:cs="Times New Roman"/>
          <w:color w:val="000000"/>
          <w:spacing w:val="-6"/>
        </w:rPr>
      </w:pPr>
      <w:r w:rsidRPr="00AE6FE6">
        <w:rPr>
          <w:rFonts w:eastAsia="Times New Roman" w:cs="Times New Roman"/>
          <w:color w:val="000000"/>
          <w:spacing w:val="-6"/>
        </w:rPr>
        <w:t>открытые и закрытые акционерные общества;</w:t>
      </w:r>
    </w:p>
    <w:p w14:paraId="15A70EC1" w14:textId="77777777" w:rsidR="00A174D7" w:rsidRPr="00FF1D66" w:rsidRDefault="00A174D7" w:rsidP="00AE6FE6">
      <w:pPr>
        <w:autoSpaceDE w:val="0"/>
        <w:autoSpaceDN w:val="0"/>
        <w:adjustRightInd w:val="0"/>
        <w:spacing w:before="4" w:after="4" w:line="240" w:lineRule="auto"/>
        <w:ind w:firstLine="709"/>
        <w:rPr>
          <w:rFonts w:eastAsia="Times New Roman" w:cs="Times New Roman"/>
          <w:color w:val="000000"/>
          <w:spacing w:val="-6"/>
        </w:rPr>
      </w:pPr>
      <w:r w:rsidRPr="00FF1D66">
        <w:rPr>
          <w:rFonts w:eastAsia="Times New Roman" w:cs="Times New Roman"/>
          <w:color w:val="000000"/>
          <w:spacing w:val="-6"/>
        </w:rPr>
        <w:t>общественные объединения (фонды), источниками образования средств которых являются отчисления физических и юридических лиц.</w:t>
      </w:r>
    </w:p>
    <w:p w14:paraId="44EDAE52" w14:textId="77777777" w:rsidR="00A174D7" w:rsidRPr="00AE6FE6" w:rsidRDefault="00A174D7" w:rsidP="00AE6FE6">
      <w:pPr>
        <w:autoSpaceDE w:val="0"/>
        <w:autoSpaceDN w:val="0"/>
        <w:adjustRightInd w:val="0"/>
        <w:spacing w:before="4" w:after="4" w:line="240" w:lineRule="auto"/>
        <w:ind w:firstLine="709"/>
        <w:rPr>
          <w:rFonts w:eastAsia="Times New Roman" w:cs="Times New Roman"/>
          <w:color w:val="000000"/>
          <w:spacing w:val="-6"/>
        </w:rPr>
      </w:pPr>
      <w:r w:rsidRPr="00AE6FE6">
        <w:rPr>
          <w:rFonts w:eastAsia="Times New Roman" w:cs="Times New Roman"/>
          <w:color w:val="000000"/>
          <w:spacing w:val="-6"/>
        </w:rPr>
        <w:t xml:space="preserve">Данные юридические лица представляют в налоговые органы бухгалтерские отчеты и балансы, расчеты по налогам или декларацию о доходах только после аудиторской проверки и в течение года, следующего за отчетным, обязаны предъявить в налоговый орган документ, подтверждающий факт проверки. </w:t>
      </w:r>
    </w:p>
    <w:p w14:paraId="6D456012" w14:textId="31F0F98B" w:rsidR="00A174D7" w:rsidRPr="00BB3A58" w:rsidRDefault="00A174D7" w:rsidP="00AE6FE6">
      <w:pPr>
        <w:autoSpaceDE w:val="0"/>
        <w:autoSpaceDN w:val="0"/>
        <w:adjustRightInd w:val="0"/>
        <w:spacing w:before="4" w:after="4" w:line="240" w:lineRule="auto"/>
        <w:ind w:firstLine="709"/>
        <w:rPr>
          <w:rFonts w:eastAsia="Times New Roman" w:cs="Times New Roman"/>
          <w:color w:val="000000"/>
          <w:spacing w:val="-6"/>
        </w:rPr>
      </w:pPr>
      <w:r w:rsidRPr="00AE6FE6">
        <w:rPr>
          <w:rFonts w:eastAsia="Times New Roman" w:cs="Times New Roman"/>
          <w:color w:val="000000"/>
          <w:spacing w:val="-6"/>
        </w:rPr>
        <w:t xml:space="preserve">Указанные юридические лица по отчету за 1995 год подлежали аудиторской проверке в течение 1996 года. В последующем нормы данного документа претерпели некоторые изменения: из списка лиц, подпадающих </w:t>
      </w:r>
      <w:r w:rsidR="00D91125" w:rsidRPr="00AE6FE6">
        <w:rPr>
          <w:rFonts w:eastAsia="Times New Roman" w:cs="Times New Roman"/>
          <w:color w:val="000000"/>
          <w:spacing w:val="-6"/>
        </w:rPr>
        <w:t>под обязательный аудит,</w:t>
      </w:r>
      <w:r w:rsidRPr="00AE6FE6">
        <w:rPr>
          <w:rFonts w:eastAsia="Times New Roman" w:cs="Times New Roman"/>
          <w:color w:val="000000"/>
          <w:spacing w:val="-6"/>
        </w:rPr>
        <w:t xml:space="preserve"> были выведены общественные объединения (фонды), источниками образования средств которых являются отчисления физических и юридических лиц. Открытые и закрытые акционерные обществ</w:t>
      </w:r>
      <w:r w:rsidRPr="00BB3A58">
        <w:rPr>
          <w:rFonts w:eastAsia="Times New Roman" w:cs="Times New Roman"/>
          <w:color w:val="000000"/>
          <w:spacing w:val="-6"/>
        </w:rPr>
        <w:t>а с государственной долей собственности, входящие в состав министерств, других республиканских органов государственного управления и объединений, создаваемых по решению Правительства Республики Беларусь, могут представлять в налоговые органы вместо документа, подтверждающего факт аудиторской проверки, акт ревизии, произведенной ведомственной контрольно-ревизионной службой.</w:t>
      </w:r>
    </w:p>
    <w:p w14:paraId="19837C0A" w14:textId="77777777" w:rsidR="00A174D7" w:rsidRPr="00AE6FE6" w:rsidRDefault="00A174D7" w:rsidP="00AE6FE6">
      <w:pPr>
        <w:autoSpaceDE w:val="0"/>
        <w:autoSpaceDN w:val="0"/>
        <w:adjustRightInd w:val="0"/>
        <w:spacing w:before="4" w:after="4" w:line="240" w:lineRule="auto"/>
        <w:ind w:firstLine="709"/>
        <w:rPr>
          <w:rFonts w:eastAsia="Times New Roman" w:cs="Times New Roman"/>
          <w:color w:val="000000"/>
          <w:spacing w:val="-6"/>
        </w:rPr>
      </w:pPr>
      <w:r w:rsidRPr="00AE6FE6">
        <w:rPr>
          <w:rFonts w:eastAsia="Times New Roman" w:cs="Times New Roman"/>
          <w:color w:val="000000"/>
          <w:spacing w:val="-6"/>
        </w:rPr>
        <w:t>Следует подчеркнуть, что осознавая важность и значимость отчетности, прошедшей обязательный аудит, указанным постановлением рекомендовалось Аудиторской палате Республики Беларусь по согласованию с Главной государственной налоговой инспекцией при Кабинете Министров Республики Беларусь и Министерством финанс</w:t>
      </w:r>
      <w:r w:rsidRPr="00BB3A58">
        <w:rPr>
          <w:rFonts w:eastAsia="Times New Roman" w:cs="Times New Roman"/>
          <w:color w:val="000000"/>
          <w:spacing w:val="-6"/>
        </w:rPr>
        <w:t>ов разработать перечень вопросов, подлежащих обязательной проверке при проведении аудита со</w:t>
      </w:r>
      <w:r w:rsidRPr="00AE6FE6">
        <w:rPr>
          <w:rFonts w:eastAsia="Times New Roman" w:cs="Times New Roman"/>
          <w:color w:val="000000"/>
          <w:spacing w:val="-6"/>
        </w:rPr>
        <w:t>блюдения налогового законодательства.</w:t>
      </w:r>
    </w:p>
    <w:p w14:paraId="65E50F4C" w14:textId="643A5BE1" w:rsidR="004B79D6" w:rsidRPr="00AE6FE6" w:rsidRDefault="008319E0" w:rsidP="00AE6FE6">
      <w:pPr>
        <w:autoSpaceDE w:val="0"/>
        <w:autoSpaceDN w:val="0"/>
        <w:adjustRightInd w:val="0"/>
        <w:spacing w:before="4" w:after="4" w:line="240" w:lineRule="auto"/>
        <w:ind w:firstLine="709"/>
        <w:rPr>
          <w:rFonts w:cs="Times New Roman"/>
          <w:spacing w:val="2"/>
        </w:rPr>
      </w:pPr>
      <w:r w:rsidRPr="00AE6FE6">
        <w:rPr>
          <w:rFonts w:cs="Times New Roman"/>
          <w:spacing w:val="2"/>
        </w:rPr>
        <w:t>Письмо</w:t>
      </w:r>
      <w:r w:rsidR="004B79D6" w:rsidRPr="00AE6FE6">
        <w:rPr>
          <w:rFonts w:cs="Times New Roman"/>
          <w:spacing w:val="2"/>
        </w:rPr>
        <w:t>м</w:t>
      </w:r>
      <w:r w:rsidRPr="00AE6FE6">
        <w:rPr>
          <w:rFonts w:cs="Times New Roman"/>
          <w:spacing w:val="2"/>
        </w:rPr>
        <w:t xml:space="preserve"> Аудиторской палаты</w:t>
      </w:r>
      <w:r w:rsidR="004B79D6" w:rsidRPr="00AE6FE6">
        <w:rPr>
          <w:rFonts w:cs="Times New Roman"/>
          <w:spacing w:val="2"/>
        </w:rPr>
        <w:t xml:space="preserve"> </w:t>
      </w:r>
      <w:r w:rsidRPr="00AE6FE6">
        <w:rPr>
          <w:rFonts w:cs="Times New Roman"/>
          <w:spacing w:val="2"/>
        </w:rPr>
        <w:t>от 30</w:t>
      </w:r>
      <w:r w:rsidR="004B79D6" w:rsidRPr="00AE6FE6">
        <w:rPr>
          <w:rFonts w:cs="Times New Roman"/>
          <w:spacing w:val="2"/>
        </w:rPr>
        <w:t>.08.</w:t>
      </w:r>
      <w:r w:rsidRPr="00AE6FE6">
        <w:rPr>
          <w:rFonts w:cs="Times New Roman"/>
          <w:spacing w:val="2"/>
        </w:rPr>
        <w:t>1996 № 01-3/88</w:t>
      </w:r>
      <w:r w:rsidR="004B79D6" w:rsidRPr="00AE6FE6">
        <w:rPr>
          <w:rFonts w:cs="Times New Roman"/>
          <w:spacing w:val="2"/>
        </w:rPr>
        <w:t xml:space="preserve"> </w:t>
      </w:r>
      <w:r w:rsidRPr="00AE6FE6">
        <w:rPr>
          <w:rFonts w:cs="Times New Roman"/>
          <w:spacing w:val="2"/>
        </w:rPr>
        <w:t>(Согласовано с Минфином Республики Беларусь № 15-1/430 и ГГНИ при Кабинете Министров Республики Беларусь № 07-02-8/7448 от 30</w:t>
      </w:r>
      <w:r w:rsidR="004B79D6" w:rsidRPr="00AE6FE6">
        <w:rPr>
          <w:rFonts w:cs="Times New Roman"/>
          <w:spacing w:val="2"/>
        </w:rPr>
        <w:t>.08.</w:t>
      </w:r>
      <w:r w:rsidRPr="00AE6FE6">
        <w:rPr>
          <w:rFonts w:cs="Times New Roman"/>
          <w:spacing w:val="2"/>
        </w:rPr>
        <w:t>1996)</w:t>
      </w:r>
      <w:r w:rsidR="004B79D6" w:rsidRPr="00AE6FE6">
        <w:rPr>
          <w:rFonts w:cs="Times New Roman"/>
          <w:spacing w:val="2"/>
        </w:rPr>
        <w:t xml:space="preserve"> приведен Примерный перечень вопросов, подлежащих аудиторской проверке соблюдения действующего налогового законодательства для таких юридических лиц.</w:t>
      </w:r>
    </w:p>
    <w:p w14:paraId="316B9611" w14:textId="40C1D97B" w:rsidR="00A174D7" w:rsidRPr="00AE6FE6" w:rsidRDefault="00A174D7" w:rsidP="00AE6FE6">
      <w:pPr>
        <w:autoSpaceDE w:val="0"/>
        <w:autoSpaceDN w:val="0"/>
        <w:adjustRightInd w:val="0"/>
        <w:spacing w:before="4" w:after="4" w:line="240" w:lineRule="auto"/>
        <w:ind w:firstLine="709"/>
        <w:rPr>
          <w:rFonts w:eastAsia="Times New Roman" w:cs="Times New Roman"/>
          <w:color w:val="000000"/>
          <w:spacing w:val="-6"/>
        </w:rPr>
      </w:pPr>
      <w:r w:rsidRPr="00AE6FE6">
        <w:rPr>
          <w:rFonts w:eastAsia="Times New Roman" w:cs="Times New Roman"/>
          <w:color w:val="000000"/>
          <w:spacing w:val="-6"/>
        </w:rPr>
        <w:t>Следует отметить, что впервые в отечественной аудиторской практике были обозначен минимальный перечень вопросов (36 вопросов), которые подлежали проверке при обязательном аудите. Как следует из названия документа, основной акцент в нем делался на налоговое законодательство и включал наряду с другими вопросами следующие: какие налоги и неналоговые платежи должен платить проверяемый субъект хозяйствования, правильность и полноту исчисленных налогов, своевременность перечисления в доход государства, обратив особое внимание на полноту отражения показателей для исчисления налогов и неналоговых платежей, их занижения, обоснованность применения льгот, правильность применения ставок для исчисления налоговых и неналоговых платежей. Однако, несмотря на то что данный документ не прошел в установленном порядке государственную регистрацию, он применялся в практической работе аудиторов и аудиторских организаций. В последующем лег в основу аналогичного документа, подготовленного Министерством финансов Республики Беларусь.</w:t>
      </w:r>
    </w:p>
    <w:p w14:paraId="45F61ADC" w14:textId="77777777" w:rsidR="00A174D7" w:rsidRPr="00BB3A58" w:rsidRDefault="00A174D7" w:rsidP="00AE6FE6">
      <w:pPr>
        <w:autoSpaceDE w:val="0"/>
        <w:autoSpaceDN w:val="0"/>
        <w:adjustRightInd w:val="0"/>
        <w:spacing w:before="4" w:after="4" w:line="240" w:lineRule="auto"/>
        <w:ind w:firstLine="709"/>
        <w:rPr>
          <w:rFonts w:eastAsia="Times New Roman" w:cs="Times New Roman"/>
          <w:color w:val="000000"/>
          <w:spacing w:val="-6"/>
        </w:rPr>
      </w:pPr>
      <w:r w:rsidRPr="00AE6FE6">
        <w:rPr>
          <w:rFonts w:eastAsia="Times New Roman" w:cs="Times New Roman"/>
          <w:color w:val="000000"/>
          <w:spacing w:val="-6"/>
        </w:rPr>
        <w:t xml:space="preserve">Письмом Министерства экономики Республики Беларусь от 26.01.1998, Министерства статистики и анализа Республики Беларусь от 30.01.1998, Министерства финансов Республики Беларусь от 30.01.1998, Министерства труда Республики Беларусь от 30.01.1998 № 19-12/397/01-21/8/3/03-02-07/300 с 1 марта 1998 года были введены Основные положения по составу затрат, включаемых в себестоимость продукции (работ, услуг). Подпунктом 2.2.10.6 этого документа предусматривалось, что в себестоимость продукции (работ, услуг) включаются </w:t>
      </w:r>
      <w:r w:rsidRPr="00AE6FE6">
        <w:rPr>
          <w:rFonts w:cs="Times New Roman"/>
        </w:rPr>
        <w:t xml:space="preserve">затраты, связанные с управлением производством, в том числе </w:t>
      </w:r>
      <w:r w:rsidRPr="00AE6FE6">
        <w:rPr>
          <w:rFonts w:eastAsia="Times New Roman" w:cs="Times New Roman"/>
          <w:color w:val="000000"/>
          <w:spacing w:val="-6"/>
        </w:rPr>
        <w:t xml:space="preserve">оплата аудиторских услуг. Однако в случае </w:t>
      </w:r>
      <w:r w:rsidRPr="00BB3A58">
        <w:rPr>
          <w:rFonts w:eastAsia="Times New Roman" w:cs="Times New Roman"/>
          <w:color w:val="000000"/>
          <w:spacing w:val="-6"/>
        </w:rPr>
        <w:t xml:space="preserve">проведения дополнительной ревизии или аудиторской проверки финансово-хозяйственной деятельности организации по инициативе одного из учредителей (участников) этой организации затраты по ее проведению не включаются в себестоимость продукции (работ, услуг). </w:t>
      </w:r>
    </w:p>
    <w:p w14:paraId="6315270B" w14:textId="16A4A90D" w:rsidR="006E37F2" w:rsidRPr="00AE6FE6" w:rsidRDefault="006E37F2" w:rsidP="00AE6FE6">
      <w:pPr>
        <w:autoSpaceDE w:val="0"/>
        <w:autoSpaceDN w:val="0"/>
        <w:adjustRightInd w:val="0"/>
        <w:spacing w:before="4" w:after="4" w:line="240" w:lineRule="auto"/>
        <w:ind w:firstLine="709"/>
        <w:rPr>
          <w:rFonts w:cs="Times New Roman"/>
          <w:spacing w:val="2"/>
        </w:rPr>
      </w:pPr>
      <w:r w:rsidRPr="00AE6FE6">
        <w:rPr>
          <w:rFonts w:cs="Times New Roman"/>
          <w:spacing w:val="2"/>
        </w:rPr>
        <w:t>За период с 1994 по 1999 год Аудиторская палата выдала в рамках своих полномочий лицензии аудиторам 1310, аудиторским организациям 156 и аудиторам-предпринимателям 484 (таблица</w:t>
      </w:r>
      <w:r w:rsidR="002238D8" w:rsidRPr="00AE6FE6">
        <w:rPr>
          <w:rFonts w:cs="Times New Roman"/>
          <w:spacing w:val="2"/>
        </w:rPr>
        <w:t xml:space="preserve"> 2</w:t>
      </w:r>
      <w:r w:rsidRPr="00AE6FE6">
        <w:rPr>
          <w:rFonts w:cs="Times New Roman"/>
          <w:spacing w:val="2"/>
        </w:rPr>
        <w:t xml:space="preserve">). </w:t>
      </w:r>
    </w:p>
    <w:p w14:paraId="2C6300BF" w14:textId="5754E8BD" w:rsidR="00401180" w:rsidRPr="00AE6FE6" w:rsidRDefault="00D20B66" w:rsidP="00AE6FE6">
      <w:pPr>
        <w:autoSpaceDE w:val="0"/>
        <w:autoSpaceDN w:val="0"/>
        <w:adjustRightInd w:val="0"/>
        <w:spacing w:before="4" w:after="4" w:line="240" w:lineRule="auto"/>
        <w:ind w:firstLine="709"/>
        <w:rPr>
          <w:rFonts w:cs="Times New Roman"/>
          <w:spacing w:val="2"/>
        </w:rPr>
      </w:pPr>
      <w:r w:rsidRPr="00AE6FE6">
        <w:rPr>
          <w:rFonts w:cs="Times New Roman"/>
          <w:spacing w:val="2"/>
        </w:rPr>
        <w:t>Просуществовав 7 лет, Аудиторская палата самоликвидировалась, передав свои функции Мин</w:t>
      </w:r>
      <w:r w:rsidR="002238D8" w:rsidRPr="00AE6FE6">
        <w:rPr>
          <w:rFonts w:cs="Times New Roman"/>
          <w:spacing w:val="2"/>
        </w:rPr>
        <w:t xml:space="preserve">истерству </w:t>
      </w:r>
      <w:r w:rsidRPr="00AE6FE6">
        <w:rPr>
          <w:rFonts w:cs="Times New Roman"/>
          <w:spacing w:val="2"/>
        </w:rPr>
        <w:t>фин</w:t>
      </w:r>
      <w:r w:rsidR="002238D8" w:rsidRPr="00AE6FE6">
        <w:rPr>
          <w:rFonts w:cs="Times New Roman"/>
          <w:spacing w:val="2"/>
        </w:rPr>
        <w:t>ансов</w:t>
      </w:r>
      <w:r w:rsidRPr="00AE6FE6">
        <w:rPr>
          <w:rFonts w:cs="Times New Roman"/>
          <w:spacing w:val="2"/>
        </w:rPr>
        <w:t xml:space="preserve"> в связи с принятием Декрета Президента от 28.07.1999 № 30 «О некоторых мерах по совершенствованию государственного регулирования аудиторской деятельности и контролю за ее осуществлением в Республике Беларусь»</w:t>
      </w:r>
      <w:r w:rsidR="002238D8" w:rsidRPr="00AE6FE6">
        <w:rPr>
          <w:rFonts w:cs="Times New Roman"/>
          <w:spacing w:val="2"/>
        </w:rPr>
        <w:t xml:space="preserve"> (далее – Декрет № 30).</w:t>
      </w:r>
    </w:p>
    <w:p w14:paraId="650A95D4" w14:textId="225EF0C9" w:rsidR="00401180" w:rsidRPr="00AE6FE6" w:rsidRDefault="00401180" w:rsidP="00AE6FE6">
      <w:pPr>
        <w:spacing w:after="0" w:line="240" w:lineRule="auto"/>
        <w:jc w:val="center"/>
        <w:rPr>
          <w:rFonts w:cs="Times New Roman"/>
          <w:b/>
          <w:i/>
        </w:rPr>
      </w:pPr>
      <w:r w:rsidRPr="00AE6FE6">
        <w:rPr>
          <w:rFonts w:cs="Times New Roman"/>
          <w:b/>
          <w:i/>
        </w:rPr>
        <w:lastRenderedPageBreak/>
        <w:t xml:space="preserve">Развитие </w:t>
      </w:r>
    </w:p>
    <w:p w14:paraId="1CCEE6B3" w14:textId="496791A3" w:rsidR="006E37F2" w:rsidRPr="00AE6FE6" w:rsidRDefault="006E37F2" w:rsidP="00AE6FE6">
      <w:pPr>
        <w:autoSpaceDE w:val="0"/>
        <w:autoSpaceDN w:val="0"/>
        <w:adjustRightInd w:val="0"/>
        <w:spacing w:after="0" w:line="240" w:lineRule="auto"/>
        <w:ind w:firstLine="540"/>
        <w:rPr>
          <w:rFonts w:cs="Times New Roman"/>
        </w:rPr>
      </w:pPr>
      <w:r w:rsidRPr="00AE6FE6">
        <w:rPr>
          <w:rFonts w:cs="Times New Roman"/>
        </w:rPr>
        <w:t>Расширение международных экономических связей, углубление интеграционных процессов обусловило необходимость гармонизации национального законодательства с международными требованиями, а также повышения эффективности и качества аудита. В связи с этим изменен порядок государственного регулирования аудиторской деятельности; сокращен объем обязательного аудита; предусмотрен аудит отчетности, составленной по МСФО, и др.</w:t>
      </w:r>
    </w:p>
    <w:p w14:paraId="277A38B1" w14:textId="2A91E22A" w:rsidR="00D640D6" w:rsidRPr="00AE6FE6" w:rsidRDefault="00D640D6" w:rsidP="00AE6FE6">
      <w:pPr>
        <w:autoSpaceDE w:val="0"/>
        <w:autoSpaceDN w:val="0"/>
        <w:adjustRightInd w:val="0"/>
        <w:spacing w:after="0" w:line="240" w:lineRule="auto"/>
        <w:ind w:firstLine="540"/>
        <w:rPr>
          <w:rFonts w:cs="Times New Roman"/>
        </w:rPr>
      </w:pPr>
      <w:r w:rsidRPr="00AE6FE6">
        <w:rPr>
          <w:rFonts w:cs="Times New Roman"/>
        </w:rPr>
        <w:t>Именно на этот период приходятся оба Всебелорусских Конгресса бухгалтеров и аудиторов. Применительно к аудиту на первом из них, состоявшемся 29-30 ноября 2001 года, поднимались следующие вопросы:</w:t>
      </w:r>
    </w:p>
    <w:p w14:paraId="399E22D9" w14:textId="08613FE1" w:rsidR="00D640D6" w:rsidRPr="00AE6FE6" w:rsidRDefault="00D640D6" w:rsidP="00AE6FE6">
      <w:pPr>
        <w:autoSpaceDE w:val="0"/>
        <w:autoSpaceDN w:val="0"/>
        <w:adjustRightInd w:val="0"/>
        <w:spacing w:after="0" w:line="240" w:lineRule="auto"/>
        <w:ind w:firstLine="540"/>
        <w:rPr>
          <w:rFonts w:cs="Times New Roman"/>
        </w:rPr>
      </w:pPr>
      <w:bookmarkStart w:id="13" w:name="_Hlk51857715"/>
      <w:r w:rsidRPr="00AE6FE6">
        <w:rPr>
          <w:rFonts w:cs="Times New Roman"/>
        </w:rPr>
        <w:t xml:space="preserve">˗ </w:t>
      </w:r>
      <w:bookmarkEnd w:id="13"/>
      <w:r w:rsidR="0083707A" w:rsidRPr="00AE6FE6">
        <w:rPr>
          <w:rFonts w:cs="Times New Roman"/>
        </w:rPr>
        <w:t>сертификация преподавателей бухгалтерского учета, аудита и финансового анализа в соответствии с требованиями международных стандартов бухгалтерского учета и аудита;</w:t>
      </w:r>
    </w:p>
    <w:p w14:paraId="129E9BBA" w14:textId="003494D5" w:rsidR="00D640D6" w:rsidRPr="00AE6FE6" w:rsidRDefault="0083707A" w:rsidP="00AE6FE6">
      <w:pPr>
        <w:autoSpaceDE w:val="0"/>
        <w:autoSpaceDN w:val="0"/>
        <w:adjustRightInd w:val="0"/>
        <w:spacing w:after="0" w:line="240" w:lineRule="auto"/>
        <w:ind w:firstLine="540"/>
        <w:rPr>
          <w:rFonts w:cs="Times New Roman"/>
        </w:rPr>
      </w:pPr>
      <w:r w:rsidRPr="00AE6FE6">
        <w:rPr>
          <w:rFonts w:cs="Times New Roman"/>
        </w:rPr>
        <w:t>˗ исключение или уменьшение перечня нормируемых затрат, относимых на себестоимость</w:t>
      </w:r>
      <w:r w:rsidR="00B42971" w:rsidRPr="00AE6FE6">
        <w:rPr>
          <w:rFonts w:cs="Times New Roman"/>
        </w:rPr>
        <w:t>;</w:t>
      </w:r>
    </w:p>
    <w:p w14:paraId="7C3E6519" w14:textId="61471F94" w:rsidR="00B42971" w:rsidRPr="00AE6FE6" w:rsidRDefault="00B42971" w:rsidP="00AE6FE6">
      <w:pPr>
        <w:autoSpaceDE w:val="0"/>
        <w:autoSpaceDN w:val="0"/>
        <w:adjustRightInd w:val="0"/>
        <w:spacing w:after="0" w:line="240" w:lineRule="auto"/>
        <w:ind w:firstLine="540"/>
        <w:rPr>
          <w:rFonts w:cs="Times New Roman"/>
        </w:rPr>
      </w:pPr>
      <w:r w:rsidRPr="00AE6FE6">
        <w:rPr>
          <w:rFonts w:cs="Times New Roman"/>
        </w:rPr>
        <w:t>˗ обсуждение Кодекса профессиональной деятельности белорусских аудиторов;</w:t>
      </w:r>
    </w:p>
    <w:p w14:paraId="00936A01" w14:textId="188CDD5E" w:rsidR="00B42971" w:rsidRPr="00AE6FE6" w:rsidRDefault="00B42971" w:rsidP="00AE6FE6">
      <w:pPr>
        <w:autoSpaceDE w:val="0"/>
        <w:autoSpaceDN w:val="0"/>
        <w:adjustRightInd w:val="0"/>
        <w:spacing w:after="0" w:line="240" w:lineRule="auto"/>
        <w:ind w:firstLine="540"/>
        <w:rPr>
          <w:rFonts w:cs="Times New Roman"/>
        </w:rPr>
      </w:pPr>
      <w:r w:rsidRPr="00AE6FE6">
        <w:rPr>
          <w:rFonts w:cs="Times New Roman"/>
        </w:rPr>
        <w:t>˗ проведение Конкурса «Бухгалтерская элита ХХ</w:t>
      </w:r>
      <w:r w:rsidRPr="00AE6FE6">
        <w:rPr>
          <w:rFonts w:cs="Times New Roman"/>
          <w:lang w:val="en-US"/>
        </w:rPr>
        <w:t>I</w:t>
      </w:r>
      <w:r w:rsidRPr="00AE6FE6">
        <w:rPr>
          <w:rFonts w:cs="Times New Roman"/>
        </w:rPr>
        <w:t xml:space="preserve"> века» и другие.</w:t>
      </w:r>
    </w:p>
    <w:p w14:paraId="3B8FBF53" w14:textId="1A4ECDF0" w:rsidR="00B42971" w:rsidRPr="00AE6FE6" w:rsidRDefault="00B42971" w:rsidP="00AE6FE6">
      <w:pPr>
        <w:autoSpaceDE w:val="0"/>
        <w:autoSpaceDN w:val="0"/>
        <w:adjustRightInd w:val="0"/>
        <w:spacing w:after="0" w:line="240" w:lineRule="auto"/>
        <w:ind w:firstLine="540"/>
        <w:rPr>
          <w:rFonts w:cs="Times New Roman"/>
        </w:rPr>
      </w:pPr>
      <w:r w:rsidRPr="00AE6FE6">
        <w:rPr>
          <w:rFonts w:cs="Times New Roman"/>
        </w:rPr>
        <w:t>На втором, прошедшем 24-25 октября 2020 года, применительно к аудиту рассматривались следующие вопросы:</w:t>
      </w:r>
    </w:p>
    <w:p w14:paraId="2CB5824E" w14:textId="77D6E6F6" w:rsidR="00B42971" w:rsidRPr="00AE6FE6" w:rsidRDefault="00B42971" w:rsidP="00AE6FE6">
      <w:pPr>
        <w:autoSpaceDE w:val="0"/>
        <w:autoSpaceDN w:val="0"/>
        <w:adjustRightInd w:val="0"/>
        <w:spacing w:after="0" w:line="240" w:lineRule="auto"/>
        <w:ind w:firstLine="540"/>
        <w:rPr>
          <w:rFonts w:cs="Times New Roman"/>
        </w:rPr>
      </w:pPr>
      <w:r w:rsidRPr="00AE6FE6">
        <w:rPr>
          <w:rFonts w:cs="Times New Roman"/>
        </w:rPr>
        <w:t>˗</w:t>
      </w:r>
      <w:r w:rsidR="00BC4D39" w:rsidRPr="00AE6FE6">
        <w:rPr>
          <w:rFonts w:cs="Times New Roman"/>
        </w:rPr>
        <w:t xml:space="preserve"> предоставление аудиторским организациям в соответствии международной практикой право использовать при оказании аудиторских услуг специалистов различного профиля, в том числе помощников аудиторов, не имеющих аудиторской лицензии;</w:t>
      </w:r>
    </w:p>
    <w:p w14:paraId="714618C7" w14:textId="28EDABEC" w:rsidR="00BC4D39" w:rsidRPr="00AE6FE6" w:rsidRDefault="00604559" w:rsidP="00AE6FE6">
      <w:pPr>
        <w:autoSpaceDE w:val="0"/>
        <w:autoSpaceDN w:val="0"/>
        <w:adjustRightInd w:val="0"/>
        <w:spacing w:after="0" w:line="240" w:lineRule="auto"/>
        <w:ind w:firstLine="540"/>
        <w:rPr>
          <w:rFonts w:cs="Times New Roman"/>
        </w:rPr>
      </w:pPr>
      <w:r w:rsidRPr="00AE6FE6">
        <w:rPr>
          <w:rFonts w:cs="Times New Roman"/>
        </w:rPr>
        <w:t xml:space="preserve">- </w:t>
      </w:r>
      <w:r w:rsidR="00813515">
        <w:rPr>
          <w:rFonts w:cs="Times New Roman"/>
        </w:rPr>
        <w:t>возможность проведения</w:t>
      </w:r>
      <w:r w:rsidR="00BC4D39" w:rsidRPr="00AE6FE6">
        <w:rPr>
          <w:rFonts w:cs="Times New Roman"/>
        </w:rPr>
        <w:t xml:space="preserve"> аудитор</w:t>
      </w:r>
      <w:r w:rsidR="00813515">
        <w:rPr>
          <w:rFonts w:cs="Times New Roman"/>
        </w:rPr>
        <w:t>ами</w:t>
      </w:r>
      <w:r w:rsidRPr="00AE6FE6">
        <w:rPr>
          <w:rFonts w:cs="Times New Roman"/>
        </w:rPr>
        <w:t xml:space="preserve"> – индивидуальны</w:t>
      </w:r>
      <w:r w:rsidR="00813515">
        <w:rPr>
          <w:rFonts w:cs="Times New Roman"/>
        </w:rPr>
        <w:t>ми</w:t>
      </w:r>
      <w:r w:rsidRPr="00AE6FE6">
        <w:rPr>
          <w:rFonts w:cs="Times New Roman"/>
        </w:rPr>
        <w:t xml:space="preserve"> предпринимател</w:t>
      </w:r>
      <w:r w:rsidR="00813515">
        <w:rPr>
          <w:rFonts w:cs="Times New Roman"/>
        </w:rPr>
        <w:t>ями</w:t>
      </w:r>
      <w:r w:rsidRPr="00AE6FE6">
        <w:rPr>
          <w:rFonts w:cs="Times New Roman"/>
        </w:rPr>
        <w:t xml:space="preserve"> обязательных аудиторских проверок годовых отчетов;</w:t>
      </w:r>
    </w:p>
    <w:p w14:paraId="646C7EE6" w14:textId="7E09482A" w:rsidR="00604559" w:rsidRPr="00AE6FE6" w:rsidRDefault="00604559" w:rsidP="00AE6FE6">
      <w:pPr>
        <w:autoSpaceDE w:val="0"/>
        <w:autoSpaceDN w:val="0"/>
        <w:adjustRightInd w:val="0"/>
        <w:spacing w:after="0" w:line="240" w:lineRule="auto"/>
        <w:ind w:firstLine="540"/>
        <w:rPr>
          <w:rFonts w:cs="Times New Roman"/>
        </w:rPr>
      </w:pPr>
      <w:r w:rsidRPr="00AE6FE6">
        <w:rPr>
          <w:rFonts w:cs="Times New Roman"/>
        </w:rPr>
        <w:t>- введение минимального тарифа стоимости обязательного аудита, общий для организаций и предпринимателей. Заключение договоров по ценам ниже этого тарифа считать нарушением правил аудиторской деятельности;</w:t>
      </w:r>
    </w:p>
    <w:p w14:paraId="45226E5D" w14:textId="32763DCE" w:rsidR="00604559" w:rsidRPr="00AE6FE6" w:rsidRDefault="00604559" w:rsidP="00AE6FE6">
      <w:pPr>
        <w:autoSpaceDE w:val="0"/>
        <w:autoSpaceDN w:val="0"/>
        <w:adjustRightInd w:val="0"/>
        <w:spacing w:after="0" w:line="240" w:lineRule="auto"/>
        <w:ind w:firstLine="540"/>
        <w:rPr>
          <w:rFonts w:cs="Times New Roman"/>
        </w:rPr>
      </w:pPr>
      <w:r w:rsidRPr="00AE6FE6">
        <w:rPr>
          <w:rFonts w:cs="Times New Roman"/>
        </w:rPr>
        <w:t>- предложен проект внутренних правил Белорусского общественного объединения бухгалтеров и аудиторов «Контроль качества аудиторской организации»</w:t>
      </w:r>
      <w:r w:rsidR="00210948" w:rsidRPr="00AE6FE6">
        <w:rPr>
          <w:rFonts w:cs="Times New Roman"/>
        </w:rPr>
        <w:t>;</w:t>
      </w:r>
    </w:p>
    <w:p w14:paraId="7D2DD3A9" w14:textId="157B1259" w:rsidR="00210948" w:rsidRPr="00AE6FE6" w:rsidRDefault="00210948" w:rsidP="00AE6FE6">
      <w:pPr>
        <w:autoSpaceDE w:val="0"/>
        <w:autoSpaceDN w:val="0"/>
        <w:adjustRightInd w:val="0"/>
        <w:spacing w:after="0" w:line="240" w:lineRule="auto"/>
        <w:ind w:firstLine="540"/>
        <w:rPr>
          <w:rFonts w:cs="Times New Roman"/>
        </w:rPr>
      </w:pPr>
      <w:r w:rsidRPr="00AE6FE6">
        <w:rPr>
          <w:rFonts w:cs="Times New Roman"/>
        </w:rPr>
        <w:t>- методологические проблемы белорусского аудита и другие.</w:t>
      </w:r>
    </w:p>
    <w:p w14:paraId="16952A13" w14:textId="2EB2D914" w:rsidR="00A174D7" w:rsidRPr="00AE6FE6" w:rsidRDefault="00A174D7" w:rsidP="00AE6FE6">
      <w:pPr>
        <w:autoSpaceDE w:val="0"/>
        <w:autoSpaceDN w:val="0"/>
        <w:adjustRightInd w:val="0"/>
        <w:spacing w:after="0" w:line="240" w:lineRule="auto"/>
        <w:ind w:firstLine="540"/>
        <w:rPr>
          <w:rFonts w:eastAsia="Times New Roman" w:cs="Times New Roman"/>
          <w:color w:val="000000"/>
          <w:spacing w:val="-6"/>
        </w:rPr>
      </w:pPr>
      <w:r w:rsidRPr="00AE6FE6">
        <w:rPr>
          <w:rFonts w:eastAsia="Times New Roman" w:cs="Times New Roman"/>
          <w:color w:val="000000"/>
          <w:spacing w:val="-6"/>
        </w:rPr>
        <w:t xml:space="preserve">Важным событием в области современного аудита в Республике Беларусь следует отметить принятие Президентом Республики Беларусь Декрета № 30 </w:t>
      </w:r>
      <w:r w:rsidR="00210948" w:rsidRPr="00AE6FE6">
        <w:rPr>
          <w:rFonts w:eastAsia="Times New Roman" w:cs="Times New Roman"/>
          <w:color w:val="000000"/>
          <w:spacing w:val="-6"/>
        </w:rPr>
        <w:t>п</w:t>
      </w:r>
      <w:r w:rsidRPr="00AE6FE6">
        <w:rPr>
          <w:rFonts w:eastAsia="Times New Roman" w:cs="Times New Roman"/>
          <w:color w:val="000000"/>
          <w:spacing w:val="-6"/>
        </w:rPr>
        <w:t xml:space="preserve">унктом 1 </w:t>
      </w:r>
      <w:r w:rsidR="00210948" w:rsidRPr="00AE6FE6">
        <w:rPr>
          <w:rFonts w:eastAsia="Times New Roman" w:cs="Times New Roman"/>
          <w:color w:val="000000"/>
          <w:spacing w:val="-6"/>
        </w:rPr>
        <w:t>которого</w:t>
      </w:r>
      <w:r w:rsidRPr="00AE6FE6">
        <w:rPr>
          <w:rFonts w:eastAsia="Times New Roman" w:cs="Times New Roman"/>
          <w:color w:val="000000"/>
          <w:spacing w:val="-6"/>
        </w:rPr>
        <w:t xml:space="preserve"> предусматривалось, возложение на Министерство финансов функции по:</w:t>
      </w:r>
    </w:p>
    <w:p w14:paraId="737BE767" w14:textId="77777777" w:rsidR="00A174D7" w:rsidRPr="00AE6FE6" w:rsidRDefault="00A174D7" w:rsidP="00AE6FE6">
      <w:pPr>
        <w:autoSpaceDE w:val="0"/>
        <w:autoSpaceDN w:val="0"/>
        <w:adjustRightInd w:val="0"/>
        <w:spacing w:after="0" w:line="240" w:lineRule="auto"/>
        <w:ind w:firstLine="540"/>
        <w:rPr>
          <w:rFonts w:eastAsia="Times New Roman" w:cs="Times New Roman"/>
          <w:color w:val="000000"/>
          <w:spacing w:val="-6"/>
        </w:rPr>
      </w:pPr>
      <w:r w:rsidRPr="00AE6FE6">
        <w:rPr>
          <w:rFonts w:eastAsia="Times New Roman" w:cs="Times New Roman"/>
          <w:color w:val="000000"/>
          <w:spacing w:val="-6"/>
        </w:rPr>
        <w:t>- лицензированию аудиторской деятельности,</w:t>
      </w:r>
    </w:p>
    <w:p w14:paraId="736945B6" w14:textId="77777777" w:rsidR="00A174D7" w:rsidRPr="00AE6FE6" w:rsidRDefault="00A174D7" w:rsidP="00AE6FE6">
      <w:pPr>
        <w:autoSpaceDE w:val="0"/>
        <w:autoSpaceDN w:val="0"/>
        <w:adjustRightInd w:val="0"/>
        <w:spacing w:after="0" w:line="240" w:lineRule="auto"/>
        <w:ind w:firstLine="540"/>
        <w:rPr>
          <w:rFonts w:eastAsia="Times New Roman" w:cs="Times New Roman"/>
          <w:color w:val="000000"/>
          <w:spacing w:val="-6"/>
        </w:rPr>
      </w:pPr>
      <w:r w:rsidRPr="00AE6FE6">
        <w:rPr>
          <w:rFonts w:eastAsia="Times New Roman" w:cs="Times New Roman"/>
          <w:color w:val="000000"/>
          <w:spacing w:val="-6"/>
        </w:rPr>
        <w:t>- разработке методологии аудита,</w:t>
      </w:r>
    </w:p>
    <w:p w14:paraId="28A45B84" w14:textId="77777777" w:rsidR="00A174D7" w:rsidRPr="00AE6FE6" w:rsidRDefault="00A174D7" w:rsidP="00AE6FE6">
      <w:pPr>
        <w:autoSpaceDE w:val="0"/>
        <w:autoSpaceDN w:val="0"/>
        <w:adjustRightInd w:val="0"/>
        <w:spacing w:after="0" w:line="240" w:lineRule="auto"/>
        <w:ind w:firstLine="540"/>
        <w:rPr>
          <w:rFonts w:eastAsia="Times New Roman" w:cs="Times New Roman"/>
          <w:color w:val="000000"/>
          <w:spacing w:val="-6"/>
        </w:rPr>
      </w:pPr>
      <w:r w:rsidRPr="00AE6FE6">
        <w:rPr>
          <w:rFonts w:eastAsia="Times New Roman" w:cs="Times New Roman"/>
          <w:color w:val="000000"/>
          <w:spacing w:val="-6"/>
        </w:rPr>
        <w:t xml:space="preserve">- контролю за соблюдением аудиторами, осуществляющими деятельность в качестве индивидуального предпринимателя, и аудиторскими организациями порядка осуществления аудиторской деятельности, </w:t>
      </w:r>
    </w:p>
    <w:p w14:paraId="4457AF4B" w14:textId="77777777" w:rsidR="00A174D7" w:rsidRPr="00AE6FE6" w:rsidRDefault="00A174D7" w:rsidP="00AE6FE6">
      <w:pPr>
        <w:autoSpaceDE w:val="0"/>
        <w:autoSpaceDN w:val="0"/>
        <w:adjustRightInd w:val="0"/>
        <w:spacing w:after="0" w:line="240" w:lineRule="auto"/>
        <w:ind w:firstLine="540"/>
        <w:rPr>
          <w:rFonts w:eastAsia="Times New Roman" w:cs="Times New Roman"/>
          <w:color w:val="000000"/>
          <w:spacing w:val="-6"/>
        </w:rPr>
      </w:pPr>
      <w:r w:rsidRPr="00AE6FE6">
        <w:rPr>
          <w:rFonts w:eastAsia="Times New Roman" w:cs="Times New Roman"/>
          <w:color w:val="000000"/>
          <w:spacing w:val="-6"/>
        </w:rPr>
        <w:t>- ведению государственного реестра аудиторов и аудиторских организаций.</w:t>
      </w:r>
    </w:p>
    <w:p w14:paraId="72ECB000" w14:textId="77777777" w:rsidR="00A174D7" w:rsidRPr="00AE6FE6" w:rsidRDefault="00A174D7" w:rsidP="00AE6FE6">
      <w:pPr>
        <w:autoSpaceDE w:val="0"/>
        <w:autoSpaceDN w:val="0"/>
        <w:adjustRightInd w:val="0"/>
        <w:spacing w:after="0" w:line="240" w:lineRule="auto"/>
        <w:ind w:firstLine="540"/>
        <w:rPr>
          <w:rFonts w:eastAsia="Times New Roman" w:cs="Times New Roman"/>
          <w:color w:val="000000"/>
          <w:spacing w:val="-6"/>
        </w:rPr>
      </w:pPr>
      <w:r w:rsidRPr="00AE6FE6">
        <w:rPr>
          <w:rFonts w:eastAsia="Times New Roman" w:cs="Times New Roman"/>
          <w:color w:val="000000"/>
          <w:spacing w:val="-6"/>
        </w:rPr>
        <w:t>Данный документ вступил в силу со дня опубликования в газете Советская Белоруссия, № 168-169, 31.07.1999. Именно принятие этого документа можно считать днем ликвидации Аудиторской палаты Республики Беларусь, поскольку все указанные выше функции и полномочия до этого момента выполняла именно она.</w:t>
      </w:r>
    </w:p>
    <w:p w14:paraId="79553B53" w14:textId="127FDBCD" w:rsidR="006E37F2" w:rsidRPr="00AE6FE6" w:rsidRDefault="006E37F2" w:rsidP="00AE6FE6">
      <w:pPr>
        <w:autoSpaceDE w:val="0"/>
        <w:autoSpaceDN w:val="0"/>
        <w:adjustRightInd w:val="0"/>
        <w:spacing w:after="0" w:line="240" w:lineRule="auto"/>
        <w:ind w:firstLine="540"/>
        <w:rPr>
          <w:rFonts w:eastAsia="Times New Roman" w:cs="Times New Roman"/>
          <w:color w:val="000000"/>
          <w:spacing w:val="-6"/>
        </w:rPr>
      </w:pPr>
      <w:r w:rsidRPr="00AE6FE6">
        <w:rPr>
          <w:rFonts w:eastAsia="Times New Roman" w:cs="Times New Roman"/>
          <w:color w:val="000000"/>
          <w:spacing w:val="-6"/>
        </w:rPr>
        <w:t>Другим вытекающим из норм Декрета № 30 важным аспектом являлось то, что Министерством финансов Республики Беларусь был предпринят ряд технических и организационных мер, приведших к значительному оттоку аудиторов.</w:t>
      </w:r>
    </w:p>
    <w:p w14:paraId="55D1E772" w14:textId="5413CA22" w:rsidR="006E37F2" w:rsidRPr="00AE6FE6" w:rsidRDefault="006E37F2" w:rsidP="00AE6FE6">
      <w:pPr>
        <w:autoSpaceDE w:val="0"/>
        <w:autoSpaceDN w:val="0"/>
        <w:adjustRightInd w:val="0"/>
        <w:spacing w:after="0" w:line="240" w:lineRule="auto"/>
        <w:ind w:firstLine="540"/>
        <w:rPr>
          <w:rFonts w:eastAsia="Times New Roman" w:cs="Times New Roman"/>
          <w:color w:val="000000"/>
          <w:spacing w:val="-6"/>
        </w:rPr>
      </w:pPr>
      <w:r w:rsidRPr="00AE6FE6">
        <w:rPr>
          <w:rFonts w:eastAsia="Times New Roman" w:cs="Times New Roman"/>
          <w:color w:val="000000"/>
          <w:spacing w:val="-6"/>
        </w:rPr>
        <w:t xml:space="preserve">В отношении лицензирования согласно подпункту 2.1 Декрета № 30 с 1 января 2000 года право на осуществление аудиторской деятельности имели аудиторы и аудиторские организации, получившие в соответствии с </w:t>
      </w:r>
      <w:hyperlink r:id="rId18" w:history="1">
        <w:r w:rsidRPr="00AE6FE6">
          <w:rPr>
            <w:rFonts w:eastAsia="Times New Roman" w:cs="Times New Roman"/>
            <w:color w:val="000000"/>
            <w:spacing w:val="-6"/>
          </w:rPr>
          <w:t>пунктом 1</w:t>
        </w:r>
      </w:hyperlink>
      <w:r w:rsidRPr="00AE6FE6">
        <w:rPr>
          <w:rFonts w:eastAsia="Times New Roman" w:cs="Times New Roman"/>
          <w:color w:val="000000"/>
          <w:spacing w:val="-6"/>
        </w:rPr>
        <w:t xml:space="preserve"> Декрета</w:t>
      </w:r>
      <w:r w:rsidR="002238D8" w:rsidRPr="00AE6FE6">
        <w:rPr>
          <w:rFonts w:eastAsia="Times New Roman" w:cs="Times New Roman"/>
          <w:color w:val="000000"/>
          <w:spacing w:val="-6"/>
        </w:rPr>
        <w:t xml:space="preserve"> № 30</w:t>
      </w:r>
      <w:r w:rsidRPr="00AE6FE6">
        <w:rPr>
          <w:rFonts w:eastAsia="Times New Roman" w:cs="Times New Roman"/>
          <w:color w:val="000000"/>
          <w:spacing w:val="-6"/>
        </w:rPr>
        <w:t xml:space="preserve"> лицензию на осуществление такой деятельности. </w:t>
      </w:r>
    </w:p>
    <w:p w14:paraId="514AAC64" w14:textId="2431E4C8" w:rsidR="00D200E7" w:rsidRPr="00AE6FE6" w:rsidRDefault="00D200E7" w:rsidP="00AE6FE6">
      <w:pPr>
        <w:autoSpaceDE w:val="0"/>
        <w:autoSpaceDN w:val="0"/>
        <w:adjustRightInd w:val="0"/>
        <w:spacing w:after="0" w:line="240" w:lineRule="auto"/>
        <w:ind w:firstLine="540"/>
        <w:rPr>
          <w:rFonts w:eastAsia="Times New Roman" w:cs="Times New Roman"/>
          <w:color w:val="000000"/>
          <w:spacing w:val="-6"/>
        </w:rPr>
      </w:pPr>
      <w:r w:rsidRPr="00AE6FE6">
        <w:rPr>
          <w:rFonts w:eastAsia="Times New Roman" w:cs="Times New Roman"/>
          <w:color w:val="000000"/>
          <w:spacing w:val="-6"/>
        </w:rPr>
        <w:t xml:space="preserve">Единым квалификационным справочникам должностей служащих «Должности служащих для всех видов деятельности», утвержденным постановление Министерства труда Республики Беларусь от 30.12.1999 № 159 </w:t>
      </w:r>
      <w:r w:rsidR="006E2803" w:rsidRPr="00AE6FE6">
        <w:rPr>
          <w:rFonts w:eastAsia="Times New Roman" w:cs="Times New Roman"/>
          <w:color w:val="000000"/>
          <w:spacing w:val="-6"/>
        </w:rPr>
        <w:t>были установлены требования к</w:t>
      </w:r>
      <w:r w:rsidRPr="00AE6FE6">
        <w:rPr>
          <w:rFonts w:eastAsia="Times New Roman" w:cs="Times New Roman"/>
          <w:color w:val="000000"/>
          <w:spacing w:val="-6"/>
        </w:rPr>
        <w:t xml:space="preserve"> должностны</w:t>
      </w:r>
      <w:r w:rsidR="006E2803" w:rsidRPr="00AE6FE6">
        <w:rPr>
          <w:rFonts w:eastAsia="Times New Roman" w:cs="Times New Roman"/>
          <w:color w:val="000000"/>
          <w:spacing w:val="-6"/>
        </w:rPr>
        <w:t>м</w:t>
      </w:r>
      <w:r w:rsidRPr="00AE6FE6">
        <w:rPr>
          <w:rFonts w:eastAsia="Times New Roman" w:cs="Times New Roman"/>
          <w:color w:val="000000"/>
          <w:spacing w:val="-6"/>
        </w:rPr>
        <w:t xml:space="preserve"> обязанност</w:t>
      </w:r>
      <w:r w:rsidR="006E2803" w:rsidRPr="00AE6FE6">
        <w:rPr>
          <w:rFonts w:eastAsia="Times New Roman" w:cs="Times New Roman"/>
          <w:color w:val="000000"/>
          <w:spacing w:val="-6"/>
        </w:rPr>
        <w:t>ям</w:t>
      </w:r>
      <w:r w:rsidRPr="00AE6FE6">
        <w:rPr>
          <w:rFonts w:eastAsia="Times New Roman" w:cs="Times New Roman"/>
          <w:color w:val="000000"/>
          <w:spacing w:val="-6"/>
        </w:rPr>
        <w:t xml:space="preserve"> аудитора.</w:t>
      </w:r>
    </w:p>
    <w:p w14:paraId="16743F39" w14:textId="59B46269" w:rsidR="00D200E7" w:rsidRPr="00AE6FE6" w:rsidRDefault="00D200E7" w:rsidP="00AE6FE6">
      <w:pPr>
        <w:autoSpaceDE w:val="0"/>
        <w:autoSpaceDN w:val="0"/>
        <w:adjustRightInd w:val="0"/>
        <w:spacing w:after="0" w:line="240" w:lineRule="auto"/>
        <w:ind w:firstLine="540"/>
        <w:rPr>
          <w:rFonts w:eastAsia="Times New Roman" w:cs="Times New Roman"/>
          <w:color w:val="000000"/>
          <w:spacing w:val="-6"/>
        </w:rPr>
      </w:pPr>
      <w:r w:rsidRPr="00AE6FE6">
        <w:rPr>
          <w:rFonts w:eastAsia="Times New Roman" w:cs="Times New Roman"/>
          <w:color w:val="000000"/>
          <w:spacing w:val="-6"/>
        </w:rPr>
        <w:t xml:space="preserve">Постановлением Совета Министров Республики Беларусь от 30.11.1999 № 1862 «О государственном регулировании аудиторской деятельности» в развитие данного документа принимается </w:t>
      </w:r>
      <w:hyperlink r:id="rId19" w:history="1">
        <w:r w:rsidRPr="00AE6FE6">
          <w:rPr>
            <w:rFonts w:eastAsia="Times New Roman" w:cs="Times New Roman"/>
            <w:color w:val="000000"/>
            <w:spacing w:val="-6"/>
          </w:rPr>
          <w:t>Положение</w:t>
        </w:r>
      </w:hyperlink>
      <w:r w:rsidRPr="00AE6FE6">
        <w:rPr>
          <w:rFonts w:eastAsia="Times New Roman" w:cs="Times New Roman"/>
          <w:color w:val="000000"/>
          <w:spacing w:val="-6"/>
        </w:rPr>
        <w:t xml:space="preserve"> о порядке государственного регулирования аудиторской деятельности и контроле за ее осуществлением в Республике Беларусь, а также устанавливается, что выданные аудиторам и аудиторским организациям лицензии на осуществление аудиторской деятельности, срок действия которых заканчивается в период с 31 июля 1999 г. по 1 марта 2000 г., действительны до 1 марта 2000 г. В связи с этим Министерством финансов Республики Беларусь приказом от 11.11.1999 № 325 «Об </w:t>
      </w:r>
      <w:r w:rsidRPr="00AE6FE6">
        <w:rPr>
          <w:rFonts w:eastAsia="Times New Roman" w:cs="Times New Roman"/>
          <w:color w:val="000000"/>
          <w:spacing w:val="-6"/>
        </w:rPr>
        <w:lastRenderedPageBreak/>
        <w:t>утверждении Программы» утверждена Программа для принятия экзаменов у претендентов, пожелавших получить новую лицензию и продолжить оказывать аудиторские услуги.</w:t>
      </w:r>
    </w:p>
    <w:p w14:paraId="6035EA20" w14:textId="77777777" w:rsidR="000E5119" w:rsidRPr="00AE6FE6" w:rsidRDefault="009D144D" w:rsidP="00AE6FE6">
      <w:pPr>
        <w:autoSpaceDE w:val="0"/>
        <w:autoSpaceDN w:val="0"/>
        <w:adjustRightInd w:val="0"/>
        <w:spacing w:after="0" w:line="240" w:lineRule="auto"/>
        <w:ind w:firstLine="540"/>
        <w:rPr>
          <w:rFonts w:eastAsia="Times New Roman" w:cs="Times New Roman"/>
          <w:color w:val="000000"/>
          <w:spacing w:val="-6"/>
        </w:rPr>
      </w:pPr>
      <w:hyperlink r:id="rId20" w:history="1">
        <w:r w:rsidR="00A174D7" w:rsidRPr="00AE6FE6">
          <w:rPr>
            <w:rFonts w:eastAsia="Times New Roman" w:cs="Times New Roman"/>
            <w:color w:val="000000"/>
            <w:spacing w:val="-6"/>
          </w:rPr>
          <w:t>Постановление</w:t>
        </w:r>
      </w:hyperlink>
      <w:r w:rsidR="00A174D7" w:rsidRPr="00AE6FE6">
        <w:rPr>
          <w:rFonts w:eastAsia="Times New Roman" w:cs="Times New Roman"/>
          <w:color w:val="000000"/>
          <w:spacing w:val="-6"/>
        </w:rPr>
        <w:t>м Совета Министров Республики Беларусь от 22.05.2002 № 650 «Об аттестации на право осуществления аудиторской деятельности» было утверждено Положение об аттестации на право осуществления аудиторской деятельности</w:t>
      </w:r>
      <w:r w:rsidR="000E5119" w:rsidRPr="00AE6FE6">
        <w:rPr>
          <w:rFonts w:eastAsia="Times New Roman" w:cs="Times New Roman"/>
          <w:color w:val="000000"/>
          <w:spacing w:val="-6"/>
        </w:rPr>
        <w:t>, а также поручалось Министерству финансов:</w:t>
      </w:r>
    </w:p>
    <w:p w14:paraId="0F63B4BB" w14:textId="77777777" w:rsidR="000E5119" w:rsidRPr="00AE6FE6" w:rsidRDefault="000E5119" w:rsidP="00AE6FE6">
      <w:pPr>
        <w:autoSpaceDE w:val="0"/>
        <w:autoSpaceDN w:val="0"/>
        <w:adjustRightInd w:val="0"/>
        <w:spacing w:after="0" w:line="240" w:lineRule="auto"/>
        <w:ind w:firstLine="540"/>
        <w:rPr>
          <w:rFonts w:eastAsia="Times New Roman" w:cs="Times New Roman"/>
          <w:color w:val="000000"/>
          <w:spacing w:val="-6"/>
        </w:rPr>
      </w:pPr>
      <w:r w:rsidRPr="00AE6FE6">
        <w:rPr>
          <w:rFonts w:eastAsia="Times New Roman" w:cs="Times New Roman"/>
          <w:color w:val="000000"/>
          <w:spacing w:val="-6"/>
        </w:rPr>
        <w:t>до 1 сентября 2002 г. разработать и в установленном порядке утвердить положение о порядке проведения квалификационных экзаменов на право осуществления аудиторской деятельности;</w:t>
      </w:r>
    </w:p>
    <w:p w14:paraId="7F191B02" w14:textId="77777777" w:rsidR="000E5119" w:rsidRPr="00AE6FE6" w:rsidRDefault="000E5119" w:rsidP="00AE6FE6">
      <w:pPr>
        <w:autoSpaceDE w:val="0"/>
        <w:autoSpaceDN w:val="0"/>
        <w:adjustRightInd w:val="0"/>
        <w:spacing w:after="0" w:line="240" w:lineRule="auto"/>
        <w:ind w:firstLine="540"/>
        <w:rPr>
          <w:rFonts w:eastAsia="Times New Roman" w:cs="Times New Roman"/>
          <w:color w:val="000000"/>
          <w:spacing w:val="-6"/>
        </w:rPr>
      </w:pPr>
      <w:r w:rsidRPr="00AE6FE6">
        <w:rPr>
          <w:rFonts w:eastAsia="Times New Roman" w:cs="Times New Roman"/>
          <w:color w:val="000000"/>
          <w:spacing w:val="-6"/>
        </w:rPr>
        <w:t>с 1 сентября 2002 г. по 31 августа 2003 г. выдать аудиторам, имеющим лицензии на осуществление аудиторской деятельности, квалификационные аттестаты аудитора с взиманием платы в размере одной базовой величины за выдачу квалификационного аттестата аудитора без проведения аттестации</w:t>
      </w:r>
    </w:p>
    <w:p w14:paraId="22E50D6A" w14:textId="77777777" w:rsidR="000E5119" w:rsidRPr="00AE6FE6" w:rsidRDefault="000E5119" w:rsidP="00AE6FE6">
      <w:pPr>
        <w:autoSpaceDE w:val="0"/>
        <w:autoSpaceDN w:val="0"/>
        <w:adjustRightInd w:val="0"/>
        <w:spacing w:after="0" w:line="240" w:lineRule="auto"/>
        <w:ind w:firstLine="540"/>
        <w:rPr>
          <w:rFonts w:eastAsia="Times New Roman" w:cs="Times New Roman"/>
          <w:color w:val="000000"/>
          <w:spacing w:val="-6"/>
        </w:rPr>
      </w:pPr>
      <w:r w:rsidRPr="00AE6FE6">
        <w:rPr>
          <w:rFonts w:eastAsia="Times New Roman" w:cs="Times New Roman"/>
          <w:color w:val="000000"/>
          <w:spacing w:val="-6"/>
        </w:rPr>
        <w:t xml:space="preserve">Поэтому приказом Министерства финансов Республики Беларусь от 30.05.2002 № 639 утверждается новая Программа квалификационных экзаменов на право осуществления аудиторской деятельности. Ее принятию способствовали значительные изменения в нормативном регулировании в области бухгалтерского учета и отчетности. Данный вариант был заменен новой Программой квалификационных экзаменов на получение квалификационного аттестата аудитора, утвержденной приказом Министерства финансов Республики Беларусь от 13.06.2003 № 1199, а еще через год - приказом Министерства финансов Республики Беларусь от 27.05.2004 № 259 был введен новый вариант Программы квалификационных экзаменов на получение квалификационного аттестата аудитора. В данный вариант практически ежегодно вносились изменения и дополнения, однако он действовал до вступления в силу приказа Министерства финансов Республики Беларусь от 21.03.2012 № 75 «Об утверждении Программы квалификационных экзаменов на получение квалификационного аттестата аудитора». </w:t>
      </w:r>
    </w:p>
    <w:p w14:paraId="7ADA168E" w14:textId="28F2DD6B" w:rsidR="000E5119" w:rsidRPr="00AE6FE6" w:rsidRDefault="000E5119" w:rsidP="00AE6FE6">
      <w:pPr>
        <w:autoSpaceDE w:val="0"/>
        <w:autoSpaceDN w:val="0"/>
        <w:adjustRightInd w:val="0"/>
        <w:spacing w:after="0" w:line="240" w:lineRule="auto"/>
        <w:ind w:firstLine="540"/>
        <w:rPr>
          <w:rFonts w:eastAsia="Times New Roman" w:cs="Times New Roman"/>
          <w:color w:val="000000"/>
          <w:spacing w:val="-6"/>
        </w:rPr>
      </w:pPr>
      <w:r w:rsidRPr="00AE6FE6">
        <w:rPr>
          <w:rFonts w:eastAsia="Times New Roman" w:cs="Times New Roman"/>
          <w:color w:val="000000"/>
          <w:spacing w:val="-6"/>
        </w:rPr>
        <w:t>Было разработано и принято Правило аудиторской деятельности «Образование аудитора», утвержденное постановлением Министерства финансов Республики Беларусь от 28.03.2003 № 45.</w:t>
      </w:r>
    </w:p>
    <w:p w14:paraId="1BA04EB5" w14:textId="4AC0303E" w:rsidR="000E5119" w:rsidRPr="00AE6FE6" w:rsidRDefault="000E5119" w:rsidP="00AE6FE6">
      <w:pPr>
        <w:autoSpaceDE w:val="0"/>
        <w:autoSpaceDN w:val="0"/>
        <w:adjustRightInd w:val="0"/>
        <w:spacing w:after="0" w:line="240" w:lineRule="auto"/>
        <w:ind w:firstLine="540"/>
        <w:rPr>
          <w:rFonts w:cs="Times New Roman"/>
        </w:rPr>
      </w:pPr>
      <w:r w:rsidRPr="00AE6FE6">
        <w:rPr>
          <w:rFonts w:eastAsia="Times New Roman" w:cs="Times New Roman"/>
          <w:color w:val="000000"/>
          <w:spacing w:val="-6"/>
        </w:rPr>
        <w:t xml:space="preserve">В соответствии с </w:t>
      </w:r>
      <w:hyperlink r:id="rId21" w:history="1">
        <w:r w:rsidRPr="00AE6FE6">
          <w:rPr>
            <w:rFonts w:eastAsia="Times New Roman" w:cs="Times New Roman"/>
            <w:color w:val="000000"/>
            <w:spacing w:val="-6"/>
          </w:rPr>
          <w:t>Положением</w:t>
        </w:r>
      </w:hyperlink>
      <w:r w:rsidRPr="00AE6FE6">
        <w:rPr>
          <w:rFonts w:eastAsia="Times New Roman" w:cs="Times New Roman"/>
          <w:color w:val="000000"/>
          <w:spacing w:val="-6"/>
        </w:rPr>
        <w:t xml:space="preserve"> о порядке государственного регулирования аудиторской деятельности и контроле за ее осуществлением в Республике Беларусь, утвержденным постановлением Совета Министров Республики Беларусь от 30.11.1999 № 1862 «О государственном регулировании аудиторской деятельности» </w:t>
      </w:r>
      <w:r w:rsidR="00210948" w:rsidRPr="00AE6FE6">
        <w:rPr>
          <w:rFonts w:eastAsia="Times New Roman" w:cs="Times New Roman"/>
          <w:color w:val="000000"/>
          <w:spacing w:val="-6"/>
        </w:rPr>
        <w:t>п</w:t>
      </w:r>
      <w:r w:rsidRPr="00AE6FE6">
        <w:rPr>
          <w:rFonts w:eastAsia="Times New Roman" w:cs="Times New Roman"/>
          <w:color w:val="000000"/>
          <w:spacing w:val="-6"/>
        </w:rPr>
        <w:t xml:space="preserve">остановлением Министерства финансов Республики Беларусь от 28.05.2001 № 60 утверждено </w:t>
      </w:r>
      <w:hyperlink r:id="rId22" w:history="1">
        <w:r w:rsidRPr="00AE6FE6">
          <w:rPr>
            <w:rFonts w:eastAsia="Times New Roman" w:cs="Times New Roman"/>
            <w:color w:val="000000"/>
            <w:spacing w:val="-6"/>
          </w:rPr>
          <w:t>Положение</w:t>
        </w:r>
      </w:hyperlink>
      <w:r w:rsidRPr="00AE6FE6">
        <w:rPr>
          <w:rFonts w:eastAsia="Times New Roman" w:cs="Times New Roman"/>
          <w:color w:val="000000"/>
          <w:spacing w:val="-6"/>
        </w:rPr>
        <w:t xml:space="preserve"> о квалификационной</w:t>
      </w:r>
      <w:r w:rsidRPr="00AE6FE6">
        <w:rPr>
          <w:rFonts w:cs="Times New Roman"/>
        </w:rPr>
        <w:t xml:space="preserve"> комиссии по аудиторской деятельности, которое определяло статус, порядок образования и деятельности, функции и компетенцию квалификационной комиссии по аудиторской деятельности. Основной задачей комиссии являлось определение уровня профессиональной подготовки физических лиц, претендующих на получение квалификационного аттестата аудитора (далее - претенденты).</w:t>
      </w:r>
    </w:p>
    <w:p w14:paraId="6FF838D0" w14:textId="4A5369C4" w:rsidR="000E5119" w:rsidRPr="00AE6FE6" w:rsidRDefault="000E5119" w:rsidP="00AE6FE6">
      <w:pPr>
        <w:autoSpaceDE w:val="0"/>
        <w:autoSpaceDN w:val="0"/>
        <w:adjustRightInd w:val="0"/>
        <w:spacing w:after="0" w:line="240" w:lineRule="auto"/>
        <w:ind w:firstLine="540"/>
        <w:rPr>
          <w:rFonts w:cs="Times New Roman"/>
        </w:rPr>
      </w:pPr>
      <w:r w:rsidRPr="00AE6FE6">
        <w:rPr>
          <w:rFonts w:cs="Times New Roman"/>
        </w:rPr>
        <w:t xml:space="preserve">Прием экзамена осуществлялся в два этапа в соответствии с </w:t>
      </w:r>
      <w:hyperlink r:id="rId23" w:history="1">
        <w:r w:rsidRPr="00AE6FE6">
          <w:rPr>
            <w:rFonts w:cs="Times New Roman"/>
          </w:rPr>
          <w:t>Положением</w:t>
        </w:r>
      </w:hyperlink>
      <w:r w:rsidRPr="00AE6FE6">
        <w:rPr>
          <w:rFonts w:cs="Times New Roman"/>
        </w:rPr>
        <w:t xml:space="preserve"> о порядке проведения квалификационных экзаменов на право осуществления аудиторской деятельности, утвержденным постановлением Министерства финансов Республики Беларусь от 01.07.2002 № 93. </w:t>
      </w:r>
    </w:p>
    <w:p w14:paraId="70A8E9D6" w14:textId="7664C540" w:rsidR="006E37F2"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В</w:t>
      </w:r>
      <w:r w:rsidR="006E37F2" w:rsidRPr="00AE6FE6">
        <w:rPr>
          <w:rFonts w:cs="Times New Roman"/>
        </w:rPr>
        <w:t xml:space="preserve"> 2000 году была проведена переаттестация всех аудиторов. В результате лицензии получили 940 аудиторов, 407 аудиторов индивидуальных предпринимателей, 104 аудиторские организации. Кроме того, в течение 2000 года было выдано еще 135 лицензий аудиторам, 51 лицензия - аудиторам индивидуальным предпринимателям, 8 лицензий - аудиторским организациям. Среднесписочная численность аудиторов, осуществляющих деятельность в 2000 году, составила 773 человека, при 977 внесенных в государственный реестр аудиторов и аудиторских организаций, в том числе работало 387 аудиторов индивидуальных предпринимателей. Часть аттестованных аудиторов предпочла, сохранив за собой аттестат аудитора, реализовывать себя </w:t>
      </w:r>
      <w:r w:rsidR="00201F4B">
        <w:rPr>
          <w:rFonts w:cs="Times New Roman"/>
        </w:rPr>
        <w:t>иных сферах</w:t>
      </w:r>
      <w:r w:rsidR="006E37F2" w:rsidRPr="00AE6FE6">
        <w:rPr>
          <w:rFonts w:cs="Times New Roman"/>
        </w:rPr>
        <w:t xml:space="preserve">. </w:t>
      </w:r>
    </w:p>
    <w:p w14:paraId="7BD4C6D7" w14:textId="6D92F467" w:rsidR="00305916" w:rsidRPr="00AE6FE6" w:rsidRDefault="00305916" w:rsidP="00AE6FE6">
      <w:pPr>
        <w:autoSpaceDE w:val="0"/>
        <w:autoSpaceDN w:val="0"/>
        <w:adjustRightInd w:val="0"/>
        <w:spacing w:after="0" w:line="240" w:lineRule="auto"/>
        <w:ind w:firstLine="540"/>
        <w:rPr>
          <w:rFonts w:cs="Times New Roman"/>
        </w:rPr>
      </w:pPr>
      <w:r w:rsidRPr="00AE6FE6">
        <w:rPr>
          <w:rFonts w:cs="Times New Roman"/>
        </w:rPr>
        <w:t>До принятия нового Закона «Об аудиторской деятельности» в республике число аттестованных аудиторов росло, а с 2015 г. − стало снижаться, причем за 2016 г. значительно. Аналогичная тенденция наблюдается в отношении аудиторских организаций (табл.</w:t>
      </w:r>
      <w:r w:rsidR="002238D8" w:rsidRPr="00AE6FE6">
        <w:rPr>
          <w:rFonts w:cs="Times New Roman"/>
        </w:rPr>
        <w:t xml:space="preserve"> 3</w:t>
      </w:r>
      <w:r w:rsidRPr="00AE6FE6">
        <w:rPr>
          <w:rFonts w:cs="Times New Roman"/>
        </w:rPr>
        <w:t>). Увеличение числа штатных аттестованных аудиторов с 3 до 5 привело к консолидации аудиторских организаций. За 5 лет их численность сократилась со 146 до 72</w:t>
      </w:r>
      <w:r w:rsidR="00813515">
        <w:rPr>
          <w:rStyle w:val="ab"/>
          <w:rFonts w:cs="Times New Roman"/>
        </w:rPr>
        <w:footnoteReference w:id="3"/>
      </w:r>
      <w:r w:rsidRPr="00AE6FE6">
        <w:rPr>
          <w:rFonts w:cs="Times New Roman"/>
        </w:rPr>
        <w:t xml:space="preserve">. </w:t>
      </w:r>
    </w:p>
    <w:p w14:paraId="4BDFCF4F" w14:textId="77777777" w:rsidR="005C3EBB" w:rsidRDefault="005C3EBB" w:rsidP="00AE6FE6">
      <w:pPr>
        <w:autoSpaceDE w:val="0"/>
        <w:autoSpaceDN w:val="0"/>
        <w:adjustRightInd w:val="0"/>
        <w:spacing w:after="0" w:line="240" w:lineRule="auto"/>
        <w:ind w:firstLine="540"/>
        <w:rPr>
          <w:rFonts w:cs="Times New Roman"/>
          <w:sz w:val="20"/>
          <w:szCs w:val="20"/>
        </w:rPr>
      </w:pPr>
    </w:p>
    <w:p w14:paraId="4C0C8416" w14:textId="4EF298E1" w:rsidR="00305916" w:rsidRPr="005C3EBB" w:rsidRDefault="00305916" w:rsidP="00AE6FE6">
      <w:pPr>
        <w:autoSpaceDE w:val="0"/>
        <w:autoSpaceDN w:val="0"/>
        <w:adjustRightInd w:val="0"/>
        <w:spacing w:after="0" w:line="240" w:lineRule="auto"/>
        <w:ind w:firstLine="540"/>
        <w:rPr>
          <w:rFonts w:cs="Times New Roman"/>
          <w:sz w:val="20"/>
          <w:szCs w:val="20"/>
        </w:rPr>
      </w:pPr>
      <w:r w:rsidRPr="005C3EBB">
        <w:rPr>
          <w:rFonts w:cs="Times New Roman"/>
          <w:sz w:val="20"/>
          <w:szCs w:val="20"/>
        </w:rPr>
        <w:t>Таблица</w:t>
      </w:r>
      <w:r w:rsidR="002238D8" w:rsidRPr="005C3EBB">
        <w:rPr>
          <w:rFonts w:cs="Times New Roman"/>
          <w:sz w:val="20"/>
          <w:szCs w:val="20"/>
        </w:rPr>
        <w:t xml:space="preserve"> 3</w:t>
      </w:r>
      <w:r w:rsidRPr="005C3EBB">
        <w:rPr>
          <w:rFonts w:cs="Times New Roman"/>
          <w:sz w:val="20"/>
          <w:szCs w:val="20"/>
        </w:rPr>
        <w:t>. Численность аудиторов и аудиторских организаций в 2010–2020 гг.</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2410"/>
        <w:gridCol w:w="3998"/>
      </w:tblGrid>
      <w:tr w:rsidR="00305916" w:rsidRPr="00AE6FE6" w14:paraId="4BB2FDD4" w14:textId="77777777" w:rsidTr="002238D8">
        <w:trPr>
          <w:jc w:val="center"/>
        </w:trPr>
        <w:tc>
          <w:tcPr>
            <w:tcW w:w="2240" w:type="dxa"/>
            <w:vAlign w:val="center"/>
          </w:tcPr>
          <w:p w14:paraId="17340B73"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На 1 января года</w:t>
            </w:r>
          </w:p>
        </w:tc>
        <w:tc>
          <w:tcPr>
            <w:tcW w:w="2410" w:type="dxa"/>
            <w:vAlign w:val="center"/>
          </w:tcPr>
          <w:p w14:paraId="42A7EAE2"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Численность аудиторов</w:t>
            </w:r>
          </w:p>
        </w:tc>
        <w:tc>
          <w:tcPr>
            <w:tcW w:w="3998" w:type="dxa"/>
            <w:vAlign w:val="center"/>
          </w:tcPr>
          <w:p w14:paraId="3EEAAB1B"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Численность аудиторских организаций</w:t>
            </w:r>
          </w:p>
        </w:tc>
      </w:tr>
      <w:tr w:rsidR="00305916" w:rsidRPr="00AE6FE6" w14:paraId="10ED55B9" w14:textId="77777777" w:rsidTr="002238D8">
        <w:trPr>
          <w:jc w:val="center"/>
        </w:trPr>
        <w:tc>
          <w:tcPr>
            <w:tcW w:w="2240" w:type="dxa"/>
            <w:vAlign w:val="center"/>
          </w:tcPr>
          <w:p w14:paraId="2CC091BF"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2011</w:t>
            </w:r>
          </w:p>
        </w:tc>
        <w:tc>
          <w:tcPr>
            <w:tcW w:w="2410" w:type="dxa"/>
            <w:vAlign w:val="center"/>
          </w:tcPr>
          <w:p w14:paraId="72A41D28"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1422</w:t>
            </w:r>
          </w:p>
        </w:tc>
        <w:tc>
          <w:tcPr>
            <w:tcW w:w="3998" w:type="dxa"/>
            <w:vAlign w:val="center"/>
          </w:tcPr>
          <w:p w14:paraId="1CFF8065"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146</w:t>
            </w:r>
          </w:p>
        </w:tc>
      </w:tr>
      <w:tr w:rsidR="00305916" w:rsidRPr="00AE6FE6" w14:paraId="2AE0C876" w14:textId="77777777" w:rsidTr="002238D8">
        <w:trPr>
          <w:jc w:val="center"/>
        </w:trPr>
        <w:tc>
          <w:tcPr>
            <w:tcW w:w="2240" w:type="dxa"/>
            <w:vAlign w:val="center"/>
          </w:tcPr>
          <w:p w14:paraId="7BFE4211"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2012</w:t>
            </w:r>
          </w:p>
        </w:tc>
        <w:tc>
          <w:tcPr>
            <w:tcW w:w="2410" w:type="dxa"/>
            <w:vAlign w:val="center"/>
          </w:tcPr>
          <w:p w14:paraId="6439784A"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1493</w:t>
            </w:r>
          </w:p>
        </w:tc>
        <w:tc>
          <w:tcPr>
            <w:tcW w:w="3998" w:type="dxa"/>
            <w:vAlign w:val="center"/>
          </w:tcPr>
          <w:p w14:paraId="0BC8A14D"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141</w:t>
            </w:r>
          </w:p>
        </w:tc>
      </w:tr>
      <w:tr w:rsidR="00305916" w:rsidRPr="00AE6FE6" w14:paraId="342E1D96" w14:textId="77777777" w:rsidTr="002238D8">
        <w:trPr>
          <w:jc w:val="center"/>
        </w:trPr>
        <w:tc>
          <w:tcPr>
            <w:tcW w:w="2240" w:type="dxa"/>
            <w:vAlign w:val="center"/>
          </w:tcPr>
          <w:p w14:paraId="0C772745"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2013</w:t>
            </w:r>
          </w:p>
        </w:tc>
        <w:tc>
          <w:tcPr>
            <w:tcW w:w="2410" w:type="dxa"/>
            <w:vAlign w:val="center"/>
          </w:tcPr>
          <w:p w14:paraId="522A31B8"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1505</w:t>
            </w:r>
          </w:p>
        </w:tc>
        <w:tc>
          <w:tcPr>
            <w:tcW w:w="3998" w:type="dxa"/>
            <w:vAlign w:val="center"/>
          </w:tcPr>
          <w:p w14:paraId="37C24DC4"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141</w:t>
            </w:r>
          </w:p>
        </w:tc>
      </w:tr>
      <w:tr w:rsidR="00305916" w:rsidRPr="00AE6FE6" w14:paraId="0D87EAF2" w14:textId="77777777" w:rsidTr="002238D8">
        <w:trPr>
          <w:jc w:val="center"/>
        </w:trPr>
        <w:tc>
          <w:tcPr>
            <w:tcW w:w="2240" w:type="dxa"/>
            <w:vAlign w:val="center"/>
          </w:tcPr>
          <w:p w14:paraId="6831E4F9"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2014</w:t>
            </w:r>
          </w:p>
        </w:tc>
        <w:tc>
          <w:tcPr>
            <w:tcW w:w="2410" w:type="dxa"/>
            <w:vAlign w:val="center"/>
          </w:tcPr>
          <w:p w14:paraId="5D2A0A5C"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1553</w:t>
            </w:r>
          </w:p>
        </w:tc>
        <w:tc>
          <w:tcPr>
            <w:tcW w:w="3998" w:type="dxa"/>
            <w:vAlign w:val="center"/>
          </w:tcPr>
          <w:p w14:paraId="30DC4676"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139</w:t>
            </w:r>
          </w:p>
        </w:tc>
      </w:tr>
      <w:tr w:rsidR="00305916" w:rsidRPr="00AE6FE6" w14:paraId="79137688" w14:textId="77777777" w:rsidTr="002238D8">
        <w:trPr>
          <w:jc w:val="center"/>
        </w:trPr>
        <w:tc>
          <w:tcPr>
            <w:tcW w:w="2240" w:type="dxa"/>
            <w:vAlign w:val="center"/>
          </w:tcPr>
          <w:p w14:paraId="324D03BB"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2015</w:t>
            </w:r>
          </w:p>
        </w:tc>
        <w:tc>
          <w:tcPr>
            <w:tcW w:w="2410" w:type="dxa"/>
            <w:vAlign w:val="center"/>
          </w:tcPr>
          <w:p w14:paraId="4F94F127"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1535</w:t>
            </w:r>
          </w:p>
        </w:tc>
        <w:tc>
          <w:tcPr>
            <w:tcW w:w="3998" w:type="dxa"/>
            <w:vAlign w:val="center"/>
          </w:tcPr>
          <w:p w14:paraId="1FF4454E"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117</w:t>
            </w:r>
          </w:p>
        </w:tc>
      </w:tr>
      <w:tr w:rsidR="00305916" w:rsidRPr="00AE6FE6" w14:paraId="55F2FFC2" w14:textId="77777777" w:rsidTr="002238D8">
        <w:trPr>
          <w:jc w:val="center"/>
        </w:trPr>
        <w:tc>
          <w:tcPr>
            <w:tcW w:w="2240" w:type="dxa"/>
            <w:vAlign w:val="center"/>
          </w:tcPr>
          <w:p w14:paraId="7AB73E42"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lastRenderedPageBreak/>
              <w:t>2016</w:t>
            </w:r>
          </w:p>
        </w:tc>
        <w:tc>
          <w:tcPr>
            <w:tcW w:w="2410" w:type="dxa"/>
            <w:vAlign w:val="center"/>
          </w:tcPr>
          <w:p w14:paraId="62DC57BF"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1530</w:t>
            </w:r>
          </w:p>
        </w:tc>
        <w:tc>
          <w:tcPr>
            <w:tcW w:w="3998" w:type="dxa"/>
            <w:vAlign w:val="center"/>
          </w:tcPr>
          <w:p w14:paraId="3A1F1846"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104</w:t>
            </w:r>
          </w:p>
        </w:tc>
      </w:tr>
      <w:tr w:rsidR="00305916" w:rsidRPr="00AE6FE6" w14:paraId="3DFA63A6" w14:textId="77777777" w:rsidTr="002238D8">
        <w:trPr>
          <w:jc w:val="center"/>
        </w:trPr>
        <w:tc>
          <w:tcPr>
            <w:tcW w:w="2240" w:type="dxa"/>
            <w:vAlign w:val="center"/>
          </w:tcPr>
          <w:p w14:paraId="664A9682"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2017</w:t>
            </w:r>
          </w:p>
        </w:tc>
        <w:tc>
          <w:tcPr>
            <w:tcW w:w="2410" w:type="dxa"/>
            <w:vAlign w:val="center"/>
          </w:tcPr>
          <w:p w14:paraId="567CDBAE"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1453</w:t>
            </w:r>
          </w:p>
        </w:tc>
        <w:tc>
          <w:tcPr>
            <w:tcW w:w="3998" w:type="dxa"/>
            <w:vAlign w:val="center"/>
          </w:tcPr>
          <w:p w14:paraId="0F0495FA"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82</w:t>
            </w:r>
          </w:p>
        </w:tc>
      </w:tr>
      <w:tr w:rsidR="00305916" w:rsidRPr="00AE6FE6" w14:paraId="07A8C6BF" w14:textId="77777777" w:rsidTr="002238D8">
        <w:trPr>
          <w:jc w:val="center"/>
        </w:trPr>
        <w:tc>
          <w:tcPr>
            <w:tcW w:w="2240" w:type="dxa"/>
            <w:vAlign w:val="center"/>
          </w:tcPr>
          <w:p w14:paraId="49CDAA40"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2018</w:t>
            </w:r>
          </w:p>
        </w:tc>
        <w:tc>
          <w:tcPr>
            <w:tcW w:w="2410" w:type="dxa"/>
            <w:vAlign w:val="center"/>
          </w:tcPr>
          <w:p w14:paraId="72093602"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1458</w:t>
            </w:r>
          </w:p>
        </w:tc>
        <w:tc>
          <w:tcPr>
            <w:tcW w:w="3998" w:type="dxa"/>
            <w:vAlign w:val="center"/>
          </w:tcPr>
          <w:p w14:paraId="6669E5FB"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83</w:t>
            </w:r>
          </w:p>
        </w:tc>
      </w:tr>
      <w:tr w:rsidR="00305916" w:rsidRPr="00AE6FE6" w14:paraId="6DFBB2D4" w14:textId="77777777" w:rsidTr="002238D8">
        <w:trPr>
          <w:jc w:val="center"/>
        </w:trPr>
        <w:tc>
          <w:tcPr>
            <w:tcW w:w="2240" w:type="dxa"/>
            <w:vAlign w:val="center"/>
          </w:tcPr>
          <w:p w14:paraId="70DD4AD3"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2019</w:t>
            </w:r>
          </w:p>
        </w:tc>
        <w:tc>
          <w:tcPr>
            <w:tcW w:w="2410" w:type="dxa"/>
            <w:vAlign w:val="center"/>
          </w:tcPr>
          <w:p w14:paraId="748C7EC1"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1412</w:t>
            </w:r>
          </w:p>
        </w:tc>
        <w:tc>
          <w:tcPr>
            <w:tcW w:w="3998" w:type="dxa"/>
            <w:vAlign w:val="center"/>
          </w:tcPr>
          <w:p w14:paraId="4CE7A6ED"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84</w:t>
            </w:r>
          </w:p>
        </w:tc>
      </w:tr>
      <w:tr w:rsidR="00305916" w:rsidRPr="00AE6FE6" w14:paraId="6156573C" w14:textId="77777777" w:rsidTr="002238D8">
        <w:trPr>
          <w:jc w:val="center"/>
        </w:trPr>
        <w:tc>
          <w:tcPr>
            <w:tcW w:w="2240" w:type="dxa"/>
            <w:vAlign w:val="center"/>
          </w:tcPr>
          <w:p w14:paraId="6C085BF6"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2020</w:t>
            </w:r>
          </w:p>
        </w:tc>
        <w:tc>
          <w:tcPr>
            <w:tcW w:w="2410" w:type="dxa"/>
            <w:vAlign w:val="center"/>
          </w:tcPr>
          <w:p w14:paraId="17BCCA68"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1394</w:t>
            </w:r>
          </w:p>
        </w:tc>
        <w:tc>
          <w:tcPr>
            <w:tcW w:w="3998" w:type="dxa"/>
            <w:vAlign w:val="center"/>
          </w:tcPr>
          <w:p w14:paraId="40ADA9C2" w14:textId="77777777" w:rsidR="00305916" w:rsidRPr="00AE6FE6" w:rsidRDefault="00305916" w:rsidP="00AE6FE6">
            <w:pPr>
              <w:tabs>
                <w:tab w:val="center" w:pos="4677"/>
                <w:tab w:val="right" w:pos="9355"/>
              </w:tabs>
              <w:autoSpaceDE w:val="0"/>
              <w:autoSpaceDN w:val="0"/>
              <w:adjustRightInd w:val="0"/>
              <w:spacing w:before="4" w:line="240" w:lineRule="auto"/>
              <w:contextualSpacing/>
              <w:jc w:val="center"/>
              <w:rPr>
                <w:rFonts w:cs="Times New Roman"/>
                <w:spacing w:val="-6"/>
                <w:sz w:val="20"/>
                <w:szCs w:val="20"/>
              </w:rPr>
            </w:pPr>
            <w:r w:rsidRPr="00AE6FE6">
              <w:rPr>
                <w:rFonts w:cs="Times New Roman"/>
                <w:spacing w:val="-6"/>
                <w:sz w:val="20"/>
                <w:szCs w:val="20"/>
              </w:rPr>
              <w:t>72</w:t>
            </w:r>
          </w:p>
        </w:tc>
      </w:tr>
    </w:tbl>
    <w:p w14:paraId="3D60574A" w14:textId="77777777" w:rsidR="00B05587" w:rsidRPr="00AE6FE6" w:rsidRDefault="00B05587" w:rsidP="00AE6FE6">
      <w:pPr>
        <w:autoSpaceDE w:val="0"/>
        <w:autoSpaceDN w:val="0"/>
        <w:adjustRightInd w:val="0"/>
        <w:spacing w:after="0" w:line="240" w:lineRule="auto"/>
        <w:ind w:firstLine="540"/>
        <w:rPr>
          <w:rFonts w:cs="Times New Roman"/>
        </w:rPr>
      </w:pPr>
    </w:p>
    <w:p w14:paraId="485D77E1" w14:textId="6603DDC9" w:rsidR="00305916" w:rsidRPr="00AE6FE6" w:rsidRDefault="00305916" w:rsidP="00AE6FE6">
      <w:pPr>
        <w:autoSpaceDE w:val="0"/>
        <w:autoSpaceDN w:val="0"/>
        <w:adjustRightInd w:val="0"/>
        <w:spacing w:after="0" w:line="240" w:lineRule="auto"/>
        <w:ind w:firstLine="540"/>
        <w:rPr>
          <w:rFonts w:cs="Times New Roman"/>
        </w:rPr>
      </w:pPr>
      <w:r w:rsidRPr="00AE6FE6">
        <w:rPr>
          <w:rFonts w:cs="Times New Roman"/>
        </w:rPr>
        <w:t>Информация об аудиторской деятельности аудиторских организаций в Республике Беларусь за 2009-201</w:t>
      </w:r>
      <w:r w:rsidR="002238D8" w:rsidRPr="00AE6FE6">
        <w:rPr>
          <w:rFonts w:cs="Times New Roman"/>
        </w:rPr>
        <w:t>9</w:t>
      </w:r>
      <w:r w:rsidRPr="00AE6FE6">
        <w:rPr>
          <w:rFonts w:cs="Times New Roman"/>
        </w:rPr>
        <w:t xml:space="preserve"> г. представлена в табл. </w:t>
      </w:r>
      <w:r w:rsidR="002238D8" w:rsidRPr="00AE6FE6">
        <w:rPr>
          <w:rFonts w:cs="Times New Roman"/>
        </w:rPr>
        <w:t>4</w:t>
      </w:r>
      <w:r w:rsidRPr="00AE6FE6">
        <w:rPr>
          <w:rFonts w:cs="Times New Roman"/>
        </w:rPr>
        <w:t>; о структуре выручки – в табл. 5.</w:t>
      </w:r>
    </w:p>
    <w:p w14:paraId="21798BBD" w14:textId="77777777" w:rsidR="005C3EBB" w:rsidRDefault="005C3EBB" w:rsidP="00AE6FE6">
      <w:pPr>
        <w:autoSpaceDE w:val="0"/>
        <w:autoSpaceDN w:val="0"/>
        <w:adjustRightInd w:val="0"/>
        <w:spacing w:after="0" w:line="240" w:lineRule="auto"/>
        <w:ind w:firstLine="540"/>
        <w:rPr>
          <w:rFonts w:cs="Times New Roman"/>
          <w:sz w:val="20"/>
          <w:szCs w:val="20"/>
        </w:rPr>
      </w:pPr>
    </w:p>
    <w:p w14:paraId="02B3DA34" w14:textId="29BF0D9A" w:rsidR="00305916" w:rsidRPr="005C3EBB" w:rsidRDefault="00305916" w:rsidP="00AE6FE6">
      <w:pPr>
        <w:autoSpaceDE w:val="0"/>
        <w:autoSpaceDN w:val="0"/>
        <w:adjustRightInd w:val="0"/>
        <w:spacing w:after="0" w:line="240" w:lineRule="auto"/>
        <w:ind w:firstLine="540"/>
        <w:rPr>
          <w:rFonts w:cs="Times New Roman"/>
          <w:sz w:val="20"/>
          <w:szCs w:val="20"/>
        </w:rPr>
      </w:pPr>
      <w:r w:rsidRPr="005C3EBB">
        <w:rPr>
          <w:rFonts w:cs="Times New Roman"/>
          <w:sz w:val="20"/>
          <w:szCs w:val="20"/>
        </w:rPr>
        <w:t xml:space="preserve">Таблица </w:t>
      </w:r>
      <w:r w:rsidR="002238D8" w:rsidRPr="005C3EBB">
        <w:rPr>
          <w:rFonts w:cs="Times New Roman"/>
          <w:sz w:val="20"/>
          <w:szCs w:val="20"/>
        </w:rPr>
        <w:t>4</w:t>
      </w:r>
      <w:r w:rsidRPr="005C3EBB">
        <w:rPr>
          <w:rFonts w:cs="Times New Roman"/>
          <w:sz w:val="20"/>
          <w:szCs w:val="20"/>
        </w:rPr>
        <w:t>. Информация об аудиторской деятельности аудиторских</w:t>
      </w:r>
      <w:r w:rsidR="002238D8" w:rsidRPr="005C3EBB">
        <w:rPr>
          <w:rFonts w:cs="Times New Roman"/>
          <w:sz w:val="20"/>
          <w:szCs w:val="20"/>
        </w:rPr>
        <w:t xml:space="preserve"> </w:t>
      </w:r>
      <w:r w:rsidRPr="005C3EBB">
        <w:rPr>
          <w:rFonts w:cs="Times New Roman"/>
          <w:sz w:val="20"/>
          <w:szCs w:val="20"/>
        </w:rPr>
        <w:t>организаций в Республике Беларусь за 2009–201</w:t>
      </w:r>
      <w:r w:rsidR="002238D8" w:rsidRPr="005C3EBB">
        <w:rPr>
          <w:rFonts w:cs="Times New Roman"/>
          <w:sz w:val="20"/>
          <w:szCs w:val="20"/>
        </w:rPr>
        <w:t>9</w:t>
      </w:r>
      <w:r w:rsidRPr="005C3EBB">
        <w:rPr>
          <w:rFonts w:cs="Times New Roman"/>
          <w:sz w:val="20"/>
          <w:szCs w:val="20"/>
        </w:rPr>
        <w:t xml:space="preserve"> гг.</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1049"/>
        <w:gridCol w:w="1276"/>
        <w:gridCol w:w="1985"/>
        <w:gridCol w:w="1842"/>
        <w:gridCol w:w="2268"/>
      </w:tblGrid>
      <w:tr w:rsidR="00317EA1" w:rsidRPr="00201F4B" w14:paraId="730D45D3" w14:textId="77777777" w:rsidTr="00201F4B">
        <w:trPr>
          <w:trHeight w:val="1124"/>
          <w:jc w:val="center"/>
        </w:trPr>
        <w:tc>
          <w:tcPr>
            <w:tcW w:w="647" w:type="dxa"/>
            <w:vAlign w:val="center"/>
          </w:tcPr>
          <w:p w14:paraId="48C6BEFA"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За год</w:t>
            </w:r>
          </w:p>
        </w:tc>
        <w:tc>
          <w:tcPr>
            <w:tcW w:w="1049" w:type="dxa"/>
            <w:vAlign w:val="center"/>
          </w:tcPr>
          <w:p w14:paraId="0B995E9C" w14:textId="7134E889"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Оказано услуг, млн руб./</w:t>
            </w:r>
            <w:r w:rsidR="00B05587" w:rsidRPr="00201F4B">
              <w:rPr>
                <w:rFonts w:cs="Times New Roman"/>
                <w:sz w:val="16"/>
                <w:szCs w:val="16"/>
              </w:rPr>
              <w:t xml:space="preserve"> </w:t>
            </w:r>
            <w:r w:rsidRPr="00201F4B">
              <w:rPr>
                <w:rFonts w:cs="Times New Roman"/>
                <w:sz w:val="16"/>
                <w:szCs w:val="16"/>
              </w:rPr>
              <w:t>с 2016 года тыс. руб.</w:t>
            </w:r>
          </w:p>
        </w:tc>
        <w:tc>
          <w:tcPr>
            <w:tcW w:w="1276" w:type="dxa"/>
            <w:vAlign w:val="center"/>
          </w:tcPr>
          <w:p w14:paraId="15CF2C5D" w14:textId="2B422A7A"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proofErr w:type="spellStart"/>
            <w:r w:rsidRPr="00201F4B">
              <w:rPr>
                <w:rFonts w:cs="Times New Roman"/>
                <w:sz w:val="16"/>
                <w:szCs w:val="16"/>
              </w:rPr>
              <w:t>Проаудироано</w:t>
            </w:r>
            <w:proofErr w:type="spellEnd"/>
            <w:r w:rsidRPr="00201F4B">
              <w:rPr>
                <w:rFonts w:cs="Times New Roman"/>
                <w:sz w:val="16"/>
                <w:szCs w:val="16"/>
              </w:rPr>
              <w:t xml:space="preserve"> организаций</w:t>
            </w:r>
          </w:p>
        </w:tc>
        <w:tc>
          <w:tcPr>
            <w:tcW w:w="1985" w:type="dxa"/>
            <w:vAlign w:val="center"/>
          </w:tcPr>
          <w:p w14:paraId="47E5AD46"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 xml:space="preserve">Выявлены нарушения порядка ведения бухгалтерского учета у </w:t>
            </w:r>
            <w:proofErr w:type="spellStart"/>
            <w:r w:rsidRPr="00201F4B">
              <w:rPr>
                <w:rFonts w:cs="Times New Roman"/>
                <w:sz w:val="16"/>
                <w:szCs w:val="16"/>
              </w:rPr>
              <w:t>проаудированых</w:t>
            </w:r>
            <w:proofErr w:type="spellEnd"/>
            <w:r w:rsidRPr="00201F4B">
              <w:rPr>
                <w:rFonts w:cs="Times New Roman"/>
                <w:sz w:val="16"/>
                <w:szCs w:val="16"/>
              </w:rPr>
              <w:t xml:space="preserve"> организаций</w:t>
            </w:r>
          </w:p>
        </w:tc>
        <w:tc>
          <w:tcPr>
            <w:tcW w:w="1842" w:type="dxa"/>
            <w:vAlign w:val="center"/>
          </w:tcPr>
          <w:p w14:paraId="513526D4"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 xml:space="preserve">Выявлены нарушения налогового законодательства у </w:t>
            </w:r>
            <w:proofErr w:type="spellStart"/>
            <w:r w:rsidRPr="00201F4B">
              <w:rPr>
                <w:rFonts w:cs="Times New Roman"/>
                <w:sz w:val="16"/>
                <w:szCs w:val="16"/>
              </w:rPr>
              <w:t>проаудированых</w:t>
            </w:r>
            <w:proofErr w:type="spellEnd"/>
            <w:r w:rsidRPr="00201F4B">
              <w:rPr>
                <w:rFonts w:cs="Times New Roman"/>
                <w:sz w:val="16"/>
                <w:szCs w:val="16"/>
              </w:rPr>
              <w:t xml:space="preserve"> организаций</w:t>
            </w:r>
          </w:p>
        </w:tc>
        <w:tc>
          <w:tcPr>
            <w:tcW w:w="2268" w:type="dxa"/>
            <w:vAlign w:val="center"/>
          </w:tcPr>
          <w:p w14:paraId="7F1F6908" w14:textId="29DC0FB1"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Повлекшие недоплату налогов и других обязательных платежей в бюджет на сумму, млрд руб.</w:t>
            </w:r>
            <w:r w:rsidR="002238D8" w:rsidRPr="00201F4B">
              <w:rPr>
                <w:rFonts w:cs="Times New Roman"/>
                <w:sz w:val="16"/>
                <w:szCs w:val="16"/>
              </w:rPr>
              <w:t xml:space="preserve"> </w:t>
            </w:r>
            <w:r w:rsidRPr="00201F4B">
              <w:rPr>
                <w:rFonts w:cs="Times New Roman"/>
                <w:sz w:val="16"/>
                <w:szCs w:val="16"/>
              </w:rPr>
              <w:t>/</w:t>
            </w:r>
            <w:r w:rsidR="002238D8" w:rsidRPr="00201F4B">
              <w:rPr>
                <w:rFonts w:cs="Times New Roman"/>
                <w:sz w:val="16"/>
                <w:szCs w:val="16"/>
              </w:rPr>
              <w:t xml:space="preserve"> </w:t>
            </w:r>
            <w:r w:rsidRPr="00201F4B">
              <w:rPr>
                <w:rFonts w:cs="Times New Roman"/>
                <w:sz w:val="16"/>
                <w:szCs w:val="16"/>
              </w:rPr>
              <w:t>с 2016 года млн. руб.</w:t>
            </w:r>
          </w:p>
        </w:tc>
      </w:tr>
      <w:tr w:rsidR="00317EA1" w:rsidRPr="00201F4B" w14:paraId="2AC33D87" w14:textId="77777777" w:rsidTr="00201F4B">
        <w:trPr>
          <w:jc w:val="center"/>
        </w:trPr>
        <w:tc>
          <w:tcPr>
            <w:tcW w:w="647" w:type="dxa"/>
            <w:vAlign w:val="center"/>
          </w:tcPr>
          <w:p w14:paraId="5F3C9B79"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2009</w:t>
            </w:r>
          </w:p>
        </w:tc>
        <w:tc>
          <w:tcPr>
            <w:tcW w:w="1049" w:type="dxa"/>
            <w:vAlign w:val="center"/>
          </w:tcPr>
          <w:p w14:paraId="3325597C"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58573</w:t>
            </w:r>
          </w:p>
        </w:tc>
        <w:tc>
          <w:tcPr>
            <w:tcW w:w="1276" w:type="dxa"/>
            <w:vAlign w:val="center"/>
          </w:tcPr>
          <w:p w14:paraId="3AE6AC6F"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5269</w:t>
            </w:r>
          </w:p>
        </w:tc>
        <w:tc>
          <w:tcPr>
            <w:tcW w:w="1985" w:type="dxa"/>
            <w:vAlign w:val="center"/>
          </w:tcPr>
          <w:p w14:paraId="3E71F59E"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3049</w:t>
            </w:r>
          </w:p>
        </w:tc>
        <w:tc>
          <w:tcPr>
            <w:tcW w:w="1842" w:type="dxa"/>
            <w:vAlign w:val="center"/>
          </w:tcPr>
          <w:p w14:paraId="34E87954"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2452</w:t>
            </w:r>
          </w:p>
        </w:tc>
        <w:tc>
          <w:tcPr>
            <w:tcW w:w="2268" w:type="dxa"/>
            <w:vAlign w:val="center"/>
          </w:tcPr>
          <w:p w14:paraId="55835791"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19</w:t>
            </w:r>
          </w:p>
        </w:tc>
      </w:tr>
      <w:tr w:rsidR="00317EA1" w:rsidRPr="00201F4B" w14:paraId="2E9FD395" w14:textId="77777777" w:rsidTr="00201F4B">
        <w:trPr>
          <w:jc w:val="center"/>
        </w:trPr>
        <w:tc>
          <w:tcPr>
            <w:tcW w:w="647" w:type="dxa"/>
            <w:vAlign w:val="center"/>
          </w:tcPr>
          <w:p w14:paraId="1F1C3472"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2010</w:t>
            </w:r>
          </w:p>
        </w:tc>
        <w:tc>
          <w:tcPr>
            <w:tcW w:w="1049" w:type="dxa"/>
            <w:vAlign w:val="center"/>
          </w:tcPr>
          <w:p w14:paraId="1814A912"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63899</w:t>
            </w:r>
          </w:p>
        </w:tc>
        <w:tc>
          <w:tcPr>
            <w:tcW w:w="1276" w:type="dxa"/>
            <w:vAlign w:val="center"/>
          </w:tcPr>
          <w:p w14:paraId="6BA6DF18"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5617</w:t>
            </w:r>
          </w:p>
        </w:tc>
        <w:tc>
          <w:tcPr>
            <w:tcW w:w="1985" w:type="dxa"/>
            <w:vAlign w:val="center"/>
          </w:tcPr>
          <w:p w14:paraId="7BC98776"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3122</w:t>
            </w:r>
          </w:p>
        </w:tc>
        <w:tc>
          <w:tcPr>
            <w:tcW w:w="1842" w:type="dxa"/>
            <w:vAlign w:val="center"/>
          </w:tcPr>
          <w:p w14:paraId="7D5EC1DC"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2257</w:t>
            </w:r>
          </w:p>
        </w:tc>
        <w:tc>
          <w:tcPr>
            <w:tcW w:w="2268" w:type="dxa"/>
            <w:vAlign w:val="center"/>
          </w:tcPr>
          <w:p w14:paraId="374008D6"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28</w:t>
            </w:r>
          </w:p>
        </w:tc>
      </w:tr>
      <w:tr w:rsidR="00317EA1" w:rsidRPr="00201F4B" w14:paraId="151DED86" w14:textId="77777777" w:rsidTr="00201F4B">
        <w:trPr>
          <w:jc w:val="center"/>
        </w:trPr>
        <w:tc>
          <w:tcPr>
            <w:tcW w:w="647" w:type="dxa"/>
            <w:vAlign w:val="center"/>
          </w:tcPr>
          <w:p w14:paraId="4484CCCD"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2011</w:t>
            </w:r>
          </w:p>
        </w:tc>
        <w:tc>
          <w:tcPr>
            <w:tcW w:w="1049" w:type="dxa"/>
            <w:vAlign w:val="center"/>
          </w:tcPr>
          <w:p w14:paraId="35B1ADDD"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86597</w:t>
            </w:r>
          </w:p>
        </w:tc>
        <w:tc>
          <w:tcPr>
            <w:tcW w:w="1276" w:type="dxa"/>
            <w:vAlign w:val="center"/>
          </w:tcPr>
          <w:p w14:paraId="7C67C582"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5628</w:t>
            </w:r>
          </w:p>
        </w:tc>
        <w:tc>
          <w:tcPr>
            <w:tcW w:w="1985" w:type="dxa"/>
            <w:vAlign w:val="center"/>
          </w:tcPr>
          <w:p w14:paraId="3410FE58"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3065</w:t>
            </w:r>
          </w:p>
        </w:tc>
        <w:tc>
          <w:tcPr>
            <w:tcW w:w="1842" w:type="dxa"/>
            <w:vAlign w:val="center"/>
          </w:tcPr>
          <w:p w14:paraId="0AFA4206"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2309</w:t>
            </w:r>
          </w:p>
        </w:tc>
        <w:tc>
          <w:tcPr>
            <w:tcW w:w="2268" w:type="dxa"/>
            <w:vAlign w:val="center"/>
          </w:tcPr>
          <w:p w14:paraId="3DC3A1AB"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27</w:t>
            </w:r>
          </w:p>
        </w:tc>
      </w:tr>
      <w:tr w:rsidR="00317EA1" w:rsidRPr="00201F4B" w14:paraId="56049F58" w14:textId="77777777" w:rsidTr="00201F4B">
        <w:trPr>
          <w:jc w:val="center"/>
        </w:trPr>
        <w:tc>
          <w:tcPr>
            <w:tcW w:w="647" w:type="dxa"/>
            <w:vAlign w:val="center"/>
          </w:tcPr>
          <w:p w14:paraId="3D4556E4"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2012</w:t>
            </w:r>
          </w:p>
        </w:tc>
        <w:tc>
          <w:tcPr>
            <w:tcW w:w="1049" w:type="dxa"/>
            <w:vAlign w:val="center"/>
          </w:tcPr>
          <w:p w14:paraId="282348F7"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167691</w:t>
            </w:r>
          </w:p>
        </w:tc>
        <w:tc>
          <w:tcPr>
            <w:tcW w:w="1276" w:type="dxa"/>
            <w:vAlign w:val="center"/>
          </w:tcPr>
          <w:p w14:paraId="6CB2E0ED"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5636</w:t>
            </w:r>
          </w:p>
        </w:tc>
        <w:tc>
          <w:tcPr>
            <w:tcW w:w="1985" w:type="dxa"/>
            <w:vAlign w:val="center"/>
          </w:tcPr>
          <w:p w14:paraId="256BE2F4"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3033</w:t>
            </w:r>
          </w:p>
        </w:tc>
        <w:tc>
          <w:tcPr>
            <w:tcW w:w="1842" w:type="dxa"/>
            <w:vAlign w:val="center"/>
          </w:tcPr>
          <w:p w14:paraId="36EE720C"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2134</w:t>
            </w:r>
          </w:p>
        </w:tc>
        <w:tc>
          <w:tcPr>
            <w:tcW w:w="2268" w:type="dxa"/>
            <w:vAlign w:val="center"/>
          </w:tcPr>
          <w:p w14:paraId="749A142B"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40</w:t>
            </w:r>
          </w:p>
        </w:tc>
      </w:tr>
      <w:tr w:rsidR="00317EA1" w:rsidRPr="00201F4B" w14:paraId="15A54FF1" w14:textId="77777777" w:rsidTr="00201F4B">
        <w:trPr>
          <w:jc w:val="center"/>
        </w:trPr>
        <w:tc>
          <w:tcPr>
            <w:tcW w:w="647" w:type="dxa"/>
            <w:vAlign w:val="center"/>
          </w:tcPr>
          <w:p w14:paraId="0A61D833"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2013</w:t>
            </w:r>
          </w:p>
        </w:tc>
        <w:tc>
          <w:tcPr>
            <w:tcW w:w="1049" w:type="dxa"/>
            <w:vAlign w:val="center"/>
          </w:tcPr>
          <w:p w14:paraId="66AFDF36"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231614</w:t>
            </w:r>
          </w:p>
        </w:tc>
        <w:tc>
          <w:tcPr>
            <w:tcW w:w="1276" w:type="dxa"/>
            <w:vAlign w:val="center"/>
          </w:tcPr>
          <w:p w14:paraId="04130DC9"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5500</w:t>
            </w:r>
          </w:p>
        </w:tc>
        <w:tc>
          <w:tcPr>
            <w:tcW w:w="1985" w:type="dxa"/>
            <w:vAlign w:val="center"/>
          </w:tcPr>
          <w:p w14:paraId="6A049276"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2805</w:t>
            </w:r>
          </w:p>
        </w:tc>
        <w:tc>
          <w:tcPr>
            <w:tcW w:w="1842" w:type="dxa"/>
            <w:vAlign w:val="center"/>
          </w:tcPr>
          <w:p w14:paraId="4C73ACC8"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1915</w:t>
            </w:r>
          </w:p>
        </w:tc>
        <w:tc>
          <w:tcPr>
            <w:tcW w:w="2268" w:type="dxa"/>
            <w:vAlign w:val="center"/>
          </w:tcPr>
          <w:p w14:paraId="0CB84E6C"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46</w:t>
            </w:r>
          </w:p>
        </w:tc>
      </w:tr>
      <w:tr w:rsidR="00317EA1" w:rsidRPr="00201F4B" w14:paraId="777D92BE" w14:textId="77777777" w:rsidTr="00201F4B">
        <w:trPr>
          <w:jc w:val="center"/>
        </w:trPr>
        <w:tc>
          <w:tcPr>
            <w:tcW w:w="647" w:type="dxa"/>
            <w:vAlign w:val="center"/>
          </w:tcPr>
          <w:p w14:paraId="01F887B4"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2014</w:t>
            </w:r>
          </w:p>
        </w:tc>
        <w:tc>
          <w:tcPr>
            <w:tcW w:w="1049" w:type="dxa"/>
            <w:vAlign w:val="center"/>
          </w:tcPr>
          <w:p w14:paraId="367AABE1"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280201</w:t>
            </w:r>
          </w:p>
        </w:tc>
        <w:tc>
          <w:tcPr>
            <w:tcW w:w="1276" w:type="dxa"/>
            <w:vAlign w:val="center"/>
          </w:tcPr>
          <w:p w14:paraId="1B20A604"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4846</w:t>
            </w:r>
          </w:p>
        </w:tc>
        <w:tc>
          <w:tcPr>
            <w:tcW w:w="1985" w:type="dxa"/>
            <w:vAlign w:val="center"/>
          </w:tcPr>
          <w:p w14:paraId="4E8DB8AD"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2779</w:t>
            </w:r>
          </w:p>
        </w:tc>
        <w:tc>
          <w:tcPr>
            <w:tcW w:w="1842" w:type="dxa"/>
            <w:vAlign w:val="center"/>
          </w:tcPr>
          <w:p w14:paraId="2DF29ACB"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2071</w:t>
            </w:r>
          </w:p>
        </w:tc>
        <w:tc>
          <w:tcPr>
            <w:tcW w:w="2268" w:type="dxa"/>
            <w:vAlign w:val="center"/>
          </w:tcPr>
          <w:p w14:paraId="4F291E55"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115</w:t>
            </w:r>
          </w:p>
        </w:tc>
      </w:tr>
      <w:tr w:rsidR="00317EA1" w:rsidRPr="00201F4B" w14:paraId="68B8C7E4" w14:textId="77777777" w:rsidTr="00201F4B">
        <w:trPr>
          <w:jc w:val="center"/>
        </w:trPr>
        <w:tc>
          <w:tcPr>
            <w:tcW w:w="647" w:type="dxa"/>
            <w:vAlign w:val="center"/>
          </w:tcPr>
          <w:p w14:paraId="27738A7F"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2015</w:t>
            </w:r>
          </w:p>
        </w:tc>
        <w:tc>
          <w:tcPr>
            <w:tcW w:w="1049" w:type="dxa"/>
            <w:vAlign w:val="center"/>
          </w:tcPr>
          <w:p w14:paraId="1694ED33"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396021</w:t>
            </w:r>
          </w:p>
        </w:tc>
        <w:tc>
          <w:tcPr>
            <w:tcW w:w="1276" w:type="dxa"/>
            <w:vAlign w:val="center"/>
          </w:tcPr>
          <w:p w14:paraId="6A5C86CE"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4994</w:t>
            </w:r>
          </w:p>
        </w:tc>
        <w:tc>
          <w:tcPr>
            <w:tcW w:w="1985" w:type="dxa"/>
            <w:vAlign w:val="center"/>
          </w:tcPr>
          <w:p w14:paraId="7AAC7F66"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2760</w:t>
            </w:r>
          </w:p>
        </w:tc>
        <w:tc>
          <w:tcPr>
            <w:tcW w:w="1842" w:type="dxa"/>
            <w:vAlign w:val="center"/>
          </w:tcPr>
          <w:p w14:paraId="46A061D8"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2038</w:t>
            </w:r>
          </w:p>
        </w:tc>
        <w:tc>
          <w:tcPr>
            <w:tcW w:w="2268" w:type="dxa"/>
            <w:vAlign w:val="center"/>
          </w:tcPr>
          <w:p w14:paraId="11D663A1"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68</w:t>
            </w:r>
          </w:p>
        </w:tc>
      </w:tr>
      <w:tr w:rsidR="00317EA1" w:rsidRPr="00201F4B" w14:paraId="7CBB3AB0" w14:textId="77777777" w:rsidTr="00201F4B">
        <w:trPr>
          <w:jc w:val="center"/>
        </w:trPr>
        <w:tc>
          <w:tcPr>
            <w:tcW w:w="647" w:type="dxa"/>
            <w:vAlign w:val="center"/>
          </w:tcPr>
          <w:p w14:paraId="13D95CB5"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2016</w:t>
            </w:r>
          </w:p>
        </w:tc>
        <w:tc>
          <w:tcPr>
            <w:tcW w:w="1049" w:type="dxa"/>
            <w:vAlign w:val="center"/>
          </w:tcPr>
          <w:p w14:paraId="14C64E4B"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45368</w:t>
            </w:r>
          </w:p>
        </w:tc>
        <w:tc>
          <w:tcPr>
            <w:tcW w:w="1276" w:type="dxa"/>
            <w:vAlign w:val="center"/>
          </w:tcPr>
          <w:p w14:paraId="16B6521D"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4523</w:t>
            </w:r>
          </w:p>
        </w:tc>
        <w:tc>
          <w:tcPr>
            <w:tcW w:w="1985" w:type="dxa"/>
            <w:vAlign w:val="center"/>
          </w:tcPr>
          <w:p w14:paraId="6B78E538"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2681</w:t>
            </w:r>
          </w:p>
        </w:tc>
        <w:tc>
          <w:tcPr>
            <w:tcW w:w="1842" w:type="dxa"/>
            <w:vAlign w:val="center"/>
          </w:tcPr>
          <w:p w14:paraId="17FE8883"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1842</w:t>
            </w:r>
          </w:p>
        </w:tc>
        <w:tc>
          <w:tcPr>
            <w:tcW w:w="2268" w:type="dxa"/>
            <w:vAlign w:val="center"/>
          </w:tcPr>
          <w:p w14:paraId="1AC7C41D"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14</w:t>
            </w:r>
          </w:p>
        </w:tc>
      </w:tr>
      <w:tr w:rsidR="00317EA1" w:rsidRPr="00201F4B" w14:paraId="519AA804" w14:textId="77777777" w:rsidTr="00201F4B">
        <w:trPr>
          <w:jc w:val="center"/>
        </w:trPr>
        <w:tc>
          <w:tcPr>
            <w:tcW w:w="647" w:type="dxa"/>
            <w:vAlign w:val="center"/>
          </w:tcPr>
          <w:p w14:paraId="35C76DF2"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2017</w:t>
            </w:r>
          </w:p>
        </w:tc>
        <w:tc>
          <w:tcPr>
            <w:tcW w:w="1049" w:type="dxa"/>
            <w:vAlign w:val="center"/>
          </w:tcPr>
          <w:p w14:paraId="3ED1A811"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49347</w:t>
            </w:r>
          </w:p>
        </w:tc>
        <w:tc>
          <w:tcPr>
            <w:tcW w:w="1276" w:type="dxa"/>
            <w:vAlign w:val="center"/>
          </w:tcPr>
          <w:p w14:paraId="0C297523"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4548</w:t>
            </w:r>
          </w:p>
        </w:tc>
        <w:tc>
          <w:tcPr>
            <w:tcW w:w="1985" w:type="dxa"/>
            <w:vAlign w:val="center"/>
          </w:tcPr>
          <w:p w14:paraId="2D7F74D7"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2270</w:t>
            </w:r>
          </w:p>
        </w:tc>
        <w:tc>
          <w:tcPr>
            <w:tcW w:w="1842" w:type="dxa"/>
            <w:vAlign w:val="center"/>
          </w:tcPr>
          <w:p w14:paraId="0DB22DA1"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1575</w:t>
            </w:r>
          </w:p>
        </w:tc>
        <w:tc>
          <w:tcPr>
            <w:tcW w:w="2268" w:type="dxa"/>
            <w:vAlign w:val="center"/>
          </w:tcPr>
          <w:p w14:paraId="078D44F2"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rPr>
                <w:rFonts w:cs="Times New Roman"/>
                <w:sz w:val="16"/>
                <w:szCs w:val="16"/>
              </w:rPr>
            </w:pPr>
            <w:r w:rsidRPr="00201F4B">
              <w:rPr>
                <w:rFonts w:cs="Times New Roman"/>
                <w:sz w:val="16"/>
                <w:szCs w:val="16"/>
              </w:rPr>
              <w:t>Информация отсутствует</w:t>
            </w:r>
          </w:p>
        </w:tc>
      </w:tr>
      <w:tr w:rsidR="00317EA1" w:rsidRPr="00201F4B" w14:paraId="4AC2B312" w14:textId="77777777" w:rsidTr="00201F4B">
        <w:trPr>
          <w:jc w:val="center"/>
        </w:trPr>
        <w:tc>
          <w:tcPr>
            <w:tcW w:w="647" w:type="dxa"/>
            <w:vAlign w:val="center"/>
          </w:tcPr>
          <w:p w14:paraId="352C92D2"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2018</w:t>
            </w:r>
          </w:p>
        </w:tc>
        <w:tc>
          <w:tcPr>
            <w:tcW w:w="1049" w:type="dxa"/>
            <w:vAlign w:val="center"/>
          </w:tcPr>
          <w:p w14:paraId="0A095550"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62784</w:t>
            </w:r>
          </w:p>
        </w:tc>
        <w:tc>
          <w:tcPr>
            <w:tcW w:w="1276" w:type="dxa"/>
            <w:vAlign w:val="center"/>
          </w:tcPr>
          <w:p w14:paraId="231A9B6E"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5022</w:t>
            </w:r>
          </w:p>
        </w:tc>
        <w:tc>
          <w:tcPr>
            <w:tcW w:w="1985" w:type="dxa"/>
            <w:vAlign w:val="center"/>
          </w:tcPr>
          <w:p w14:paraId="4EC99BBC"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2313</w:t>
            </w:r>
          </w:p>
        </w:tc>
        <w:tc>
          <w:tcPr>
            <w:tcW w:w="1842" w:type="dxa"/>
            <w:vAlign w:val="center"/>
          </w:tcPr>
          <w:p w14:paraId="27684DCB"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1604</w:t>
            </w:r>
          </w:p>
        </w:tc>
        <w:tc>
          <w:tcPr>
            <w:tcW w:w="2268" w:type="dxa"/>
            <w:vAlign w:val="center"/>
          </w:tcPr>
          <w:p w14:paraId="677D3E0F" w14:textId="77777777" w:rsidR="00305916" w:rsidRPr="00201F4B" w:rsidRDefault="00305916" w:rsidP="00AE6FE6">
            <w:pPr>
              <w:tabs>
                <w:tab w:val="center" w:pos="4677"/>
                <w:tab w:val="right" w:pos="9355"/>
              </w:tabs>
              <w:autoSpaceDE w:val="0"/>
              <w:autoSpaceDN w:val="0"/>
              <w:adjustRightInd w:val="0"/>
              <w:spacing w:beforeLines="20" w:before="48" w:line="240" w:lineRule="auto"/>
              <w:contextualSpacing/>
              <w:rPr>
                <w:rFonts w:cs="Times New Roman"/>
                <w:sz w:val="16"/>
                <w:szCs w:val="16"/>
              </w:rPr>
            </w:pPr>
            <w:r w:rsidRPr="00201F4B">
              <w:rPr>
                <w:rFonts w:cs="Times New Roman"/>
                <w:sz w:val="16"/>
                <w:szCs w:val="16"/>
              </w:rPr>
              <w:t>Информация отсутствует</w:t>
            </w:r>
          </w:p>
        </w:tc>
      </w:tr>
      <w:tr w:rsidR="00317EA1" w:rsidRPr="00201F4B" w14:paraId="6236A040" w14:textId="77777777" w:rsidTr="00201F4B">
        <w:trPr>
          <w:jc w:val="center"/>
        </w:trPr>
        <w:tc>
          <w:tcPr>
            <w:tcW w:w="647" w:type="dxa"/>
            <w:vAlign w:val="center"/>
          </w:tcPr>
          <w:p w14:paraId="30233EC7" w14:textId="4F001871" w:rsidR="00317EA1" w:rsidRPr="00201F4B" w:rsidRDefault="00317EA1"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2019</w:t>
            </w:r>
          </w:p>
        </w:tc>
        <w:tc>
          <w:tcPr>
            <w:tcW w:w="1049" w:type="dxa"/>
            <w:vAlign w:val="center"/>
          </w:tcPr>
          <w:p w14:paraId="532C14AF" w14:textId="6E4974DA" w:rsidR="00317EA1" w:rsidRPr="00201F4B" w:rsidRDefault="00C77BAC"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71702</w:t>
            </w:r>
          </w:p>
        </w:tc>
        <w:tc>
          <w:tcPr>
            <w:tcW w:w="1276" w:type="dxa"/>
            <w:vAlign w:val="center"/>
          </w:tcPr>
          <w:p w14:paraId="5D2266D9" w14:textId="47F9381E" w:rsidR="00317EA1" w:rsidRPr="00201F4B" w:rsidRDefault="00C77BAC"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5044</w:t>
            </w:r>
          </w:p>
        </w:tc>
        <w:tc>
          <w:tcPr>
            <w:tcW w:w="1985" w:type="dxa"/>
            <w:vAlign w:val="center"/>
          </w:tcPr>
          <w:p w14:paraId="0BD0748B" w14:textId="7F5301FB" w:rsidR="00317EA1" w:rsidRPr="00201F4B" w:rsidRDefault="00C77BAC"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2177</w:t>
            </w:r>
          </w:p>
        </w:tc>
        <w:tc>
          <w:tcPr>
            <w:tcW w:w="1842" w:type="dxa"/>
            <w:vAlign w:val="center"/>
          </w:tcPr>
          <w:p w14:paraId="5713A693" w14:textId="2547DF8E" w:rsidR="00317EA1" w:rsidRPr="00201F4B" w:rsidRDefault="00C77BAC" w:rsidP="00AE6FE6">
            <w:pPr>
              <w:tabs>
                <w:tab w:val="center" w:pos="4677"/>
                <w:tab w:val="right" w:pos="9355"/>
              </w:tabs>
              <w:autoSpaceDE w:val="0"/>
              <w:autoSpaceDN w:val="0"/>
              <w:adjustRightInd w:val="0"/>
              <w:spacing w:beforeLines="20" w:before="48" w:line="240" w:lineRule="auto"/>
              <w:contextualSpacing/>
              <w:jc w:val="center"/>
              <w:rPr>
                <w:rFonts w:cs="Times New Roman"/>
                <w:sz w:val="16"/>
                <w:szCs w:val="16"/>
              </w:rPr>
            </w:pPr>
            <w:r w:rsidRPr="00201F4B">
              <w:rPr>
                <w:rFonts w:cs="Times New Roman"/>
                <w:sz w:val="16"/>
                <w:szCs w:val="16"/>
              </w:rPr>
              <w:t>1635</w:t>
            </w:r>
          </w:p>
        </w:tc>
        <w:tc>
          <w:tcPr>
            <w:tcW w:w="2268" w:type="dxa"/>
            <w:vAlign w:val="center"/>
          </w:tcPr>
          <w:p w14:paraId="27EA4A71" w14:textId="03BD363A" w:rsidR="00317EA1" w:rsidRPr="00201F4B" w:rsidRDefault="00C77BAC" w:rsidP="00AE6FE6">
            <w:pPr>
              <w:tabs>
                <w:tab w:val="center" w:pos="4677"/>
                <w:tab w:val="right" w:pos="9355"/>
              </w:tabs>
              <w:autoSpaceDE w:val="0"/>
              <w:autoSpaceDN w:val="0"/>
              <w:adjustRightInd w:val="0"/>
              <w:spacing w:beforeLines="20" w:before="48" w:line="240" w:lineRule="auto"/>
              <w:contextualSpacing/>
              <w:rPr>
                <w:rFonts w:cs="Times New Roman"/>
                <w:sz w:val="16"/>
                <w:szCs w:val="16"/>
              </w:rPr>
            </w:pPr>
            <w:r w:rsidRPr="00201F4B">
              <w:rPr>
                <w:rFonts w:cs="Times New Roman"/>
                <w:sz w:val="16"/>
                <w:szCs w:val="16"/>
              </w:rPr>
              <w:t>Информация отсутствует</w:t>
            </w:r>
          </w:p>
        </w:tc>
      </w:tr>
    </w:tbl>
    <w:p w14:paraId="2A5C896A" w14:textId="0CD5F25D" w:rsidR="00305916" w:rsidRPr="00AE6FE6" w:rsidRDefault="00305916" w:rsidP="00AE6FE6">
      <w:pPr>
        <w:autoSpaceDE w:val="0"/>
        <w:autoSpaceDN w:val="0"/>
        <w:adjustRightInd w:val="0"/>
        <w:spacing w:after="0" w:line="240" w:lineRule="auto"/>
        <w:ind w:firstLine="540"/>
        <w:rPr>
          <w:rFonts w:cs="Times New Roman"/>
        </w:rPr>
      </w:pPr>
    </w:p>
    <w:p w14:paraId="011CDD94" w14:textId="14153468" w:rsidR="00305916" w:rsidRPr="005C3EBB" w:rsidRDefault="00305916" w:rsidP="00AE6FE6">
      <w:pPr>
        <w:autoSpaceDE w:val="0"/>
        <w:autoSpaceDN w:val="0"/>
        <w:adjustRightInd w:val="0"/>
        <w:spacing w:after="0" w:line="240" w:lineRule="auto"/>
        <w:ind w:firstLine="540"/>
        <w:rPr>
          <w:rFonts w:cs="Times New Roman"/>
          <w:sz w:val="20"/>
          <w:szCs w:val="20"/>
        </w:rPr>
      </w:pPr>
      <w:r w:rsidRPr="005C3EBB">
        <w:rPr>
          <w:rFonts w:cs="Times New Roman"/>
          <w:sz w:val="20"/>
          <w:szCs w:val="20"/>
        </w:rPr>
        <w:t>Таблица</w:t>
      </w:r>
      <w:r w:rsidR="00210948" w:rsidRPr="005C3EBB">
        <w:rPr>
          <w:rFonts w:cs="Times New Roman"/>
          <w:sz w:val="20"/>
          <w:szCs w:val="20"/>
        </w:rPr>
        <w:t xml:space="preserve"> 5</w:t>
      </w:r>
      <w:r w:rsidRPr="005C3EBB">
        <w:rPr>
          <w:rFonts w:cs="Times New Roman"/>
          <w:sz w:val="20"/>
          <w:szCs w:val="20"/>
        </w:rPr>
        <w:t>. Структура аудиторских услуг аудиторских организаций, в процентах</w:t>
      </w:r>
      <w:r w:rsidR="00C77BAC" w:rsidRPr="005C3EBB">
        <w:rPr>
          <w:rFonts w:cs="Times New Roman"/>
          <w:sz w:val="20"/>
          <w:szCs w:val="20"/>
        </w:rPr>
        <w:t xml:space="preserve"> в Республике Беларусь за 2009–2018 гг.</w:t>
      </w: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698"/>
        <w:gridCol w:w="3304"/>
        <w:gridCol w:w="1708"/>
      </w:tblGrid>
      <w:tr w:rsidR="00305916" w:rsidRPr="00AE6FE6" w14:paraId="0773A5DE" w14:textId="77777777" w:rsidTr="00AE6FE6">
        <w:trPr>
          <w:trHeight w:val="20"/>
          <w:jc w:val="center"/>
        </w:trPr>
        <w:tc>
          <w:tcPr>
            <w:tcW w:w="1491" w:type="dxa"/>
            <w:vAlign w:val="center"/>
          </w:tcPr>
          <w:p w14:paraId="4B6D3987"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За год</w:t>
            </w:r>
          </w:p>
        </w:tc>
        <w:tc>
          <w:tcPr>
            <w:tcW w:w="1698" w:type="dxa"/>
            <w:vAlign w:val="center"/>
          </w:tcPr>
          <w:p w14:paraId="3844C3D1"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Аудит</w:t>
            </w:r>
          </w:p>
        </w:tc>
        <w:tc>
          <w:tcPr>
            <w:tcW w:w="3304" w:type="dxa"/>
            <w:vAlign w:val="center"/>
          </w:tcPr>
          <w:p w14:paraId="4118EAB7"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Профессиональные услуги</w:t>
            </w:r>
          </w:p>
        </w:tc>
        <w:tc>
          <w:tcPr>
            <w:tcW w:w="1708" w:type="dxa"/>
            <w:vAlign w:val="center"/>
          </w:tcPr>
          <w:p w14:paraId="73F13463"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Иные услуги</w:t>
            </w:r>
          </w:p>
        </w:tc>
      </w:tr>
      <w:tr w:rsidR="00305916" w:rsidRPr="00AE6FE6" w14:paraId="6CBCE2F2" w14:textId="77777777" w:rsidTr="00AE6FE6">
        <w:trPr>
          <w:trHeight w:val="20"/>
          <w:jc w:val="center"/>
        </w:trPr>
        <w:tc>
          <w:tcPr>
            <w:tcW w:w="1491" w:type="dxa"/>
            <w:vAlign w:val="center"/>
          </w:tcPr>
          <w:p w14:paraId="7AAED856"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2008</w:t>
            </w:r>
          </w:p>
        </w:tc>
        <w:tc>
          <w:tcPr>
            <w:tcW w:w="1698" w:type="dxa"/>
            <w:vAlign w:val="center"/>
          </w:tcPr>
          <w:p w14:paraId="20AE5F45"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57</w:t>
            </w:r>
          </w:p>
        </w:tc>
        <w:tc>
          <w:tcPr>
            <w:tcW w:w="3304" w:type="dxa"/>
            <w:vAlign w:val="center"/>
          </w:tcPr>
          <w:p w14:paraId="5C898FA4"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43</w:t>
            </w:r>
          </w:p>
        </w:tc>
        <w:tc>
          <w:tcPr>
            <w:tcW w:w="1708" w:type="dxa"/>
            <w:vAlign w:val="center"/>
          </w:tcPr>
          <w:p w14:paraId="24585B8C" w14:textId="01D7B77D" w:rsidR="00305916" w:rsidRPr="00AE6FE6" w:rsidRDefault="00C77BAC"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w:t>
            </w:r>
          </w:p>
        </w:tc>
      </w:tr>
      <w:tr w:rsidR="00305916" w:rsidRPr="00AE6FE6" w14:paraId="221D98BB" w14:textId="77777777" w:rsidTr="00AE6FE6">
        <w:trPr>
          <w:trHeight w:val="135"/>
          <w:jc w:val="center"/>
        </w:trPr>
        <w:tc>
          <w:tcPr>
            <w:tcW w:w="1491" w:type="dxa"/>
            <w:vAlign w:val="center"/>
          </w:tcPr>
          <w:p w14:paraId="255B5CFF"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2009</w:t>
            </w:r>
          </w:p>
        </w:tc>
        <w:tc>
          <w:tcPr>
            <w:tcW w:w="1698" w:type="dxa"/>
            <w:vAlign w:val="center"/>
          </w:tcPr>
          <w:p w14:paraId="3D0B5883"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61</w:t>
            </w:r>
          </w:p>
        </w:tc>
        <w:tc>
          <w:tcPr>
            <w:tcW w:w="3304" w:type="dxa"/>
            <w:vAlign w:val="center"/>
          </w:tcPr>
          <w:p w14:paraId="774F6411"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39</w:t>
            </w:r>
          </w:p>
        </w:tc>
        <w:tc>
          <w:tcPr>
            <w:tcW w:w="1708" w:type="dxa"/>
            <w:vAlign w:val="center"/>
          </w:tcPr>
          <w:p w14:paraId="3BBECF25" w14:textId="4BA6D67B" w:rsidR="00305916" w:rsidRPr="00AE6FE6" w:rsidRDefault="00C77BAC"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w:t>
            </w:r>
          </w:p>
        </w:tc>
      </w:tr>
      <w:tr w:rsidR="00305916" w:rsidRPr="00AE6FE6" w14:paraId="29EC611A" w14:textId="77777777" w:rsidTr="00AE6FE6">
        <w:trPr>
          <w:trHeight w:val="20"/>
          <w:jc w:val="center"/>
        </w:trPr>
        <w:tc>
          <w:tcPr>
            <w:tcW w:w="1491" w:type="dxa"/>
            <w:vAlign w:val="center"/>
          </w:tcPr>
          <w:p w14:paraId="6479130D"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2010</w:t>
            </w:r>
          </w:p>
        </w:tc>
        <w:tc>
          <w:tcPr>
            <w:tcW w:w="1698" w:type="dxa"/>
            <w:vAlign w:val="center"/>
          </w:tcPr>
          <w:p w14:paraId="13DCC0C1"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58</w:t>
            </w:r>
          </w:p>
        </w:tc>
        <w:tc>
          <w:tcPr>
            <w:tcW w:w="3304" w:type="dxa"/>
            <w:vAlign w:val="center"/>
          </w:tcPr>
          <w:p w14:paraId="16DB563A"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42</w:t>
            </w:r>
          </w:p>
        </w:tc>
        <w:tc>
          <w:tcPr>
            <w:tcW w:w="1708" w:type="dxa"/>
            <w:vAlign w:val="center"/>
          </w:tcPr>
          <w:p w14:paraId="7787A5B1" w14:textId="5A7EFCA2" w:rsidR="00305916" w:rsidRPr="00AE6FE6" w:rsidRDefault="00C77BAC"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w:t>
            </w:r>
          </w:p>
        </w:tc>
      </w:tr>
      <w:tr w:rsidR="00305916" w:rsidRPr="00AE6FE6" w14:paraId="1CD40230" w14:textId="77777777" w:rsidTr="00AE6FE6">
        <w:trPr>
          <w:trHeight w:val="20"/>
          <w:jc w:val="center"/>
        </w:trPr>
        <w:tc>
          <w:tcPr>
            <w:tcW w:w="1491" w:type="dxa"/>
            <w:vAlign w:val="center"/>
          </w:tcPr>
          <w:p w14:paraId="6C55E834"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2011</w:t>
            </w:r>
          </w:p>
        </w:tc>
        <w:tc>
          <w:tcPr>
            <w:tcW w:w="1698" w:type="dxa"/>
            <w:vAlign w:val="center"/>
          </w:tcPr>
          <w:p w14:paraId="36B9F0DA"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58,3</w:t>
            </w:r>
          </w:p>
        </w:tc>
        <w:tc>
          <w:tcPr>
            <w:tcW w:w="3304" w:type="dxa"/>
            <w:vAlign w:val="center"/>
          </w:tcPr>
          <w:p w14:paraId="1659ACA5"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41,7</w:t>
            </w:r>
          </w:p>
        </w:tc>
        <w:tc>
          <w:tcPr>
            <w:tcW w:w="1708" w:type="dxa"/>
            <w:vAlign w:val="center"/>
          </w:tcPr>
          <w:p w14:paraId="0940FA6E" w14:textId="54AEBC6D" w:rsidR="00305916" w:rsidRPr="00AE6FE6" w:rsidRDefault="00C77BAC"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w:t>
            </w:r>
          </w:p>
        </w:tc>
      </w:tr>
      <w:tr w:rsidR="00305916" w:rsidRPr="00AE6FE6" w14:paraId="7CCE26C1" w14:textId="77777777" w:rsidTr="00AE6FE6">
        <w:trPr>
          <w:trHeight w:val="20"/>
          <w:jc w:val="center"/>
        </w:trPr>
        <w:tc>
          <w:tcPr>
            <w:tcW w:w="1491" w:type="dxa"/>
            <w:vAlign w:val="center"/>
          </w:tcPr>
          <w:p w14:paraId="0C64B612"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2012</w:t>
            </w:r>
          </w:p>
        </w:tc>
        <w:tc>
          <w:tcPr>
            <w:tcW w:w="1698" w:type="dxa"/>
            <w:vAlign w:val="center"/>
          </w:tcPr>
          <w:p w14:paraId="0EA980B9"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58,4</w:t>
            </w:r>
          </w:p>
        </w:tc>
        <w:tc>
          <w:tcPr>
            <w:tcW w:w="3304" w:type="dxa"/>
            <w:vAlign w:val="center"/>
          </w:tcPr>
          <w:p w14:paraId="17BBE4D1"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41,6</w:t>
            </w:r>
          </w:p>
        </w:tc>
        <w:tc>
          <w:tcPr>
            <w:tcW w:w="1708" w:type="dxa"/>
            <w:vAlign w:val="center"/>
          </w:tcPr>
          <w:p w14:paraId="1E45F4D4" w14:textId="4E7F78D0" w:rsidR="00305916" w:rsidRPr="00AE6FE6" w:rsidRDefault="00C77BAC"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w:t>
            </w:r>
          </w:p>
        </w:tc>
      </w:tr>
      <w:tr w:rsidR="00305916" w:rsidRPr="00AE6FE6" w14:paraId="62C2FC1D" w14:textId="77777777" w:rsidTr="00AE6FE6">
        <w:trPr>
          <w:trHeight w:val="20"/>
          <w:jc w:val="center"/>
        </w:trPr>
        <w:tc>
          <w:tcPr>
            <w:tcW w:w="1491" w:type="dxa"/>
            <w:vAlign w:val="center"/>
          </w:tcPr>
          <w:p w14:paraId="0BB1ADBB"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2013</w:t>
            </w:r>
          </w:p>
        </w:tc>
        <w:tc>
          <w:tcPr>
            <w:tcW w:w="1698" w:type="dxa"/>
            <w:vAlign w:val="center"/>
          </w:tcPr>
          <w:p w14:paraId="3A629CE6"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59,6</w:t>
            </w:r>
          </w:p>
        </w:tc>
        <w:tc>
          <w:tcPr>
            <w:tcW w:w="3304" w:type="dxa"/>
            <w:vAlign w:val="center"/>
          </w:tcPr>
          <w:p w14:paraId="742A05B5"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40,4</w:t>
            </w:r>
          </w:p>
        </w:tc>
        <w:tc>
          <w:tcPr>
            <w:tcW w:w="1708" w:type="dxa"/>
            <w:vAlign w:val="center"/>
          </w:tcPr>
          <w:p w14:paraId="0B29EF03" w14:textId="0B4AADE4" w:rsidR="00305916" w:rsidRPr="00AE6FE6" w:rsidRDefault="00C77BAC"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w:t>
            </w:r>
          </w:p>
        </w:tc>
      </w:tr>
      <w:tr w:rsidR="00305916" w:rsidRPr="00AE6FE6" w14:paraId="788CD472" w14:textId="77777777" w:rsidTr="00AE6FE6">
        <w:trPr>
          <w:trHeight w:val="20"/>
          <w:jc w:val="center"/>
        </w:trPr>
        <w:tc>
          <w:tcPr>
            <w:tcW w:w="1491" w:type="dxa"/>
            <w:vAlign w:val="center"/>
          </w:tcPr>
          <w:p w14:paraId="6D4EBCF3"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2014</w:t>
            </w:r>
          </w:p>
        </w:tc>
        <w:tc>
          <w:tcPr>
            <w:tcW w:w="1698" w:type="dxa"/>
            <w:vAlign w:val="center"/>
          </w:tcPr>
          <w:p w14:paraId="00B39D02"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60</w:t>
            </w:r>
          </w:p>
        </w:tc>
        <w:tc>
          <w:tcPr>
            <w:tcW w:w="3304" w:type="dxa"/>
            <w:vAlign w:val="center"/>
          </w:tcPr>
          <w:p w14:paraId="059B0A68"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39</w:t>
            </w:r>
          </w:p>
        </w:tc>
        <w:tc>
          <w:tcPr>
            <w:tcW w:w="1708" w:type="dxa"/>
            <w:vAlign w:val="center"/>
          </w:tcPr>
          <w:p w14:paraId="27EADF7F"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1</w:t>
            </w:r>
          </w:p>
        </w:tc>
      </w:tr>
      <w:tr w:rsidR="00305916" w:rsidRPr="00AE6FE6" w14:paraId="0BAC831F" w14:textId="77777777" w:rsidTr="00AE6FE6">
        <w:trPr>
          <w:trHeight w:val="20"/>
          <w:jc w:val="center"/>
        </w:trPr>
        <w:tc>
          <w:tcPr>
            <w:tcW w:w="1491" w:type="dxa"/>
            <w:vAlign w:val="center"/>
          </w:tcPr>
          <w:p w14:paraId="4DBF1B01"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2015</w:t>
            </w:r>
          </w:p>
        </w:tc>
        <w:tc>
          <w:tcPr>
            <w:tcW w:w="1698" w:type="dxa"/>
            <w:vAlign w:val="center"/>
          </w:tcPr>
          <w:p w14:paraId="377BC1B7"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65</w:t>
            </w:r>
          </w:p>
        </w:tc>
        <w:tc>
          <w:tcPr>
            <w:tcW w:w="3304" w:type="dxa"/>
            <w:vAlign w:val="center"/>
          </w:tcPr>
          <w:p w14:paraId="21C366D8"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33</w:t>
            </w:r>
          </w:p>
        </w:tc>
        <w:tc>
          <w:tcPr>
            <w:tcW w:w="1708" w:type="dxa"/>
            <w:vAlign w:val="center"/>
          </w:tcPr>
          <w:p w14:paraId="604D2C62"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2</w:t>
            </w:r>
          </w:p>
        </w:tc>
      </w:tr>
      <w:tr w:rsidR="00305916" w:rsidRPr="00AE6FE6" w14:paraId="5A0B344C" w14:textId="77777777" w:rsidTr="00AE6FE6">
        <w:trPr>
          <w:trHeight w:val="20"/>
          <w:jc w:val="center"/>
        </w:trPr>
        <w:tc>
          <w:tcPr>
            <w:tcW w:w="1491" w:type="dxa"/>
            <w:vAlign w:val="center"/>
          </w:tcPr>
          <w:p w14:paraId="742EF5BB"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2016</w:t>
            </w:r>
          </w:p>
        </w:tc>
        <w:tc>
          <w:tcPr>
            <w:tcW w:w="1698" w:type="dxa"/>
            <w:vAlign w:val="center"/>
          </w:tcPr>
          <w:p w14:paraId="4895ECFC"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53</w:t>
            </w:r>
          </w:p>
        </w:tc>
        <w:tc>
          <w:tcPr>
            <w:tcW w:w="3304" w:type="dxa"/>
            <w:vAlign w:val="center"/>
          </w:tcPr>
          <w:p w14:paraId="3AB168AC"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45</w:t>
            </w:r>
          </w:p>
        </w:tc>
        <w:tc>
          <w:tcPr>
            <w:tcW w:w="1708" w:type="dxa"/>
            <w:vAlign w:val="center"/>
          </w:tcPr>
          <w:p w14:paraId="43096241"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2</w:t>
            </w:r>
          </w:p>
        </w:tc>
      </w:tr>
      <w:tr w:rsidR="00305916" w:rsidRPr="00AE6FE6" w14:paraId="305645BB" w14:textId="77777777" w:rsidTr="00AE6FE6">
        <w:trPr>
          <w:trHeight w:val="58"/>
          <w:jc w:val="center"/>
        </w:trPr>
        <w:tc>
          <w:tcPr>
            <w:tcW w:w="1491" w:type="dxa"/>
            <w:vAlign w:val="center"/>
          </w:tcPr>
          <w:p w14:paraId="7AE23BE5"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2017</w:t>
            </w:r>
          </w:p>
        </w:tc>
        <w:tc>
          <w:tcPr>
            <w:tcW w:w="1698" w:type="dxa"/>
            <w:vAlign w:val="center"/>
          </w:tcPr>
          <w:p w14:paraId="5420BCCC"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55</w:t>
            </w:r>
          </w:p>
        </w:tc>
        <w:tc>
          <w:tcPr>
            <w:tcW w:w="3304" w:type="dxa"/>
            <w:vAlign w:val="center"/>
          </w:tcPr>
          <w:p w14:paraId="06F7BAA6"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43</w:t>
            </w:r>
          </w:p>
        </w:tc>
        <w:tc>
          <w:tcPr>
            <w:tcW w:w="1708" w:type="dxa"/>
            <w:vAlign w:val="center"/>
          </w:tcPr>
          <w:p w14:paraId="68C0324B"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2</w:t>
            </w:r>
          </w:p>
        </w:tc>
      </w:tr>
      <w:tr w:rsidR="00305916" w:rsidRPr="00AE6FE6" w14:paraId="3F00FC76" w14:textId="77777777" w:rsidTr="00AE6FE6">
        <w:trPr>
          <w:trHeight w:val="20"/>
          <w:jc w:val="center"/>
        </w:trPr>
        <w:tc>
          <w:tcPr>
            <w:tcW w:w="1491" w:type="dxa"/>
            <w:vAlign w:val="center"/>
          </w:tcPr>
          <w:p w14:paraId="78BDF2A5"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2018</w:t>
            </w:r>
          </w:p>
        </w:tc>
        <w:tc>
          <w:tcPr>
            <w:tcW w:w="1698" w:type="dxa"/>
            <w:vAlign w:val="center"/>
          </w:tcPr>
          <w:p w14:paraId="2A128A5F"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55</w:t>
            </w:r>
          </w:p>
        </w:tc>
        <w:tc>
          <w:tcPr>
            <w:tcW w:w="3304" w:type="dxa"/>
            <w:vAlign w:val="center"/>
          </w:tcPr>
          <w:p w14:paraId="24531DAE"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43</w:t>
            </w:r>
          </w:p>
        </w:tc>
        <w:tc>
          <w:tcPr>
            <w:tcW w:w="1708" w:type="dxa"/>
            <w:vAlign w:val="center"/>
          </w:tcPr>
          <w:p w14:paraId="23A65469" w14:textId="77777777" w:rsidR="00305916" w:rsidRPr="00AE6FE6" w:rsidRDefault="00305916" w:rsidP="00AE6FE6">
            <w:pPr>
              <w:tabs>
                <w:tab w:val="center" w:pos="4677"/>
                <w:tab w:val="right" w:pos="9355"/>
              </w:tabs>
              <w:autoSpaceDE w:val="0"/>
              <w:autoSpaceDN w:val="0"/>
              <w:adjustRightInd w:val="0"/>
              <w:spacing w:line="240" w:lineRule="auto"/>
              <w:contextualSpacing/>
              <w:jc w:val="center"/>
              <w:rPr>
                <w:rFonts w:cs="Times New Roman"/>
                <w:sz w:val="20"/>
                <w:szCs w:val="20"/>
              </w:rPr>
            </w:pPr>
            <w:r w:rsidRPr="00AE6FE6">
              <w:rPr>
                <w:rFonts w:cs="Times New Roman"/>
                <w:sz w:val="20"/>
                <w:szCs w:val="20"/>
              </w:rPr>
              <w:t>2</w:t>
            </w:r>
          </w:p>
        </w:tc>
      </w:tr>
    </w:tbl>
    <w:p w14:paraId="09EBF982" w14:textId="77777777" w:rsidR="00D91125" w:rsidRDefault="00D91125" w:rsidP="00D91125">
      <w:pPr>
        <w:autoSpaceDE w:val="0"/>
        <w:autoSpaceDN w:val="0"/>
        <w:adjustRightInd w:val="0"/>
        <w:spacing w:after="0" w:line="240" w:lineRule="auto"/>
        <w:ind w:firstLine="540"/>
        <w:rPr>
          <w:rFonts w:cs="Times New Roman"/>
        </w:rPr>
      </w:pPr>
    </w:p>
    <w:p w14:paraId="7F35C875" w14:textId="4C76F042" w:rsidR="009256EA" w:rsidRPr="00AE6FE6" w:rsidRDefault="00F37B26" w:rsidP="00D91125">
      <w:pPr>
        <w:autoSpaceDE w:val="0"/>
        <w:autoSpaceDN w:val="0"/>
        <w:adjustRightInd w:val="0"/>
        <w:spacing w:after="0" w:line="240" w:lineRule="auto"/>
        <w:ind w:firstLine="540"/>
        <w:rPr>
          <w:rFonts w:cs="Times New Roman"/>
        </w:rPr>
      </w:pPr>
      <w:r w:rsidRPr="00AE6FE6">
        <w:rPr>
          <w:rFonts w:cs="Times New Roman"/>
        </w:rPr>
        <w:t>Постановлением Совета Министров Республики Беларусь от 04.05.2001 № 651 «О некоторых вопросах регулирования аудиторской деятельности» скорректирован перечень лиц, подлежащих обязательному аудиту</w:t>
      </w:r>
      <w:r w:rsidR="00D640D6" w:rsidRPr="00AE6FE6">
        <w:rPr>
          <w:rFonts w:cs="Times New Roman"/>
        </w:rPr>
        <w:t>, а также установлено, что з</w:t>
      </w:r>
      <w:r w:rsidR="009256EA" w:rsidRPr="00AE6FE6">
        <w:rPr>
          <w:rFonts w:cs="Times New Roman"/>
        </w:rPr>
        <w:t>атраты юридических лиц и индивидуальных предпринимателей на проведение аудита организациями, осуществляющими ведомственный контроль, относятся на себестоимость продукции (работ, услуг) и включаются в состав расходов в пределах норм, утверждаемых Советом Министров Республики Беларусь</w:t>
      </w:r>
      <w:r w:rsidR="00210948" w:rsidRPr="00AE6FE6">
        <w:rPr>
          <w:rFonts w:cs="Times New Roman"/>
        </w:rPr>
        <w:t>.</w:t>
      </w:r>
    </w:p>
    <w:p w14:paraId="2C9C3613" w14:textId="467BAB37" w:rsidR="00210948" w:rsidRPr="00AE6FE6" w:rsidRDefault="00F37B26" w:rsidP="00AE6FE6">
      <w:pPr>
        <w:autoSpaceDE w:val="0"/>
        <w:autoSpaceDN w:val="0"/>
        <w:adjustRightInd w:val="0"/>
        <w:spacing w:after="0" w:line="240" w:lineRule="auto"/>
        <w:ind w:firstLine="540"/>
        <w:rPr>
          <w:rFonts w:cs="Times New Roman"/>
        </w:rPr>
      </w:pPr>
      <w:r w:rsidRPr="00AE6FE6">
        <w:rPr>
          <w:rFonts w:cs="Times New Roman"/>
        </w:rPr>
        <w:t xml:space="preserve">Указом Президента Республики Беларусь от 12.02.2004 № 67 «О совершенствовании государственного регулирования аудиторской деятельности» </w:t>
      </w:r>
      <w:r w:rsidR="005F3430">
        <w:rPr>
          <w:rFonts w:cs="Times New Roman"/>
        </w:rPr>
        <w:t xml:space="preserve">были </w:t>
      </w:r>
      <w:r w:rsidRPr="00AE6FE6">
        <w:rPr>
          <w:rFonts w:cs="Times New Roman"/>
        </w:rPr>
        <w:t xml:space="preserve">внесены корректировки в </w:t>
      </w:r>
      <w:r w:rsidR="00D640D6" w:rsidRPr="00AE6FE6">
        <w:rPr>
          <w:rFonts w:cs="Times New Roman"/>
        </w:rPr>
        <w:t>перечень лиц, подлежащих обязательному аудиту</w:t>
      </w:r>
      <w:r w:rsidRPr="00AE6FE6">
        <w:rPr>
          <w:rFonts w:cs="Times New Roman"/>
        </w:rPr>
        <w:t xml:space="preserve">. </w:t>
      </w:r>
      <w:r w:rsidR="009256EA" w:rsidRPr="00AE6FE6">
        <w:rPr>
          <w:rFonts w:cs="Times New Roman"/>
        </w:rPr>
        <w:t>При этом п. 1.3 данного указа регламентировалось, что затраты организаций и индивидуальных предпринимателей (заказчиков) на проведение обязательного аудита относятся на себестоимость продукции (работ, услуг), включаются в состав расходов в пределах норм, утверждаемых Советом Министров Республики Беларусь. Иные затраты организаций и индивидуальных предпринимателей на проведение аудита не относятся на себестоимость продукции (работ, услуг) и не включаются в состав расходов.</w:t>
      </w:r>
      <w:r w:rsidR="00D640D6" w:rsidRPr="00AE6FE6">
        <w:rPr>
          <w:rFonts w:cs="Times New Roman"/>
        </w:rPr>
        <w:t xml:space="preserve"> </w:t>
      </w:r>
    </w:p>
    <w:p w14:paraId="13277238" w14:textId="62016097" w:rsidR="006B2797" w:rsidRPr="00AE6FE6" w:rsidRDefault="006B2797" w:rsidP="00AE6FE6">
      <w:pPr>
        <w:autoSpaceDE w:val="0"/>
        <w:autoSpaceDN w:val="0"/>
        <w:adjustRightInd w:val="0"/>
        <w:spacing w:after="0" w:line="240" w:lineRule="auto"/>
        <w:ind w:firstLine="540"/>
        <w:rPr>
          <w:rFonts w:cs="Times New Roman"/>
          <w:spacing w:val="-2"/>
        </w:rPr>
      </w:pPr>
      <w:r w:rsidRPr="00AE6FE6">
        <w:rPr>
          <w:rFonts w:cs="Times New Roman"/>
          <w:spacing w:val="-2"/>
        </w:rPr>
        <w:t xml:space="preserve">Постановлением Совета Министров Республики Беларусь от 14.04.2004 № 425 «Об утверждении норм затрат организаций и индивидуальных предпринимателей (заказчиков) на проведение обязательного аудита, относимых на себестоимость продукции (работ, услуг), включаемых в состав расходов» </w:t>
      </w:r>
      <w:r w:rsidR="00201F4B">
        <w:rPr>
          <w:rFonts w:cs="Times New Roman"/>
          <w:spacing w:val="-2"/>
        </w:rPr>
        <w:t>п</w:t>
      </w:r>
      <w:r w:rsidRPr="00AE6FE6">
        <w:rPr>
          <w:rFonts w:cs="Times New Roman"/>
          <w:spacing w:val="-2"/>
        </w:rPr>
        <w:t xml:space="preserve">оказателем для проведения аудиторской проверки являлся объем </w:t>
      </w:r>
      <w:r w:rsidRPr="00AE6FE6">
        <w:rPr>
          <w:rFonts w:cs="Times New Roman"/>
          <w:spacing w:val="-2"/>
        </w:rPr>
        <w:lastRenderedPageBreak/>
        <w:t>выручки от реализации товаров (выполнения работ, оказания услуг). Этот показатель был дифференцированным и колебался от 0,8 процента от объема выручки с учетом налога на добавленную стоимость до 600 тыс. белорусских рублей + 0,2 процента от объема выручки, превышающей 100 млн. белорусских рублей, с учетом налога на добавленную стоимость. Таким образом, расходы по проведению обязательного аудита, учитывались в составе затрат при налогообложении только в пределах норм, а остальная сумма расходов производилась за счет прибыли организаций. Аудит по инициативе заказчика (собственника) проводится только за счет прибыли организации. Данная норма была отменена только с выходом Указа Президента Республики Беларусь от 23.01.2009 № 53 «О внесении изменений в отдельные указы Президента Республики Беларусь и признании утратившими силу некоторых нормативных правовых актов Президента Республики Беларусь (их отдельных положений)»: с данного момента и по настоящее время нормы затрат на проведение обязательного аудита могут устанавливаться любые по решению заказчика аудиторских услуг и включаться в затраты, учитываемые при исчислении налога на прибыль в сумме стоимости аудиторских услуг определенных по договору проведения аудита.</w:t>
      </w:r>
    </w:p>
    <w:p w14:paraId="6B559C1E" w14:textId="088838E7" w:rsidR="006B2797" w:rsidRPr="00AE6FE6" w:rsidRDefault="006B2797" w:rsidP="00AE6FE6">
      <w:pPr>
        <w:autoSpaceDE w:val="0"/>
        <w:autoSpaceDN w:val="0"/>
        <w:adjustRightInd w:val="0"/>
        <w:spacing w:after="0" w:line="240" w:lineRule="auto"/>
        <w:ind w:firstLine="540"/>
        <w:rPr>
          <w:rFonts w:cs="Times New Roman"/>
          <w:spacing w:val="-2"/>
        </w:rPr>
      </w:pPr>
      <w:r w:rsidRPr="00AE6FE6">
        <w:rPr>
          <w:rFonts w:cs="Times New Roman"/>
          <w:spacing w:val="-2"/>
        </w:rPr>
        <w:t xml:space="preserve">Кроме того, несмотря на то, что действующим на то время законодательством тарифы на аудиторские услуги определялись самостоятельно аудиторской организацией (аудитором - индивидуальным предпринимателем) </w:t>
      </w:r>
      <w:hyperlink r:id="rId24" w:history="1">
        <w:r w:rsidRPr="00AE6FE6">
          <w:rPr>
            <w:rFonts w:cs="Times New Roman"/>
            <w:spacing w:val="-2"/>
          </w:rPr>
          <w:t>постановление</w:t>
        </w:r>
      </w:hyperlink>
      <w:r w:rsidRPr="00AE6FE6">
        <w:rPr>
          <w:rFonts w:cs="Times New Roman"/>
          <w:spacing w:val="-2"/>
        </w:rPr>
        <w:t xml:space="preserve">м Министерства экономики Республики Беларусь от 30.04.2002 № 94 «Об утверждении Инструкции о порядке формирования тарифов на услуги по аудиту» была утверждена </w:t>
      </w:r>
      <w:hyperlink r:id="rId25" w:history="1">
        <w:r w:rsidRPr="00AE6FE6">
          <w:rPr>
            <w:rFonts w:cs="Times New Roman"/>
            <w:spacing w:val="-2"/>
          </w:rPr>
          <w:t>Инструкция</w:t>
        </w:r>
      </w:hyperlink>
      <w:r w:rsidRPr="00AE6FE6">
        <w:rPr>
          <w:rFonts w:cs="Times New Roman"/>
          <w:spacing w:val="-2"/>
        </w:rPr>
        <w:t xml:space="preserve"> о порядке формирования тарифов на аудиторские услуги, которая призвана была помочь аудиторским организациям выполнить требования </w:t>
      </w:r>
      <w:hyperlink r:id="rId26" w:history="1">
        <w:r w:rsidRPr="00AE6FE6">
          <w:rPr>
            <w:rFonts w:cs="Times New Roman"/>
            <w:spacing w:val="-2"/>
          </w:rPr>
          <w:t>Указа</w:t>
        </w:r>
      </w:hyperlink>
      <w:r w:rsidRPr="00AE6FE6">
        <w:rPr>
          <w:rFonts w:cs="Times New Roman"/>
          <w:spacing w:val="-2"/>
        </w:rPr>
        <w:t xml:space="preserve"> Президента Республики Беларусь от 19.05.1999 № 285 «О некоторых мерах по стабилизации цен (тарифов) в Республике Беларусь» в части составления экономического обоснования применяемых тарифов на услуги по проведению аудита бухгалтерской отчетности субъекта предпринимательской деятельности, а также других аудиторских услуг, предусмотренных законодательством Республики Беларусь, оказываемых на территории Республики Беларусь и оплачиваемых резидентами Республики Беларусь.</w:t>
      </w:r>
    </w:p>
    <w:p w14:paraId="4E531991" w14:textId="77777777"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Расчет тарифа основывался на плановой стоимости услуг на установленный период и планового фонда рабочего времени на установленный период.</w:t>
      </w:r>
    </w:p>
    <w:p w14:paraId="6508B474" w14:textId="28E59D4D"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 xml:space="preserve">В </w:t>
      </w:r>
      <w:hyperlink r:id="rId27" w:history="1">
        <w:r w:rsidRPr="00AE6FE6">
          <w:rPr>
            <w:rFonts w:cs="Times New Roman"/>
          </w:rPr>
          <w:t>приложении</w:t>
        </w:r>
      </w:hyperlink>
      <w:r w:rsidRPr="00AE6FE6">
        <w:rPr>
          <w:rFonts w:cs="Times New Roman"/>
        </w:rPr>
        <w:t xml:space="preserve"> к Инструкции приводилась примерная форма расчета тарифа на аудиторские услуги. Стоимость по каждому договору на оказание аудиторских услуг определялась с учетом тарифа на аудиторские услуги и трудоемкости оказания аудиторских услуг. Нормативными актами, регламентирующими вопросы определения трудоемкости, являлись </w:t>
      </w:r>
      <w:hyperlink r:id="rId28" w:history="1">
        <w:r w:rsidRPr="00AE6FE6">
          <w:rPr>
            <w:rFonts w:cs="Times New Roman"/>
          </w:rPr>
          <w:t>Правило</w:t>
        </w:r>
      </w:hyperlink>
      <w:r w:rsidRPr="00AE6FE6">
        <w:rPr>
          <w:rFonts w:cs="Times New Roman"/>
        </w:rPr>
        <w:t xml:space="preserve"> аудиторской деятельности «Аудиторская выборка», утвержденное постановлением Министерства финансов Республики Беларусь от 01.07.2002 № 77, и </w:t>
      </w:r>
      <w:hyperlink r:id="rId29" w:history="1">
        <w:r w:rsidRPr="00AE6FE6">
          <w:rPr>
            <w:rFonts w:cs="Times New Roman"/>
          </w:rPr>
          <w:t>Правило</w:t>
        </w:r>
      </w:hyperlink>
      <w:r w:rsidRPr="00AE6FE6">
        <w:rPr>
          <w:rFonts w:cs="Times New Roman"/>
        </w:rPr>
        <w:t xml:space="preserve"> аудиторской деятельности «Планирование аудита», утвержденное постановлением Министерства финансов Республики Беларусь от 04.08.2000 № 81</w:t>
      </w:r>
      <w:r w:rsidRPr="00AE6FE6">
        <w:rPr>
          <w:rFonts w:eastAsia="Times New Roman" w:cs="Times New Roman"/>
          <w:color w:val="000000"/>
          <w:spacing w:val="-6"/>
        </w:rPr>
        <w:t>.</w:t>
      </w:r>
    </w:p>
    <w:p w14:paraId="19FFABBF" w14:textId="77777777"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 xml:space="preserve">При формировании тарифов на обязательный аудит уровень рентабельности определялся </w:t>
      </w:r>
      <w:r w:rsidRPr="00AE6FE6">
        <w:rPr>
          <w:rFonts w:cs="Times New Roman"/>
          <w:b/>
        </w:rPr>
        <w:t>в размере не более 30 процентов</w:t>
      </w:r>
      <w:r w:rsidRPr="00AE6FE6">
        <w:rPr>
          <w:rFonts w:cs="Times New Roman"/>
        </w:rPr>
        <w:t xml:space="preserve"> от себестоимости. Если учесть уровень инфляции в Республике Беларусь в тот период, то становиться очевидным, что все указанные аспекты негативно влияли при решении вопроса о целесообразности работать в этой нише.</w:t>
      </w:r>
    </w:p>
    <w:p w14:paraId="5AB5E49A" w14:textId="344C003A" w:rsidR="00C9676B"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 xml:space="preserve">Позже приняты: Положение о порядке проведения аттестации на право получения квалификационного аттестата аудитора и подтверждения квалификации аудиторами, утвержденного постановление Совета Министров Республики Беларусь от 18.12.2013 № 1098 (далее – Положение № 1098) и </w:t>
      </w:r>
      <w:hyperlink r:id="rId30" w:history="1">
        <w:r w:rsidRPr="00AE6FE6">
          <w:rPr>
            <w:rFonts w:cs="Times New Roman"/>
          </w:rPr>
          <w:t>Программа</w:t>
        </w:r>
      </w:hyperlink>
      <w:r w:rsidRPr="00AE6FE6">
        <w:rPr>
          <w:rFonts w:cs="Times New Roman"/>
        </w:rPr>
        <w:t xml:space="preserve"> квалификационных экзаменов на право получения квалификационного аттестата аудитора, утвержденной Приказом Министерства финансов Республики Беларусь от 21.03.2012 № 75.</w:t>
      </w:r>
    </w:p>
    <w:p w14:paraId="5E74E389" w14:textId="6C0153E8" w:rsidR="00D200E7" w:rsidRPr="00AE6FE6" w:rsidRDefault="000E5119" w:rsidP="00AE6FE6">
      <w:pPr>
        <w:autoSpaceDE w:val="0"/>
        <w:autoSpaceDN w:val="0"/>
        <w:adjustRightInd w:val="0"/>
        <w:spacing w:after="0" w:line="240" w:lineRule="auto"/>
        <w:ind w:firstLine="540"/>
        <w:rPr>
          <w:rFonts w:cs="Times New Roman"/>
        </w:rPr>
      </w:pPr>
      <w:r w:rsidRPr="00AE6FE6">
        <w:rPr>
          <w:rFonts w:cs="Times New Roman"/>
        </w:rPr>
        <w:t xml:space="preserve">Постановлением Совета Министров Республики Беларусь от 17.10.2003 № 1346 было утверждено Положение о лицензировании аудиторской деятельности, которое действовало до 01.01.2011 года. </w:t>
      </w:r>
      <w:r w:rsidR="00D200E7" w:rsidRPr="00AE6FE6">
        <w:rPr>
          <w:rFonts w:cs="Times New Roman"/>
        </w:rPr>
        <w:t>В соответствии с нормами данного документа лицензионные требования и условия:</w:t>
      </w:r>
    </w:p>
    <w:p w14:paraId="4549E259" w14:textId="77777777"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1) лицензионными требованиями и условиями, предъявляемыми к соискателю лицензии при ее выдаче, являются:</w:t>
      </w:r>
    </w:p>
    <w:p w14:paraId="3E7D5988" w14:textId="77777777"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к индивидуальному предпринимателю:</w:t>
      </w:r>
    </w:p>
    <w:p w14:paraId="69E09124" w14:textId="77777777"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наличие квалификационного аттестата аудитора;</w:t>
      </w:r>
    </w:p>
    <w:p w14:paraId="672D1101" w14:textId="77777777"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стаж работы не менее двух лет из последних пяти перед обращением за получением лицензии в должности аудитора в аудиторской организации или у аудитора – индивидуального предпринимателя либо аудитором – индивидуальным предпринимателем;</w:t>
      </w:r>
    </w:p>
    <w:p w14:paraId="46F24807" w14:textId="77777777"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к юридическому лицу:</w:t>
      </w:r>
    </w:p>
    <w:p w14:paraId="57C20743" w14:textId="77777777"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lastRenderedPageBreak/>
        <w:t>наличие в штате юридического лица (его обособленного подразделения (филиала), иностранной организации (ее представительства) не менее трех аудиторов, включая руководителя, для которых данная организация является основным местом работы. Руководителем аудиторской организации может быть аудитор, имеющий стаж работы не менее двух лет в должности аудитора в аудиторской организации или у аудитора – индивидуального предпринимателя либо аудитором – индивидуальным предпринимателем. Не менее 50 процентов работников аудиторской организации должны составлять граждане Республики Беларусь, постоянно проживающие на территории Республики Беларусь, а в случае, если руководителем аудиторской организации является иностранный гражданин, – не менее 75 процентов;</w:t>
      </w:r>
    </w:p>
    <w:p w14:paraId="499D838F" w14:textId="77777777"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2) лицензионными требованиями и условиями, предъявляемыми к лицензиату при осуществлении им аудиторской деятельности, являются:</w:t>
      </w:r>
    </w:p>
    <w:p w14:paraId="3ACCE635" w14:textId="77777777"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повышение квалификации в порядке, установленном законодательством Республики Беларусь;</w:t>
      </w:r>
    </w:p>
    <w:p w14:paraId="61A85040" w14:textId="77777777"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соблюдение требований и условий, установленных законодательными актами Республики Беларусь, регулирующими аудиторскую деятельность.</w:t>
      </w:r>
    </w:p>
    <w:p w14:paraId="111B8EA7" w14:textId="30EC7131"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В дополнение к ранее действовавшим требованиям по осуществлению аудиторской деятельности в качестве особых требований и условий при осуществлении аудиторской деятельности являлись:</w:t>
      </w:r>
    </w:p>
    <w:p w14:paraId="693C699E" w14:textId="77777777"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проведение лицензиатом обязательного аудита после страхования ответственности за нарушение договора оказания аудиторских услуг;</w:t>
      </w:r>
    </w:p>
    <w:p w14:paraId="4DACC124" w14:textId="77777777"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оказание аудиторских услуг только работниками, состоящими в штате лицензиата.</w:t>
      </w:r>
    </w:p>
    <w:p w14:paraId="777A6DBF" w14:textId="77777777"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 xml:space="preserve">Как видим, предпринимался ряд мер по повышению требований к аудиторам. </w:t>
      </w:r>
    </w:p>
    <w:p w14:paraId="2ED13944" w14:textId="523843D0"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 xml:space="preserve">В 2005 году Министерством финансов Республики Беларусь </w:t>
      </w:r>
      <w:r w:rsidR="005F3430">
        <w:rPr>
          <w:rFonts w:cs="Times New Roman"/>
        </w:rPr>
        <w:t>было принято</w:t>
      </w:r>
      <w:r w:rsidRPr="00AE6FE6">
        <w:rPr>
          <w:rFonts w:cs="Times New Roman"/>
        </w:rPr>
        <w:t xml:space="preserve"> </w:t>
      </w:r>
      <w:hyperlink r:id="rId31" w:history="1">
        <w:r w:rsidRPr="00AE6FE6">
          <w:rPr>
            <w:rFonts w:cs="Times New Roman"/>
          </w:rPr>
          <w:t>постановление</w:t>
        </w:r>
      </w:hyperlink>
      <w:r w:rsidRPr="00AE6FE6">
        <w:rPr>
          <w:rFonts w:cs="Times New Roman"/>
        </w:rPr>
        <w:t xml:space="preserve"> от 24.05.2005 № 65 «Об утверждении Инструкции об организации и проведении проверок соблюдения законодательства об осуществлении аудиторской деятельности, лицензионных требований и условий аудиторскими организациями и аудиторами - индивидуальными предпринимателями и признании утратившими силу отдельных структурных элементов некоторых постановлений Министерства финансов Республики Беларусь». </w:t>
      </w:r>
      <w:r w:rsidR="005F3430">
        <w:rPr>
          <w:rFonts w:cs="Times New Roman"/>
        </w:rPr>
        <w:t>Указанной</w:t>
      </w:r>
      <w:r w:rsidRPr="00AE6FE6">
        <w:rPr>
          <w:rFonts w:cs="Times New Roman"/>
        </w:rPr>
        <w:t xml:space="preserve"> Инструкцией предусматривалось, что проверк</w:t>
      </w:r>
      <w:r w:rsidR="005F3430">
        <w:rPr>
          <w:rFonts w:cs="Times New Roman"/>
        </w:rPr>
        <w:t>а</w:t>
      </w:r>
      <w:r w:rsidRPr="00AE6FE6">
        <w:rPr>
          <w:rFonts w:cs="Times New Roman"/>
        </w:rPr>
        <w:t xml:space="preserve"> соблюдения законодательства об осуществлении аудиторской деятельности, лицензионных требований и условий лицензиатом провод</w:t>
      </w:r>
      <w:r w:rsidR="005F3430">
        <w:rPr>
          <w:rFonts w:cs="Times New Roman"/>
        </w:rPr>
        <w:t>ится</w:t>
      </w:r>
      <w:r w:rsidRPr="00AE6FE6">
        <w:rPr>
          <w:rFonts w:cs="Times New Roman"/>
        </w:rPr>
        <w:t xml:space="preserve"> уполномоченными работниками управления аудита Министерства финансов Республики Беларусь в соответствии с графиком проведения проверок, утверждаемым заместителем Министра финансов. Основными задачами, разрешаемыми в ходе проведения проверки, являлись:</w:t>
      </w:r>
    </w:p>
    <w:p w14:paraId="2B8EA95D" w14:textId="77777777"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соблюдение лицензиатами законодательства об осуществлении аудиторской деятельности, лицензионных требований и условий;</w:t>
      </w:r>
    </w:p>
    <w:p w14:paraId="1B042F73" w14:textId="77777777"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выявление и предупреждение нарушений законодательства об осуществлении аудиторской деятельности, лицензионных требований и условий.</w:t>
      </w:r>
    </w:p>
    <w:p w14:paraId="0A9D2061" w14:textId="77777777"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По данным, размещаемым в тот период на официальном сайте Министерства финансов (minfin.gov.by), несмотря на незначительное количество проверенных субъектов хозяйствования, занимающихся аудиторской деятельностью, практически у всех в той или иной мере выявлялись нарушения требований правил аудиторской деятельности. Некоторые из субъектов хозяйствования были лишены лицензии за грубые нарушения лицензионных требований.</w:t>
      </w:r>
    </w:p>
    <w:p w14:paraId="48EFD54C" w14:textId="77777777" w:rsidR="00D200E7"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 xml:space="preserve">Нормы данной Инструкции утратили силу в связи с принятием </w:t>
      </w:r>
      <w:hyperlink r:id="rId32" w:history="1">
        <w:r w:rsidRPr="00AE6FE6">
          <w:rPr>
            <w:rFonts w:cs="Times New Roman"/>
          </w:rPr>
          <w:t>постановления</w:t>
        </w:r>
      </w:hyperlink>
      <w:r w:rsidRPr="00AE6FE6">
        <w:rPr>
          <w:rFonts w:cs="Times New Roman"/>
        </w:rPr>
        <w:t xml:space="preserve"> Министерства финансов Республики Беларусь от 18.03.2010 № 29 и Указа Президента Республики Беларусь от 16.10.2009 № 510 «О совершенствовании контрольной (надзорной) деятельности в Республике Беларусь».</w:t>
      </w:r>
    </w:p>
    <w:p w14:paraId="347E1ABA" w14:textId="3821D792" w:rsidR="00401180" w:rsidRPr="00AE6FE6" w:rsidRDefault="00D200E7" w:rsidP="00AE6FE6">
      <w:pPr>
        <w:autoSpaceDE w:val="0"/>
        <w:autoSpaceDN w:val="0"/>
        <w:adjustRightInd w:val="0"/>
        <w:spacing w:after="0" w:line="240" w:lineRule="auto"/>
        <w:ind w:firstLine="540"/>
        <w:rPr>
          <w:rFonts w:cs="Times New Roman"/>
        </w:rPr>
      </w:pPr>
      <w:r w:rsidRPr="00AE6FE6">
        <w:rPr>
          <w:rFonts w:cs="Times New Roman"/>
        </w:rPr>
        <w:t>Начиная с 2010 года и по настоящее время подготовка претендентов на аттестат аудитора осуществляется Государственное учреждение образования «Центр повышения квалификации руководящих работников и специалистов Министерства финансов Республики Беларусь». Это же учреждение образования с 2003 года осуществляет повышение квалификации: один год примерно 1000 аудиторов, в другой год 350-400. Наряду с этим с 2014 года начата специальная подготовка аудиторов в области МСФО на право проведения обязательного аудита годовой (финансовой) отчетности, составленной в соответствии с Международными стандартами финансовой отчетности.</w:t>
      </w:r>
    </w:p>
    <w:p w14:paraId="4650439C" w14:textId="4848E70B"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 xml:space="preserve">С 1 января 2014 года вступил в силу новый закон Республики Беларусь </w:t>
      </w:r>
      <w:r w:rsidR="00210948" w:rsidRPr="00AE6FE6">
        <w:rPr>
          <w:rFonts w:cs="Times New Roman"/>
        </w:rPr>
        <w:t xml:space="preserve">от 12.07.2013 № 56-З </w:t>
      </w:r>
      <w:r w:rsidRPr="00AE6FE6">
        <w:rPr>
          <w:rFonts w:cs="Times New Roman"/>
        </w:rPr>
        <w:t xml:space="preserve">«Об аудиторской деятельности». Подготовке проекта закона способствовала активизация самих аудиторов – было зарегистрировано две ассоциации аудиторов. </w:t>
      </w:r>
      <w:r w:rsidR="00210948" w:rsidRPr="00AE6FE6">
        <w:rPr>
          <w:rFonts w:cs="Times New Roman"/>
        </w:rPr>
        <w:t>Этот</w:t>
      </w:r>
      <w:r w:rsidRPr="00AE6FE6">
        <w:rPr>
          <w:rFonts w:cs="Times New Roman"/>
        </w:rPr>
        <w:t xml:space="preserve"> </w:t>
      </w:r>
      <w:hyperlink r:id="rId33" w:history="1">
        <w:r w:rsidRPr="00AE6FE6">
          <w:rPr>
            <w:rFonts w:cs="Times New Roman"/>
          </w:rPr>
          <w:t>Закон</w:t>
        </w:r>
      </w:hyperlink>
      <w:r w:rsidRPr="00AE6FE6">
        <w:rPr>
          <w:rFonts w:cs="Times New Roman"/>
        </w:rPr>
        <w:t xml:space="preserve"> разрабатывался во исполнение </w:t>
      </w:r>
      <w:hyperlink r:id="rId34" w:history="1">
        <w:r w:rsidRPr="00AE6FE6">
          <w:rPr>
            <w:rFonts w:cs="Times New Roman"/>
          </w:rPr>
          <w:t>пункта 82</w:t>
        </w:r>
      </w:hyperlink>
      <w:r w:rsidRPr="00AE6FE6">
        <w:rPr>
          <w:rFonts w:cs="Times New Roman"/>
        </w:rPr>
        <w:t xml:space="preserve"> Мероприятий по реализации положений Директивы Президента Республики </w:t>
      </w:r>
      <w:r w:rsidRPr="00AE6FE6">
        <w:rPr>
          <w:rFonts w:cs="Times New Roman"/>
        </w:rPr>
        <w:lastRenderedPageBreak/>
        <w:t xml:space="preserve">Беларусь от 31.12.2010 № 4 «О развитии предпринимательской инициативы и стимулировании деловой активности в Республике Беларусь», утвержденных постановлением Совета Министров Республики Беларусь и Национального банка Республики Беларусь от 28.02.2011 № 251/6, а также пункта 18 Плана мероприятий на 2011 год по сближению национального законодательства с международными стандартами финансовой отчетности, утвержденного Заместителем Премьер-министра Республики Беларусь </w:t>
      </w:r>
      <w:proofErr w:type="spellStart"/>
      <w:r w:rsidRPr="00AE6FE6">
        <w:rPr>
          <w:rFonts w:cs="Times New Roman"/>
        </w:rPr>
        <w:t>Румасом</w:t>
      </w:r>
      <w:proofErr w:type="spellEnd"/>
      <w:r w:rsidRPr="00AE6FE6">
        <w:rPr>
          <w:rFonts w:cs="Times New Roman"/>
        </w:rPr>
        <w:t xml:space="preserve"> С.Н. 09.03.2011 № 30/224-209. </w:t>
      </w:r>
    </w:p>
    <w:p w14:paraId="103E890C" w14:textId="637B27C0"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Анализ норм данного документа позвол</w:t>
      </w:r>
      <w:r w:rsidR="005F3430">
        <w:rPr>
          <w:rFonts w:cs="Times New Roman"/>
        </w:rPr>
        <w:t xml:space="preserve">яет </w:t>
      </w:r>
      <w:r w:rsidRPr="00AE6FE6">
        <w:rPr>
          <w:rFonts w:cs="Times New Roman"/>
        </w:rPr>
        <w:t>выделить ряд важных аспектов:</w:t>
      </w:r>
    </w:p>
    <w:p w14:paraId="4A1C4EE0" w14:textId="1BDBB931"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 xml:space="preserve">Во-первых, приведен перечень и даны определения основных используемых в новом </w:t>
      </w:r>
      <w:hyperlink r:id="rId35" w:history="1">
        <w:r w:rsidRPr="00AE6FE6">
          <w:rPr>
            <w:rFonts w:cs="Times New Roman"/>
          </w:rPr>
          <w:t>Законе</w:t>
        </w:r>
      </w:hyperlink>
      <w:r w:rsidRPr="00AE6FE6">
        <w:rPr>
          <w:rFonts w:cs="Times New Roman"/>
        </w:rPr>
        <w:t xml:space="preserve"> терминов: уточнено содержание понятий «аудит бухгалтерской (финансовой) отчетности», «аудиторская деятельность» и др. Аудиторская деятельность определена как предпринимательская деятельность по оказанию аудиторскими организациями, аудиторами-</w:t>
      </w:r>
      <w:r w:rsidR="005F3430">
        <w:rPr>
          <w:rFonts w:cs="Times New Roman"/>
        </w:rPr>
        <w:t>индивидуальными предпринимателями</w:t>
      </w:r>
      <w:r w:rsidRPr="00AE6FE6">
        <w:rPr>
          <w:rFonts w:cs="Times New Roman"/>
        </w:rPr>
        <w:t xml:space="preserve"> аудиторских услуг; аудиторские услуги включают в себя проведение аудита бухгалтерской (финансовой) отчетности и оказание иных аудиторских услуг, перечень и порядок оказания которых устанавливаются национальными правилами аудиторской деятельности; расширено понятие аудита бухгалтерской (финансовой) отчетности, предметом которого может являться не только бухгалтерская (финансовая) отчетность аудируемого лица, составленная в соответствии с требованиями национального законодательства, но и составленная в соответствии с требованиями МСФО или законодательства других государств.</w:t>
      </w:r>
    </w:p>
    <w:p w14:paraId="3B0AC616" w14:textId="16CEA985"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Во-вторых, аудиторская деятельность осуществляется аудиторскими организациями и аудиторами-</w:t>
      </w:r>
      <w:r w:rsidR="00201F4B">
        <w:rPr>
          <w:rFonts w:cs="Times New Roman"/>
        </w:rPr>
        <w:t>индивидуальными предпринимателями</w:t>
      </w:r>
      <w:r w:rsidRPr="00AE6FE6">
        <w:rPr>
          <w:rFonts w:cs="Times New Roman"/>
        </w:rPr>
        <w:t xml:space="preserve"> в соответствии с правилами аудиторской деятельности следующих категорий:</w:t>
      </w:r>
    </w:p>
    <w:p w14:paraId="275E043F" w14:textId="114A07B2"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 xml:space="preserve">1) национальные правила аудиторской деятельности (далее – НПАД) - принятые Министерством финансов Республики Беларусь нормативные правовые акты, устанавливающие требования к порядку осуществления аудиторской деятельности, а также регулирующие иные вопросы, предусмотренные новым </w:t>
      </w:r>
      <w:hyperlink r:id="rId36" w:history="1">
        <w:r w:rsidRPr="00AE6FE6">
          <w:rPr>
            <w:rFonts w:cs="Times New Roman"/>
          </w:rPr>
          <w:t>Законом</w:t>
        </w:r>
      </w:hyperlink>
      <w:r w:rsidRPr="00AE6FE6">
        <w:rPr>
          <w:rFonts w:cs="Times New Roman"/>
        </w:rPr>
        <w:t>. В настоящее время наряду с новым законом об аудиторской деятельности в систему национальных правил аудиторской деятельности входят 34 НПАД;</w:t>
      </w:r>
    </w:p>
    <w:p w14:paraId="5CD5BEF3" w14:textId="77777777"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2) внутренние правила аудиторской деятельности аудиторского объединения;</w:t>
      </w:r>
    </w:p>
    <w:p w14:paraId="0F0B56DC" w14:textId="49748C2C"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3) внутренние правила аудиторской деятельности аудиторской организации или аудитора-</w:t>
      </w:r>
      <w:r w:rsidR="00201F4B">
        <w:rPr>
          <w:rFonts w:cs="Times New Roman"/>
        </w:rPr>
        <w:t>индивидуального предпринимателя</w:t>
      </w:r>
      <w:r w:rsidRPr="00AE6FE6">
        <w:rPr>
          <w:rFonts w:cs="Times New Roman"/>
        </w:rPr>
        <w:t>.</w:t>
      </w:r>
    </w:p>
    <w:p w14:paraId="410FDC96" w14:textId="77777777"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 xml:space="preserve">В-третьих, определены основные принципы осуществления аудиторской деятельности - независимость, конфиденциальность, профессиональная компетентность, профессиональное поведение. </w:t>
      </w:r>
    </w:p>
    <w:p w14:paraId="188E35D8" w14:textId="7EE5D9DF"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В-четвертых, установлен ряд новых требований к аудиторам и аудиторским организациям при осуществлении ими аудиторской деятельности: численность штатных аудиторов в аудиторских организациях не менее пяти человек. Наряду с этим, закреплена норма, запрещающая аудиторским организациям оказывать аудиторские услуги, а также связанные с аудиторской деятельностью профессиональные услуги, работниками, не состоящими в штате данной организации; устанавливается требование для руководителей аудиторских организаций о наличии стажа работы работником аудиторской организации (у аудитора-</w:t>
      </w:r>
      <w:r w:rsidR="00201F4B">
        <w:rPr>
          <w:rFonts w:cs="Times New Roman"/>
        </w:rPr>
        <w:t>индивидуального предпринимателя</w:t>
      </w:r>
      <w:r w:rsidRPr="00AE6FE6">
        <w:rPr>
          <w:rFonts w:cs="Times New Roman"/>
        </w:rPr>
        <w:t xml:space="preserve">) не менее двух лет; предусматривается ряд дополнительных требований к аудиторским организациям, проводящим обязательный аудит годовой бухгалтерской (финансовой) отчетности, составленной в соответствии с МСФО, а именно: наличие в штате аудиторской организации не менее двух аудиторов с квалификацией, </w:t>
      </w:r>
      <w:r w:rsidR="00201F4B">
        <w:rPr>
          <w:rFonts w:cs="Times New Roman"/>
        </w:rPr>
        <w:t>подтверждающей</w:t>
      </w:r>
      <w:r w:rsidRPr="00AE6FE6">
        <w:rPr>
          <w:rFonts w:cs="Times New Roman"/>
        </w:rPr>
        <w:t xml:space="preserve"> знания МСФО и МСА. Знания в области МСФО должны быть подтверждены соответствующими дипломами (сертификатами). Размещение аудиторской организацией информации о своей деятельности является международным требованием к транспарентности деятельности аудиторских организаций, проводящих аудит общественно значимых организаций.</w:t>
      </w:r>
    </w:p>
    <w:p w14:paraId="22B460A9" w14:textId="77777777"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В-пятых, закреплена норма, предусматривающая, что обязательный аудит годовой бухгалтерской (финансовой) отчетности, составленной в соответствии с МСФО, а также годовой бухгалтерской (финансовой) отчетности Национального банка Республики Беларусь, банков, бирж, страховых организаций, страховых брокеров, составленной в соответствии с требованиями законодательства Республики Беларусь, проводится только аудиторскими организациями, а аудиторы индивидуальные предприниматели смогут предоставлять услуги на рынке обязательного аудита в отношении небольших ОАО, организаций с иностранными инвестициями в уставном капитале, профессиональных участников рынка ценных бумаг, а также организаций, подлежащих обязательному аудиту по установленному критерию.</w:t>
      </w:r>
    </w:p>
    <w:p w14:paraId="7CECE7EA" w14:textId="77777777"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lastRenderedPageBreak/>
        <w:t>В-шестых, установлена ответственность аудиторской организации, аудитора индивидуального предпринимателя за виновное неисполнение обязательств по качественному оказанию аудиторских услуг, включая случаи последующего выявления контролирующими (надзорными) органами нарушений финансово-хозяйственной деятельности аудируемого лица, не выявленных в ходе оказания аудиторских услуг. Предполагается, что данная норма будет способствовать улучшению договорной дисциплины и повышению качества оказываемых аудиторских услуг.</w:t>
      </w:r>
    </w:p>
    <w:p w14:paraId="278A08E0" w14:textId="7F008C4D"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В-седьмых, сохранена норма, запрещающая аудиторским организациям и аудиторам-</w:t>
      </w:r>
      <w:r w:rsidR="00201F4B">
        <w:rPr>
          <w:rFonts w:cs="Times New Roman"/>
        </w:rPr>
        <w:t>индивидуальным предпринимателям</w:t>
      </w:r>
      <w:r w:rsidRPr="00AE6FE6">
        <w:rPr>
          <w:rFonts w:cs="Times New Roman"/>
        </w:rPr>
        <w:t xml:space="preserve"> заниматься иными видами предпринимательской деятельности, кроме аудиторской деятельности и оказания связанных с аудиторской деятельностью профессиональных услуг в соответствии с законодательством.</w:t>
      </w:r>
    </w:p>
    <w:p w14:paraId="75833F6E" w14:textId="032A1D9A"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В-восьмых, установлена обязанность аудиторской организации, аудитора-</w:t>
      </w:r>
      <w:r w:rsidR="00201F4B">
        <w:rPr>
          <w:rFonts w:cs="Times New Roman"/>
        </w:rPr>
        <w:t>индивидуальным предпринимателям</w:t>
      </w:r>
      <w:r w:rsidRPr="00AE6FE6">
        <w:rPr>
          <w:rFonts w:cs="Times New Roman"/>
        </w:rPr>
        <w:t xml:space="preserve"> возмещать причиненные убытки в случае невыполнения или ненадлежащего выполнения обязательств, предусмотренных договором оказания аудиторских услуг, в том числе в случае виновного неисполнения обязанности по качественному оказанию аудиторских услуг, включая случаи последующего выявления контролирующими (надзорными) органами нарушений финансово-хозяйственной деятельности аудируемого лица, не выявленных в ходе оказания аудиторских услуг</w:t>
      </w:r>
    </w:p>
    <w:p w14:paraId="472558CB" w14:textId="5CF62E91"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В-девятых, детально урегулирован порядок обеспечения конфиденциальности в аудиторской деятельности, поскольку приведен закрытый перечень органов и лиц, которым предоставляется имеющаяся у аудиторской организации, аудитора-</w:t>
      </w:r>
      <w:r w:rsidR="00201F4B">
        <w:rPr>
          <w:rFonts w:cs="Times New Roman"/>
        </w:rPr>
        <w:t>индивидуального предпринимателя</w:t>
      </w:r>
      <w:r w:rsidRPr="00AE6FE6">
        <w:rPr>
          <w:rFonts w:cs="Times New Roman"/>
        </w:rPr>
        <w:t xml:space="preserve"> информация о деятельности аудируемого лица, заказчика аудиторских услуг.</w:t>
      </w:r>
    </w:p>
    <w:p w14:paraId="7ECC4B12" w14:textId="18DF975D"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В-десятых, установлено, что контроль качества работы аудиторских организаций, аудиторов-</w:t>
      </w:r>
      <w:r w:rsidR="00201F4B">
        <w:rPr>
          <w:rFonts w:cs="Times New Roman"/>
        </w:rPr>
        <w:t>индивидуальных предпринимателей</w:t>
      </w:r>
      <w:r w:rsidRPr="00AE6FE6">
        <w:rPr>
          <w:rFonts w:cs="Times New Roman"/>
        </w:rPr>
        <w:t>, аудиторов может быть как внутренним, так и внешним. Внешний контроль качества работы аудиторских организаций и аудиторов-</w:t>
      </w:r>
      <w:r w:rsidR="00201F4B">
        <w:rPr>
          <w:rFonts w:cs="Times New Roman"/>
        </w:rPr>
        <w:t>индивидуальных предпринимателей</w:t>
      </w:r>
      <w:r w:rsidRPr="00AE6FE6">
        <w:rPr>
          <w:rFonts w:cs="Times New Roman"/>
        </w:rPr>
        <w:t xml:space="preserve"> осуществляется аудиторскими объединениями в отношении своих членов в соответствии с учредительными документами и внутренними правилами аудиторской деятельности аудиторского объединения.</w:t>
      </w:r>
    </w:p>
    <w:p w14:paraId="64D42F27" w14:textId="5C433544" w:rsidR="00401180"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В-одиннадцатых, закон предусматривает предоставление аудиторским объединениям права представлять интересы своих членов в государственных, общественных и международных организациях; устанавливать обязательные для соблюдения своими членами внутренние правила аудиторской деятельности, утверждать кодекс профессиональной этики аудиторов; вносить в Министерство финансов предложения о совершенствовании законодательства в области аудиторской деятельности; осуществлять внешний контроль качества работы аудиторских организаций, аудиторов - индивидуальных предпринимателей, являющихся членами аудиторского объединения, и др.</w:t>
      </w:r>
    </w:p>
    <w:p w14:paraId="3C8B406A" w14:textId="704DFA36"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В республике создавались и функционировали ряд объединений аудиторов.</w:t>
      </w:r>
    </w:p>
    <w:p w14:paraId="4532F06F" w14:textId="77777777" w:rsidR="006B2797" w:rsidRPr="00AE6FE6" w:rsidRDefault="006B2797" w:rsidP="00AE6FE6">
      <w:pPr>
        <w:spacing w:after="0" w:line="240" w:lineRule="auto"/>
        <w:ind w:firstLine="708"/>
        <w:rPr>
          <w:rFonts w:cs="Times New Roman"/>
        </w:rPr>
      </w:pPr>
      <w:r w:rsidRPr="00AE6FE6">
        <w:rPr>
          <w:rFonts w:cs="Times New Roman"/>
        </w:rPr>
        <w:t xml:space="preserve">Ассоциация профессиональных аудиторов (АПУ) создана 30 сентября 2009 года. Председателем Ассоциации профессиональных аудиторов весь период являлась Володина И.Ф. Предметом деятельности АПУ является консолидация усилий аудиторов и аудиторских организаций для защиты общих интересов и оказание всесторонней помощи для решения стоящих перед ними задач. </w:t>
      </w:r>
    </w:p>
    <w:p w14:paraId="4E3EA891" w14:textId="5780F53E" w:rsidR="006B2797" w:rsidRPr="00AE6FE6" w:rsidRDefault="006B2797" w:rsidP="00AE6FE6">
      <w:pPr>
        <w:spacing w:after="0" w:line="240" w:lineRule="auto"/>
        <w:ind w:firstLine="708"/>
        <w:rPr>
          <w:rFonts w:cs="Times New Roman"/>
        </w:rPr>
      </w:pPr>
      <w:r w:rsidRPr="00AE6FE6">
        <w:rPr>
          <w:rFonts w:cs="Times New Roman"/>
        </w:rPr>
        <w:t>Цели деятельности АПУ:</w:t>
      </w:r>
    </w:p>
    <w:p w14:paraId="54D59F23" w14:textId="77777777" w:rsidR="006B2797" w:rsidRPr="00AE6FE6" w:rsidRDefault="006B2797" w:rsidP="00AE6FE6">
      <w:pPr>
        <w:spacing w:after="0" w:line="240" w:lineRule="auto"/>
        <w:ind w:firstLine="708"/>
        <w:rPr>
          <w:rFonts w:cs="Times New Roman"/>
        </w:rPr>
      </w:pPr>
      <w:r w:rsidRPr="00AE6FE6">
        <w:rPr>
          <w:rFonts w:cs="Times New Roman"/>
        </w:rPr>
        <w:t>обеспечение условий осуществления аудиторской деятельности членами АПУ;</w:t>
      </w:r>
    </w:p>
    <w:p w14:paraId="2246E11A" w14:textId="77777777" w:rsidR="006B2797" w:rsidRPr="00AE6FE6" w:rsidRDefault="006B2797" w:rsidP="00AE6FE6">
      <w:pPr>
        <w:spacing w:after="0" w:line="240" w:lineRule="auto"/>
        <w:ind w:firstLine="708"/>
        <w:rPr>
          <w:rFonts w:cs="Times New Roman"/>
        </w:rPr>
      </w:pPr>
      <w:r w:rsidRPr="00AE6FE6">
        <w:rPr>
          <w:rFonts w:cs="Times New Roman"/>
        </w:rPr>
        <w:t>защита прав и интересов членов АПУ в порядке, установленном законодательством Республики Беларусь;</w:t>
      </w:r>
    </w:p>
    <w:p w14:paraId="14365EB1" w14:textId="77777777" w:rsidR="006B2797" w:rsidRPr="00AE6FE6" w:rsidRDefault="006B2797" w:rsidP="00AE6FE6">
      <w:pPr>
        <w:spacing w:after="0" w:line="240" w:lineRule="auto"/>
        <w:ind w:firstLine="708"/>
        <w:rPr>
          <w:rFonts w:cs="Times New Roman"/>
        </w:rPr>
      </w:pPr>
      <w:r w:rsidRPr="00AE6FE6">
        <w:rPr>
          <w:rFonts w:cs="Times New Roman"/>
        </w:rPr>
        <w:t>контроль за соблюдением членами АПУ требований нормативных правовых актов Республики Беларусь, регулирующих аудиторскую деятельность, требований правил и стандартов АПУ;</w:t>
      </w:r>
    </w:p>
    <w:p w14:paraId="04DB6147" w14:textId="77777777" w:rsidR="006B2797" w:rsidRPr="00AE6FE6" w:rsidRDefault="006B2797" w:rsidP="00AE6FE6">
      <w:pPr>
        <w:spacing w:after="0" w:line="240" w:lineRule="auto"/>
        <w:ind w:firstLine="708"/>
        <w:rPr>
          <w:rFonts w:cs="Times New Roman"/>
        </w:rPr>
      </w:pPr>
      <w:r w:rsidRPr="00AE6FE6">
        <w:rPr>
          <w:rFonts w:cs="Times New Roman"/>
        </w:rPr>
        <w:t>внедрение и использование международных и национальных профессиональных стандартов аудиторской деятельности и профессиональной этики, разработанных Международной федерацией бухгалтеров (IFAC) и Комитетом по международным стандартам бухгалтерского учёта (КМСБУ);</w:t>
      </w:r>
    </w:p>
    <w:p w14:paraId="6F2FA460" w14:textId="77777777" w:rsidR="006B2797" w:rsidRPr="00AE6FE6" w:rsidRDefault="006B2797" w:rsidP="00AE6FE6">
      <w:pPr>
        <w:spacing w:after="0" w:line="240" w:lineRule="auto"/>
        <w:ind w:firstLine="708"/>
        <w:rPr>
          <w:rFonts w:cs="Times New Roman"/>
        </w:rPr>
      </w:pPr>
      <w:r w:rsidRPr="00AE6FE6">
        <w:rPr>
          <w:rFonts w:cs="Times New Roman"/>
        </w:rPr>
        <w:t>содействие совершенствованию аудиторской деятельности в Республике Беларусь и законотворческому процессу в Республике Беларусь по вопросам аудиторской деятельности;</w:t>
      </w:r>
    </w:p>
    <w:p w14:paraId="11C1F0F0" w14:textId="77777777" w:rsidR="006B2797" w:rsidRPr="00AE6FE6" w:rsidRDefault="006B2797" w:rsidP="00AE6FE6">
      <w:pPr>
        <w:spacing w:after="0" w:line="240" w:lineRule="auto"/>
        <w:ind w:firstLine="708"/>
        <w:rPr>
          <w:rFonts w:cs="Times New Roman"/>
        </w:rPr>
      </w:pPr>
      <w:r w:rsidRPr="00AE6FE6">
        <w:rPr>
          <w:rFonts w:cs="Times New Roman"/>
        </w:rPr>
        <w:t>содействие формированию и реализации государственной политики в области аудиторской деятельности;</w:t>
      </w:r>
    </w:p>
    <w:p w14:paraId="5844D69E" w14:textId="77777777" w:rsidR="006B2797" w:rsidRPr="00AE6FE6" w:rsidRDefault="006B2797" w:rsidP="00AE6FE6">
      <w:pPr>
        <w:spacing w:after="0" w:line="240" w:lineRule="auto"/>
        <w:ind w:firstLine="708"/>
        <w:rPr>
          <w:rFonts w:cs="Times New Roman"/>
        </w:rPr>
      </w:pPr>
      <w:r w:rsidRPr="00AE6FE6">
        <w:rPr>
          <w:rFonts w:cs="Times New Roman"/>
        </w:rPr>
        <w:lastRenderedPageBreak/>
        <w:t>координация усилий своих членов для их активного участия в развитии аудита и бухгалтерского учёта в Республике Беларусь;</w:t>
      </w:r>
    </w:p>
    <w:p w14:paraId="63EA4469" w14:textId="77777777" w:rsidR="006B2797" w:rsidRPr="00AE6FE6" w:rsidRDefault="006B2797" w:rsidP="00AE6FE6">
      <w:pPr>
        <w:spacing w:after="0" w:line="240" w:lineRule="auto"/>
        <w:ind w:firstLine="708"/>
        <w:rPr>
          <w:rFonts w:cs="Times New Roman"/>
        </w:rPr>
      </w:pPr>
      <w:r w:rsidRPr="00AE6FE6">
        <w:rPr>
          <w:rFonts w:cs="Times New Roman"/>
        </w:rPr>
        <w:t>повышение профессионального уровня аудиторов и престижности профессии аудитора;</w:t>
      </w:r>
    </w:p>
    <w:p w14:paraId="2D4F6842" w14:textId="77777777" w:rsidR="006B2797" w:rsidRPr="00AE6FE6" w:rsidRDefault="006B2797" w:rsidP="00AE6FE6">
      <w:pPr>
        <w:spacing w:after="0" w:line="240" w:lineRule="auto"/>
        <w:ind w:firstLine="708"/>
        <w:rPr>
          <w:rFonts w:cs="Times New Roman"/>
        </w:rPr>
      </w:pPr>
      <w:r w:rsidRPr="00AE6FE6">
        <w:rPr>
          <w:rFonts w:cs="Times New Roman"/>
        </w:rPr>
        <w:t>разрешение профессиональных конфликтов и споров, возникающих в процессе аудиторской деятельности между членами Ассоциации, а также между членами Ассоциации и третьими лицами и др.</w:t>
      </w:r>
    </w:p>
    <w:p w14:paraId="3F872F49" w14:textId="6F5129E6" w:rsidR="00D91125" w:rsidRDefault="006B2797" w:rsidP="00D91125">
      <w:pPr>
        <w:spacing w:after="0" w:line="240" w:lineRule="auto"/>
        <w:ind w:firstLine="708"/>
        <w:rPr>
          <w:rFonts w:cs="Times New Roman"/>
        </w:rPr>
      </w:pPr>
      <w:r w:rsidRPr="00AE6FE6">
        <w:rPr>
          <w:rFonts w:cs="Times New Roman"/>
        </w:rPr>
        <w:t xml:space="preserve">Деятельность этой ассоциации осуществляется в настоящее время без создания Исполнительной дирекции, на добровольном участии с минимальными членскими взносами. Основные направления деятельности АПУ </w:t>
      </w:r>
      <w:r w:rsidR="00D91125" w:rsidRPr="00AE6FE6">
        <w:rPr>
          <w:rFonts w:cs="Times New Roman"/>
        </w:rPr>
        <w:t>в 2011-2012 годах</w:t>
      </w:r>
      <w:r w:rsidR="00D91125">
        <w:rPr>
          <w:rFonts w:cs="Times New Roman"/>
        </w:rPr>
        <w:t xml:space="preserve"> </w:t>
      </w:r>
      <w:r w:rsidRPr="00AE6FE6">
        <w:rPr>
          <w:rFonts w:cs="Times New Roman"/>
        </w:rPr>
        <w:t>следующие:</w:t>
      </w:r>
    </w:p>
    <w:p w14:paraId="1797F10A" w14:textId="17C14E4C" w:rsidR="00D91125" w:rsidRDefault="00D91125" w:rsidP="00D91125">
      <w:pPr>
        <w:spacing w:after="0" w:line="240" w:lineRule="auto"/>
        <w:ind w:firstLine="708"/>
        <w:rPr>
          <w:rFonts w:cs="Times New Roman"/>
        </w:rPr>
      </w:pPr>
      <w:r>
        <w:rPr>
          <w:rFonts w:cs="Times New Roman"/>
        </w:rPr>
        <w:t xml:space="preserve">1) </w:t>
      </w:r>
      <w:r w:rsidR="006B2797" w:rsidRPr="00D91125">
        <w:rPr>
          <w:rFonts w:cs="Times New Roman"/>
        </w:rPr>
        <w:t>Участие в обсуждении проекта Закона об аудиторской деятельности (Подготовлены письма в Управление аудита Министерства финансов Республики Беларусь по проекту закона об аудиторской деятельности, принято участие в работе круглого стола, организованного Советом Республики Беларусь в рамках обсуждения проекта закона «О бухгалтерском учете»).</w:t>
      </w:r>
    </w:p>
    <w:p w14:paraId="2531DFA1" w14:textId="77777777" w:rsidR="00D91125" w:rsidRDefault="00D91125" w:rsidP="00D91125">
      <w:pPr>
        <w:spacing w:after="0" w:line="240" w:lineRule="auto"/>
        <w:ind w:firstLine="708"/>
        <w:rPr>
          <w:rFonts w:cs="Times New Roman"/>
        </w:rPr>
      </w:pPr>
      <w:r>
        <w:rPr>
          <w:rFonts w:cs="Times New Roman"/>
        </w:rPr>
        <w:t xml:space="preserve">2) </w:t>
      </w:r>
      <w:r w:rsidR="006B2797" w:rsidRPr="00D91125">
        <w:rPr>
          <w:rFonts w:cs="Times New Roman"/>
        </w:rPr>
        <w:t xml:space="preserve">Участие в обсуждении проектов нормативных документов в рамках членства как ассоциированный член Белорусского союза предпринимателей и нанимателей имени М.С. </w:t>
      </w:r>
      <w:proofErr w:type="spellStart"/>
      <w:r w:rsidR="006B2797" w:rsidRPr="00D91125">
        <w:rPr>
          <w:rFonts w:cs="Times New Roman"/>
        </w:rPr>
        <w:t>Кунявского</w:t>
      </w:r>
      <w:proofErr w:type="spellEnd"/>
      <w:r w:rsidR="006B2797" w:rsidRPr="00D91125">
        <w:rPr>
          <w:rFonts w:cs="Times New Roman"/>
        </w:rPr>
        <w:t>.</w:t>
      </w:r>
    </w:p>
    <w:p w14:paraId="657D69E2" w14:textId="77777777" w:rsidR="00D91125" w:rsidRDefault="00D91125" w:rsidP="00D91125">
      <w:pPr>
        <w:spacing w:after="0" w:line="240" w:lineRule="auto"/>
        <w:ind w:firstLine="708"/>
        <w:rPr>
          <w:rFonts w:cs="Times New Roman"/>
        </w:rPr>
      </w:pPr>
      <w:r>
        <w:rPr>
          <w:rFonts w:cs="Times New Roman"/>
        </w:rPr>
        <w:t xml:space="preserve">3) </w:t>
      </w:r>
      <w:r w:rsidR="006B2797" w:rsidRPr="00D91125">
        <w:rPr>
          <w:rFonts w:cs="Times New Roman"/>
        </w:rPr>
        <w:t>Сотрудничество с Центрами поддержки предпринимательства в рамках проведения семинаров по вопросам налогообложения, методологии бухгалтерского учета и отчетности.</w:t>
      </w:r>
    </w:p>
    <w:p w14:paraId="26CCC0E7" w14:textId="77777777" w:rsidR="00D91125" w:rsidRDefault="00D91125" w:rsidP="00D91125">
      <w:pPr>
        <w:spacing w:after="0" w:line="240" w:lineRule="auto"/>
        <w:ind w:firstLine="708"/>
        <w:rPr>
          <w:rFonts w:cs="Times New Roman"/>
        </w:rPr>
      </w:pPr>
      <w:r>
        <w:rPr>
          <w:rFonts w:cs="Times New Roman"/>
        </w:rPr>
        <w:t xml:space="preserve">4) </w:t>
      </w:r>
      <w:r w:rsidR="006B2797" w:rsidRPr="00D91125">
        <w:rPr>
          <w:rFonts w:cs="Times New Roman"/>
        </w:rPr>
        <w:t>Участие в работе круглых столов, организованных Советом по развитию предпринимательства в Республике Беларусь в рамках Партнерского проекта Восточного комитета германской экономики с белорусскими ТПП и союзами промышленников и предпринимателей по теме: «Саморегулирование бизнеса: международный опыт и перспективы развития», в рамках программы Международной финансовой корпорации «Улучшение регулирования бизнеса и содействие привлечению инвестиций в Республике Беларусь» по теме «Налоговый контроль: состояние, проблемы и пути совершенствования».</w:t>
      </w:r>
    </w:p>
    <w:p w14:paraId="01594042" w14:textId="7AF8F5CB" w:rsidR="006B2797" w:rsidRPr="00D91125" w:rsidRDefault="00D91125" w:rsidP="00D91125">
      <w:pPr>
        <w:spacing w:after="0" w:line="240" w:lineRule="auto"/>
        <w:ind w:firstLine="708"/>
        <w:rPr>
          <w:rFonts w:cs="Times New Roman"/>
        </w:rPr>
      </w:pPr>
      <w:r>
        <w:rPr>
          <w:rFonts w:cs="Times New Roman"/>
        </w:rPr>
        <w:t xml:space="preserve">5) </w:t>
      </w:r>
      <w:r w:rsidR="006B2797" w:rsidRPr="00D91125">
        <w:rPr>
          <w:rFonts w:cs="Times New Roman"/>
        </w:rPr>
        <w:t>Повышение профессионального уровня аудиторов путем проведения тематических круглых столов с приглашением специалистов ведущих ведомств Республики.</w:t>
      </w:r>
    </w:p>
    <w:p w14:paraId="5802E803" w14:textId="254F4AF8" w:rsidR="006B2797" w:rsidRPr="00AE6FE6" w:rsidRDefault="006B2797" w:rsidP="00AE6FE6">
      <w:pPr>
        <w:autoSpaceDE w:val="0"/>
        <w:autoSpaceDN w:val="0"/>
        <w:adjustRightInd w:val="0"/>
        <w:spacing w:after="0" w:line="240" w:lineRule="auto"/>
        <w:ind w:firstLine="540"/>
        <w:rPr>
          <w:rFonts w:cs="Times New Roman"/>
        </w:rPr>
      </w:pPr>
      <w:r w:rsidRPr="00AE6FE6">
        <w:rPr>
          <w:rFonts w:cs="Times New Roman"/>
        </w:rPr>
        <w:t>Заведующий кафедрой бухгалтерского учета, анализа и аудита в отраслях народного хозяйства УО «Белорусский государственный экономический университет», доктор экономических наук, профессор Панков Дмитрий Алексеевич был организатором в 2006 году общественного объединения Ассоциация сертифицированных бухгалтерским и аудиторов Беларуси (далее - АСБА)). Он возглавляет эту ассоциации и в настоящее время. В Беларуси на данный момент только эта профессиональная ассоциация является членом ЕССБА - Евразийского совета сертифицированных бухгалтеров и аудиторов, с которым непосредственно связана сертификационная программа CIPA. Председатель правления АСБА – доктор экономических наук, профессор Дмитрий Алексеевич Панков.</w:t>
      </w:r>
    </w:p>
    <w:p w14:paraId="028B923D" w14:textId="4955F830" w:rsidR="006B2797" w:rsidRPr="00AE6FE6" w:rsidRDefault="006B2797" w:rsidP="00AE6FE6">
      <w:pPr>
        <w:spacing w:after="0" w:line="240" w:lineRule="auto"/>
        <w:ind w:firstLine="708"/>
        <w:rPr>
          <w:rFonts w:cs="Times New Roman"/>
        </w:rPr>
      </w:pPr>
      <w:r w:rsidRPr="00AE6FE6">
        <w:rPr>
          <w:rFonts w:cs="Times New Roman"/>
        </w:rPr>
        <w:t xml:space="preserve">Ассоциация аудиторских организаций (ААО) зарегистрирована 14 января 2010 г. и создана в целях координации предпринимательской деятельности членов Ассоциации, представления и защиты их общих имущественных и неимущественных интересов; объединения в единую профессиональную среду юридических лиц и индивидуальных предпринимателей, осуществляющих деятельность в сфере аудита и сопутствующих аудиту услуг; развития рынка профессиональных аудиторских услуг; повышения качества аудиторских услуг. Ассоциация приняла активное участие в подготовке и обсуждении проекта нового закона об аудиторской деятельности: был разработан собственный вариант проекта закона, сформирован проект стратегии развития аудита </w:t>
      </w:r>
      <w:r w:rsidR="00D91125" w:rsidRPr="00AE6FE6">
        <w:rPr>
          <w:rFonts w:cs="Times New Roman"/>
        </w:rPr>
        <w:t>в Республике Беларусь,</w:t>
      </w:r>
      <w:r w:rsidRPr="00AE6FE6">
        <w:rPr>
          <w:rFonts w:cs="Times New Roman"/>
        </w:rPr>
        <w:t xml:space="preserve"> включающей: </w:t>
      </w:r>
    </w:p>
    <w:p w14:paraId="3F75D041" w14:textId="77777777" w:rsidR="006B2797" w:rsidRPr="00AE6FE6" w:rsidRDefault="006B2797" w:rsidP="00AE6FE6">
      <w:pPr>
        <w:spacing w:after="0" w:line="240" w:lineRule="auto"/>
        <w:ind w:firstLine="708"/>
        <w:rPr>
          <w:rFonts w:cs="Times New Roman"/>
        </w:rPr>
      </w:pPr>
      <w:r w:rsidRPr="00AE6FE6">
        <w:rPr>
          <w:rFonts w:cs="Times New Roman"/>
        </w:rPr>
        <w:t xml:space="preserve">новые подходы к регулированию аудита; </w:t>
      </w:r>
    </w:p>
    <w:p w14:paraId="25C319E5" w14:textId="77777777" w:rsidR="006B2797" w:rsidRPr="00AE6FE6" w:rsidRDefault="006B2797" w:rsidP="00AE6FE6">
      <w:pPr>
        <w:spacing w:after="0" w:line="240" w:lineRule="auto"/>
        <w:ind w:firstLine="708"/>
        <w:rPr>
          <w:rFonts w:cs="Times New Roman"/>
        </w:rPr>
      </w:pPr>
      <w:r w:rsidRPr="00AE6FE6">
        <w:rPr>
          <w:rFonts w:cs="Times New Roman"/>
        </w:rPr>
        <w:t xml:space="preserve">разработка системы оценки качества аудиторской проверки; </w:t>
      </w:r>
    </w:p>
    <w:p w14:paraId="48C52D39" w14:textId="77777777" w:rsidR="006B2797" w:rsidRPr="00AE6FE6" w:rsidRDefault="006B2797" w:rsidP="00AE6FE6">
      <w:pPr>
        <w:spacing w:after="0" w:line="240" w:lineRule="auto"/>
        <w:ind w:firstLine="708"/>
        <w:rPr>
          <w:rFonts w:cs="Times New Roman"/>
        </w:rPr>
      </w:pPr>
      <w:r w:rsidRPr="00AE6FE6">
        <w:rPr>
          <w:rFonts w:cs="Times New Roman"/>
        </w:rPr>
        <w:t>проведение тендеров на выбор аудиторской организации;</w:t>
      </w:r>
    </w:p>
    <w:p w14:paraId="4F64C50A" w14:textId="77777777" w:rsidR="006B2797" w:rsidRPr="00AE6FE6" w:rsidRDefault="006B2797" w:rsidP="00AE6FE6">
      <w:pPr>
        <w:spacing w:after="0" w:line="240" w:lineRule="auto"/>
        <w:ind w:firstLine="708"/>
        <w:rPr>
          <w:rFonts w:cs="Times New Roman"/>
        </w:rPr>
      </w:pPr>
      <w:r w:rsidRPr="00AE6FE6">
        <w:rPr>
          <w:rFonts w:cs="Times New Roman"/>
        </w:rPr>
        <w:t xml:space="preserve">совершенствование системы рейтинга аудиторских организаций; </w:t>
      </w:r>
    </w:p>
    <w:p w14:paraId="67E7E899" w14:textId="77777777" w:rsidR="006B2797" w:rsidRPr="00AE6FE6" w:rsidRDefault="006B2797" w:rsidP="00AE6FE6">
      <w:pPr>
        <w:spacing w:after="0" w:line="240" w:lineRule="auto"/>
        <w:ind w:firstLine="708"/>
        <w:rPr>
          <w:rFonts w:cs="Times New Roman"/>
        </w:rPr>
      </w:pPr>
      <w:r w:rsidRPr="00AE6FE6">
        <w:rPr>
          <w:rFonts w:cs="Times New Roman"/>
        </w:rPr>
        <w:t>снижение рисков пользователей отчетности;</w:t>
      </w:r>
    </w:p>
    <w:p w14:paraId="46D318DD" w14:textId="77777777" w:rsidR="006B2797" w:rsidRPr="00AE6FE6" w:rsidRDefault="006B2797" w:rsidP="00AE6FE6">
      <w:pPr>
        <w:spacing w:after="0" w:line="240" w:lineRule="auto"/>
        <w:ind w:firstLine="708"/>
        <w:rPr>
          <w:rFonts w:cs="Times New Roman"/>
        </w:rPr>
      </w:pPr>
      <w:r w:rsidRPr="00AE6FE6">
        <w:rPr>
          <w:rFonts w:cs="Times New Roman"/>
        </w:rPr>
        <w:t>повышение качества аудиторской деятельности;</w:t>
      </w:r>
    </w:p>
    <w:p w14:paraId="2B6DA39D" w14:textId="77777777" w:rsidR="006B2797" w:rsidRPr="00AE6FE6" w:rsidRDefault="006B2797" w:rsidP="00AE6FE6">
      <w:pPr>
        <w:spacing w:after="0" w:line="240" w:lineRule="auto"/>
        <w:ind w:firstLine="708"/>
        <w:rPr>
          <w:rFonts w:cs="Times New Roman"/>
        </w:rPr>
      </w:pPr>
      <w:r w:rsidRPr="00AE6FE6">
        <w:rPr>
          <w:rFonts w:cs="Times New Roman"/>
        </w:rPr>
        <w:t>снижение текучести кадров в сфере аудита и повышение числа высококвалифицированных кадров;</w:t>
      </w:r>
    </w:p>
    <w:p w14:paraId="282A82E5" w14:textId="77777777" w:rsidR="006B2797" w:rsidRPr="00AE6FE6" w:rsidRDefault="006B2797" w:rsidP="00AE6FE6">
      <w:pPr>
        <w:spacing w:after="0" w:line="240" w:lineRule="auto"/>
        <w:ind w:firstLine="708"/>
        <w:rPr>
          <w:rFonts w:cs="Times New Roman"/>
        </w:rPr>
      </w:pPr>
      <w:r w:rsidRPr="00AE6FE6">
        <w:rPr>
          <w:rFonts w:cs="Times New Roman"/>
        </w:rPr>
        <w:t xml:space="preserve">развитие международного сотрудничества в области аудиторской деятельности. </w:t>
      </w:r>
    </w:p>
    <w:p w14:paraId="01EC6243" w14:textId="77777777" w:rsidR="006B2797" w:rsidRPr="00AE6FE6" w:rsidRDefault="006B2797" w:rsidP="00AE6FE6">
      <w:pPr>
        <w:spacing w:after="0" w:line="240" w:lineRule="auto"/>
        <w:ind w:firstLine="708"/>
        <w:rPr>
          <w:rFonts w:cs="Times New Roman"/>
        </w:rPr>
      </w:pPr>
      <w:r w:rsidRPr="00AE6FE6">
        <w:rPr>
          <w:rFonts w:cs="Times New Roman"/>
        </w:rPr>
        <w:t xml:space="preserve">Однако воплощение в жизнь большинства указанных положений не были до конца реализованы. В целях формирования единых подходов к оценке стоимости аудиторских услуг с учетом уровня существенности, трудозатрат и рисков компании «Эксперт Эко» во главе с </w:t>
      </w:r>
      <w:r w:rsidRPr="00AE6FE6">
        <w:rPr>
          <w:rFonts w:cs="Times New Roman"/>
        </w:rPr>
        <w:lastRenderedPageBreak/>
        <w:t>директором А.А. Гавриленко была разработана и представлена автоматизированная программа оценки стоимости аудиторских услуг, а также формирования рабочей документации. В настоящее время данный программный продукт доминирует на отечественном рынке.</w:t>
      </w:r>
    </w:p>
    <w:p w14:paraId="64825A5C" w14:textId="77777777" w:rsidR="006B2797" w:rsidRPr="00AE6FE6" w:rsidRDefault="006B2797" w:rsidP="00AE6FE6">
      <w:pPr>
        <w:spacing w:after="0" w:line="240" w:lineRule="auto"/>
        <w:ind w:firstLine="708"/>
        <w:rPr>
          <w:rFonts w:cs="Times New Roman"/>
        </w:rPr>
      </w:pPr>
      <w:r w:rsidRPr="00AE6FE6">
        <w:rPr>
          <w:rFonts w:cs="Times New Roman"/>
        </w:rPr>
        <w:t>В дальнейшем были предприняты меры по активизации сотрудничества ААО с органами государственного управления, законодательной власти, средствами массовой информации, что было обусловлено, с одной стороны, актуальностью формирования авторитета этого общественного объединения, а с другой – необходимости придания его работе практической значимости, налаживания взаимодействия с широким кругом заинтересованных органов и организаций для решения насущных проблем аудита в интересах аудиторского сообщества и государства.</w:t>
      </w:r>
    </w:p>
    <w:p w14:paraId="77D17A33" w14:textId="6DFBDB97" w:rsidR="006B2797" w:rsidRPr="00AE6FE6" w:rsidRDefault="006B2797" w:rsidP="00AE6FE6">
      <w:pPr>
        <w:spacing w:after="0" w:line="240" w:lineRule="auto"/>
        <w:ind w:firstLine="708"/>
        <w:rPr>
          <w:rFonts w:cs="Times New Roman"/>
        </w:rPr>
      </w:pPr>
      <w:r w:rsidRPr="00AE6FE6">
        <w:rPr>
          <w:rFonts w:cs="Times New Roman"/>
        </w:rPr>
        <w:t xml:space="preserve">Этими задачами, в определенной степени, были обусловлены решения членов ААО о ротации руководителей: на смену первому председателю к.э.н. В.Е. </w:t>
      </w:r>
      <w:proofErr w:type="spellStart"/>
      <w:r w:rsidRPr="00AE6FE6">
        <w:rPr>
          <w:rFonts w:cs="Times New Roman"/>
        </w:rPr>
        <w:t>Ванкевичу</w:t>
      </w:r>
      <w:proofErr w:type="spellEnd"/>
      <w:r w:rsidRPr="00AE6FE6">
        <w:rPr>
          <w:rFonts w:cs="Times New Roman"/>
        </w:rPr>
        <w:t xml:space="preserve"> был избран директор компании «Эксперт Эко» к.э.н. А.А. Гавриленко, с 2012 года во главе общественного объединения находится опытнейший аудитор-практик – директор ООО «</w:t>
      </w:r>
      <w:proofErr w:type="spellStart"/>
      <w:r w:rsidRPr="00AE6FE6">
        <w:rPr>
          <w:rFonts w:cs="Times New Roman"/>
        </w:rPr>
        <w:t>Партнераудит</w:t>
      </w:r>
      <w:proofErr w:type="spellEnd"/>
      <w:r w:rsidRPr="00AE6FE6">
        <w:rPr>
          <w:rFonts w:cs="Times New Roman"/>
        </w:rPr>
        <w:t>» В.Е. Могилевчик.</w:t>
      </w:r>
    </w:p>
    <w:p w14:paraId="61B8D798" w14:textId="6FB9739D" w:rsidR="006B2797" w:rsidRPr="00AE6FE6" w:rsidRDefault="006B2797" w:rsidP="00AE6FE6">
      <w:pPr>
        <w:spacing w:after="0" w:line="240" w:lineRule="auto"/>
        <w:ind w:firstLine="708"/>
        <w:rPr>
          <w:rFonts w:cs="Times New Roman"/>
        </w:rPr>
      </w:pPr>
      <w:r w:rsidRPr="00AE6FE6">
        <w:rPr>
          <w:rFonts w:cs="Times New Roman"/>
        </w:rPr>
        <w:t xml:space="preserve">На момент регистрации ААО в ее состав вошли 27 организаций, в которых работало более 200 аудиторов и совокупный объем выручки составлял более 14 млрд. рублей. </w:t>
      </w:r>
    </w:p>
    <w:p w14:paraId="3C45ABD5" w14:textId="1490DDD1" w:rsidR="00291E33" w:rsidRPr="00AE6FE6" w:rsidRDefault="00291E33" w:rsidP="00AE6FE6">
      <w:pPr>
        <w:spacing w:after="0" w:line="240" w:lineRule="auto"/>
        <w:ind w:firstLine="708"/>
        <w:rPr>
          <w:rFonts w:cs="Times New Roman"/>
        </w:rPr>
      </w:pPr>
      <w:r w:rsidRPr="00AE6FE6">
        <w:rPr>
          <w:rFonts w:cs="Times New Roman"/>
        </w:rPr>
        <w:t>В октябре 2013 года Постоянной комиссией по экономике и финансам Межпарламентской Ассамблеи государств-участников СНГ был принят за основу проект модельного закона «Об аудиторской деятельности», разработанный Ассоциацией аудиторских организаций. Следует отметить, что в отношении аудиторской деятельности такой модельный закон был принят еще в 1997 году. С тех пор существенно изменились условия экономических взаимоотношений между государствами-участниками СНГ, неоднократно реформировалось внутреннее законодательство в сфере общей экономики, финансов, налогообложения. Претерпели изменения и базовые принципы осуществления аудита в государствах-участниках Содружества.</w:t>
      </w:r>
    </w:p>
    <w:p w14:paraId="57DDE5CA" w14:textId="0F63AAD1" w:rsidR="00291E33" w:rsidRPr="00AE6FE6" w:rsidRDefault="00291E33" w:rsidP="00AE6FE6">
      <w:pPr>
        <w:spacing w:after="0" w:line="240" w:lineRule="auto"/>
        <w:ind w:firstLine="708"/>
        <w:rPr>
          <w:rFonts w:cs="Times New Roman"/>
        </w:rPr>
      </w:pPr>
      <w:r w:rsidRPr="00AE6FE6">
        <w:rPr>
          <w:rFonts w:cs="Times New Roman"/>
        </w:rPr>
        <w:t xml:space="preserve">Таким образом, создание обновленного модельного законодательного акта в области аудита в государствах СНГ признано весьма актуальным. Назрела объективная потребность в формировании единого, отвечающего реалиям и учитывающего перспективы, модельного документа для государств-участников СНГ в области аудиторской деятельности. Ведь аудит сегодня – это не только независимая проверка отчетности и финансово-хозяйственной деятельности любой организации, но и ориентир собственнику </w:t>
      </w:r>
      <w:r w:rsidR="00CE5EE1">
        <w:rPr>
          <w:rFonts w:cs="Times New Roman"/>
        </w:rPr>
        <w:t>–</w:t>
      </w:r>
      <w:r w:rsidRPr="00AE6FE6">
        <w:rPr>
          <w:rFonts w:cs="Times New Roman"/>
        </w:rPr>
        <w:t xml:space="preserve"> будь</w:t>
      </w:r>
      <w:r w:rsidR="00CE5EE1">
        <w:rPr>
          <w:rFonts w:cs="Times New Roman"/>
        </w:rPr>
        <w:t xml:space="preserve"> </w:t>
      </w:r>
      <w:r w:rsidRPr="00AE6FE6">
        <w:rPr>
          <w:rFonts w:cs="Times New Roman"/>
        </w:rPr>
        <w:t>то частное лицо либо государство - для принятия эффективных управленческих решений.</w:t>
      </w:r>
    </w:p>
    <w:p w14:paraId="76C5674C" w14:textId="77777777" w:rsidR="00291E33" w:rsidRPr="00AE6FE6" w:rsidRDefault="00291E33" w:rsidP="00AE6FE6">
      <w:pPr>
        <w:spacing w:after="0" w:line="240" w:lineRule="auto"/>
        <w:ind w:firstLine="708"/>
        <w:rPr>
          <w:rFonts w:cs="Times New Roman"/>
        </w:rPr>
      </w:pPr>
      <w:r w:rsidRPr="00AE6FE6">
        <w:rPr>
          <w:rFonts w:cs="Times New Roman"/>
        </w:rPr>
        <w:t>Предложенная ААО модель построения законодательных актов об аудите государств-участников СНГ соответствует, с одной стороны, общим (известным) подходам к регулированию аудита, отвечает экономическим интересам субъектов хозяйствования, их собственников и государства в лице соответствующих органов управления, но, с другой - не следует безоговорочно стандартам, установленным международными организациями (МСФО). Первостепенное внимание уделено развитию национального аудита в странах СНГ и его интегрированию с учетом разумного и взвешенного применения международных стандартов. Такой подход нашел принципиальное понимание и одобрение у членов Постоянной комиссии МПА СНГ. Доработанный в течение 2014 года с учетом замечаний членов Постоянной комиссии МПА СНГ проект закона официально одобрен указанной комиссией в ноябре 2014 г. и вынесен на заседание Межпарламентской ассамблеи государств-участников СНГ для принятия весной 2015 года.</w:t>
      </w:r>
    </w:p>
    <w:p w14:paraId="1E870303" w14:textId="77777777" w:rsidR="006B2797" w:rsidRPr="00AE6FE6" w:rsidRDefault="006B2797" w:rsidP="00AE6FE6">
      <w:pPr>
        <w:spacing w:after="0" w:line="240" w:lineRule="auto"/>
        <w:ind w:firstLine="708"/>
        <w:rPr>
          <w:rFonts w:cs="Times New Roman"/>
        </w:rPr>
      </w:pPr>
    </w:p>
    <w:p w14:paraId="3B21E65A" w14:textId="0A91C957" w:rsidR="00401180" w:rsidRPr="00AE6FE6" w:rsidRDefault="00090AE2" w:rsidP="00AE6FE6">
      <w:pPr>
        <w:spacing w:after="0" w:line="240" w:lineRule="auto"/>
        <w:jc w:val="center"/>
        <w:rPr>
          <w:rFonts w:cs="Times New Roman"/>
          <w:b/>
          <w:i/>
        </w:rPr>
      </w:pPr>
      <w:r w:rsidRPr="00AE6FE6">
        <w:rPr>
          <w:rFonts w:cs="Times New Roman"/>
          <w:b/>
          <w:i/>
        </w:rPr>
        <w:t>М</w:t>
      </w:r>
      <w:r w:rsidR="00401180" w:rsidRPr="00AE6FE6">
        <w:rPr>
          <w:rFonts w:cs="Times New Roman"/>
          <w:b/>
          <w:i/>
        </w:rPr>
        <w:t>одернизация (с 2020 года по настоящее время</w:t>
      </w:r>
      <w:r w:rsidR="00D200E7" w:rsidRPr="00AE6FE6">
        <w:rPr>
          <w:rFonts w:cs="Times New Roman"/>
          <w:b/>
          <w:i/>
        </w:rPr>
        <w:t>)</w:t>
      </w:r>
    </w:p>
    <w:p w14:paraId="1D2BEE3A" w14:textId="77777777" w:rsidR="005F3430" w:rsidRDefault="005F3430" w:rsidP="00AE6FE6">
      <w:pPr>
        <w:spacing w:after="0" w:line="240" w:lineRule="auto"/>
        <w:ind w:firstLine="708"/>
        <w:rPr>
          <w:rFonts w:cs="Times New Roman"/>
        </w:rPr>
      </w:pPr>
      <w:r>
        <w:rPr>
          <w:rFonts w:cs="Times New Roman"/>
        </w:rPr>
        <w:t xml:space="preserve">Развитие аудиторской деятельности в Республике Беларусь основано на передовом мировом опыте аудита. Принимаемые правила аудиторской деятельности, иные документы учитывают нормы профессиональных стандартов, вырабатываемых с учетом лучшей практики аудиторских организаций как в ближнем, так и в дальнем зарубежье. </w:t>
      </w:r>
    </w:p>
    <w:p w14:paraId="348606D0" w14:textId="3212FACA" w:rsidR="00305916" w:rsidRPr="00AE6FE6" w:rsidRDefault="005F3430" w:rsidP="00AE6FE6">
      <w:pPr>
        <w:spacing w:after="0" w:line="240" w:lineRule="auto"/>
        <w:ind w:firstLine="708"/>
        <w:rPr>
          <w:rFonts w:cs="Times New Roman"/>
        </w:rPr>
      </w:pPr>
      <w:r w:rsidRPr="005F3430">
        <w:rPr>
          <w:rFonts w:cs="Times New Roman"/>
        </w:rPr>
        <w:t>В определенной степени п</w:t>
      </w:r>
      <w:r w:rsidR="00305916" w:rsidRPr="005F3430">
        <w:rPr>
          <w:rFonts w:cs="Times New Roman"/>
        </w:rPr>
        <w:t>ерспективы развития аудиторской деятельности в Республике Беларусь связаны с гармонизацией законодательства в рамках Таможенного союза и Евразийского экономического союза.</w:t>
      </w:r>
      <w:r w:rsidR="00305916" w:rsidRPr="00AE6FE6">
        <w:rPr>
          <w:rFonts w:cs="Times New Roman"/>
        </w:rPr>
        <w:t xml:space="preserve"> С этой целью предстоит гармонизировать законодательство на территории всех стран – участников ЕАЭС с учетом Соглашения об аудиторской деятельности на территории ЕАЭС и в соответствии с Планом мероприятий по созданию единого рынка аудиторских услуг на территории ЕАЭС.</w:t>
      </w:r>
    </w:p>
    <w:p w14:paraId="3F752B70" w14:textId="77777777" w:rsidR="00093345" w:rsidRDefault="00305916" w:rsidP="00AE6FE6">
      <w:pPr>
        <w:spacing w:after="0" w:line="240" w:lineRule="auto"/>
        <w:ind w:firstLine="708"/>
        <w:rPr>
          <w:rFonts w:cs="Times New Roman"/>
        </w:rPr>
      </w:pPr>
      <w:r w:rsidRPr="00AE6FE6">
        <w:rPr>
          <w:rFonts w:cs="Times New Roman"/>
        </w:rPr>
        <w:t xml:space="preserve">Новым толчком в развитии аудиторской деятельности послужила принятая в 2019 году новая редакция закона «Об аудиторской деятельности». </w:t>
      </w:r>
    </w:p>
    <w:p w14:paraId="405EAFDE" w14:textId="77777777" w:rsidR="00093345" w:rsidRDefault="00093345" w:rsidP="00AE6FE6">
      <w:pPr>
        <w:spacing w:after="0" w:line="240" w:lineRule="auto"/>
        <w:ind w:firstLine="708"/>
        <w:rPr>
          <w:rFonts w:cs="Times New Roman"/>
        </w:rPr>
      </w:pPr>
    </w:p>
    <w:p w14:paraId="7F9B2045" w14:textId="77777777" w:rsidR="00093345" w:rsidRDefault="00305916" w:rsidP="00AE6FE6">
      <w:pPr>
        <w:spacing w:after="0" w:line="240" w:lineRule="auto"/>
        <w:ind w:firstLine="708"/>
        <w:rPr>
          <w:rFonts w:cs="Times New Roman"/>
        </w:rPr>
      </w:pPr>
      <w:r w:rsidRPr="00AE6FE6">
        <w:rPr>
          <w:rFonts w:cs="Times New Roman"/>
        </w:rPr>
        <w:lastRenderedPageBreak/>
        <w:t xml:space="preserve">Значительные ожидания и надежды связаны с </w:t>
      </w:r>
      <w:r w:rsidR="00CE5EE1">
        <w:rPr>
          <w:rFonts w:cs="Times New Roman"/>
        </w:rPr>
        <w:t xml:space="preserve">созданием и </w:t>
      </w:r>
      <w:r w:rsidRPr="00AE6FE6">
        <w:rPr>
          <w:rFonts w:cs="Times New Roman"/>
        </w:rPr>
        <w:t>регистрацией Аудиторской палаты в качестве саморегулируемой органи</w:t>
      </w:r>
      <w:r w:rsidR="00D83607" w:rsidRPr="00AE6FE6">
        <w:rPr>
          <w:rFonts w:cs="Times New Roman"/>
        </w:rPr>
        <w:t>за</w:t>
      </w:r>
      <w:r w:rsidRPr="00AE6FE6">
        <w:rPr>
          <w:rFonts w:cs="Times New Roman"/>
        </w:rPr>
        <w:t>ции.</w:t>
      </w:r>
      <w:r w:rsidR="009F3270" w:rsidRPr="00AE6FE6">
        <w:rPr>
          <w:rFonts w:cs="Times New Roman"/>
        </w:rPr>
        <w:t xml:space="preserve"> </w:t>
      </w:r>
    </w:p>
    <w:p w14:paraId="7EEB1AC6" w14:textId="2974EABB" w:rsidR="00093345" w:rsidRDefault="00093345" w:rsidP="00AE6FE6">
      <w:pPr>
        <w:spacing w:after="0" w:line="240" w:lineRule="auto"/>
        <w:ind w:firstLine="708"/>
        <w:rPr>
          <w:rFonts w:cs="Times New Roman"/>
        </w:rPr>
      </w:pPr>
      <w:r>
        <w:t xml:space="preserve">Согласно утвержденному Уставу, </w:t>
      </w:r>
      <w:r>
        <w:t>Аудиторская палата является единым органом самоуправления аудиторских организаций и аудиторов – индивидуальных предпринимателей, созданным в соответствии с Законом Республики Беларусь «Об аудиторской деятельности». Аудиторская палата – юридическое лицо, являющееся некоммерческой организацией, основанной на обязательном членстве аудиторских организаций, аудиторов – индивидуальных предпринимателей. Членами Аудиторской палаты также могут являться аудиторы, физические лица, не участвующие в осуществлении аудиторской деятельности, и юридические лица, не осуществляющие аудиторскую деятельность.</w:t>
      </w:r>
    </w:p>
    <w:p w14:paraId="3C9C94D1" w14:textId="77777777" w:rsidR="00093345" w:rsidRDefault="00093345" w:rsidP="00AE6FE6">
      <w:pPr>
        <w:spacing w:after="0" w:line="240" w:lineRule="auto"/>
        <w:ind w:firstLine="708"/>
      </w:pPr>
      <w:r>
        <w:t xml:space="preserve">Аудиторская палата создана в целях: </w:t>
      </w:r>
    </w:p>
    <w:p w14:paraId="22373AC8" w14:textId="77777777" w:rsidR="00093345" w:rsidRDefault="00093345" w:rsidP="00AE6FE6">
      <w:pPr>
        <w:spacing w:after="0" w:line="240" w:lineRule="auto"/>
        <w:ind w:firstLine="708"/>
      </w:pPr>
      <w:r>
        <w:t xml:space="preserve">объединения на профессиональной основе аудиторских организаций, аудиторов – индивидуальных предпринимателей, аудиторов для выполнения ими возложенных на них Законом «Об аудиторской деятельности» обязанностей, а также защиты прав и профессиональных интересов членов Аудиторской палаты; </w:t>
      </w:r>
    </w:p>
    <w:p w14:paraId="0BBF379F" w14:textId="77777777" w:rsidR="00093345" w:rsidRDefault="00093345" w:rsidP="00AE6FE6">
      <w:pPr>
        <w:spacing w:after="0" w:line="240" w:lineRule="auto"/>
        <w:ind w:firstLine="708"/>
      </w:pPr>
      <w:r>
        <w:t xml:space="preserve">обеспечения общественной заинтересованности в аудиторской профессии путем содействия членам Аудиторской палаты в осуществлении профессиональной деятельности в области аудиторских и профессиональных услуг, образования и повышения квалификации, а также путем осуществления независимой внешней оценки качества работы аудиторских организаций, аудиторов – индивидуальных предпринимателей на предмет соответствия требованиям законодательства, международных стандартов аудиторской деятельности; </w:t>
      </w:r>
    </w:p>
    <w:p w14:paraId="4560DD0B" w14:textId="4EF768CB" w:rsidR="00093345" w:rsidRDefault="00093345" w:rsidP="00AE6FE6">
      <w:pPr>
        <w:spacing w:after="0" w:line="240" w:lineRule="auto"/>
        <w:ind w:firstLine="708"/>
      </w:pPr>
      <w:r>
        <w:t>содействия развитию законодательства в области осуществления аудиторской деятельности, оказания профессиональных услуг и повышению престижа аудиторской профессии, укрепления правовых основ аудиторской деятельности, содействия созданию благоприятной бизнес–среды в Республике Беларусь.</w:t>
      </w:r>
    </w:p>
    <w:p w14:paraId="7D5B0E65" w14:textId="77777777" w:rsidR="00093345" w:rsidRDefault="00093345" w:rsidP="00AE6FE6">
      <w:pPr>
        <w:spacing w:after="0" w:line="240" w:lineRule="auto"/>
        <w:ind w:firstLine="708"/>
      </w:pPr>
      <w:r>
        <w:t xml:space="preserve">Задачами Аудиторской палаты являются: </w:t>
      </w:r>
    </w:p>
    <w:p w14:paraId="1BCE67A8" w14:textId="77777777" w:rsidR="00093345" w:rsidRDefault="00093345" w:rsidP="00AE6FE6">
      <w:pPr>
        <w:spacing w:after="0" w:line="240" w:lineRule="auto"/>
        <w:ind w:firstLine="708"/>
      </w:pPr>
      <w:r>
        <w:t xml:space="preserve">создание условий для профессиональной деятельности членов Аудиторской палаты; </w:t>
      </w:r>
    </w:p>
    <w:p w14:paraId="1D910A1B" w14:textId="77777777" w:rsidR="00093345" w:rsidRDefault="00093345" w:rsidP="00AE6FE6">
      <w:pPr>
        <w:spacing w:after="0" w:line="240" w:lineRule="auto"/>
        <w:ind w:firstLine="708"/>
      </w:pPr>
      <w:r>
        <w:t xml:space="preserve">укрепление правовой основы аудиторской деятельности, правовой защищенности аудиторов; </w:t>
      </w:r>
    </w:p>
    <w:p w14:paraId="2D8D4827" w14:textId="77777777" w:rsidR="00093345" w:rsidRDefault="00093345" w:rsidP="00AE6FE6">
      <w:pPr>
        <w:spacing w:after="0" w:line="240" w:lineRule="auto"/>
        <w:ind w:firstLine="708"/>
      </w:pPr>
      <w:r>
        <w:t xml:space="preserve">участие в подготовке нормативных правовых актов по вопросам аудиторской деятельности, в обеспечении применения норм законодательства, регулирующего отношения при осуществлении предпринимательской деятельности, а также осуществление взаимодействия с государственными органами и иными организациями по вопросам совершенствования и применения норм законодательства; </w:t>
      </w:r>
    </w:p>
    <w:p w14:paraId="7D2FD2B1" w14:textId="77777777" w:rsidR="00093345" w:rsidRDefault="00093345" w:rsidP="00AE6FE6">
      <w:pPr>
        <w:spacing w:after="0" w:line="240" w:lineRule="auto"/>
        <w:ind w:firstLine="708"/>
      </w:pPr>
      <w:r>
        <w:t xml:space="preserve">участие в повышении профессионального уровня аудиторов; </w:t>
      </w:r>
    </w:p>
    <w:p w14:paraId="25CDA045" w14:textId="77777777" w:rsidR="00093345" w:rsidRDefault="00093345" w:rsidP="00AE6FE6">
      <w:pPr>
        <w:spacing w:after="0" w:line="240" w:lineRule="auto"/>
        <w:ind w:firstLine="708"/>
      </w:pPr>
      <w:r>
        <w:t xml:space="preserve">осуществление внешней оценки качества работы членов Аудиторской палаты; </w:t>
      </w:r>
    </w:p>
    <w:p w14:paraId="6FE51C3D" w14:textId="77777777" w:rsidR="00093345" w:rsidRDefault="00093345" w:rsidP="00AE6FE6">
      <w:pPr>
        <w:spacing w:after="0" w:line="240" w:lineRule="auto"/>
        <w:ind w:firstLine="708"/>
      </w:pPr>
      <w:r>
        <w:t xml:space="preserve">обеспечение защиты прав и интересов членов Аудиторской палаты; </w:t>
      </w:r>
    </w:p>
    <w:p w14:paraId="047C02E0" w14:textId="437948CB" w:rsidR="00093345" w:rsidRDefault="00093345" w:rsidP="00AE6FE6">
      <w:pPr>
        <w:spacing w:after="0" w:line="240" w:lineRule="auto"/>
        <w:ind w:firstLine="708"/>
        <w:rPr>
          <w:rFonts w:cs="Times New Roman"/>
        </w:rPr>
      </w:pPr>
      <w:r>
        <w:t>сотрудничество с аналогичными организациями, в том числе международными.</w:t>
      </w:r>
    </w:p>
    <w:p w14:paraId="459AE4C3" w14:textId="512B8369" w:rsidR="00093345" w:rsidRDefault="00093345" w:rsidP="00AE6FE6">
      <w:pPr>
        <w:spacing w:after="0" w:line="240" w:lineRule="auto"/>
        <w:ind w:firstLine="708"/>
      </w:pPr>
      <w:r>
        <w:t xml:space="preserve">В основу деятельности </w:t>
      </w:r>
      <w:r>
        <w:t>Аудиторск</w:t>
      </w:r>
      <w:r>
        <w:t>ой</w:t>
      </w:r>
      <w:r>
        <w:t xml:space="preserve"> палат</w:t>
      </w:r>
      <w:r>
        <w:t xml:space="preserve">ы заложены </w:t>
      </w:r>
      <w:r>
        <w:t>принцип</w:t>
      </w:r>
      <w:r>
        <w:t>ы</w:t>
      </w:r>
      <w:r>
        <w:t xml:space="preserve"> независимости, законности, гласности, самоуправления, доверия, добропорядочности и взаимопомощи.</w:t>
      </w:r>
    </w:p>
    <w:p w14:paraId="5DDB80CD" w14:textId="335B0350" w:rsidR="009F3270" w:rsidRDefault="00093345" w:rsidP="00AE6FE6">
      <w:pPr>
        <w:spacing w:after="0" w:line="240" w:lineRule="auto"/>
        <w:ind w:firstLine="708"/>
        <w:rPr>
          <w:rFonts w:cs="Times New Roman"/>
        </w:rPr>
      </w:pPr>
      <w:r>
        <w:rPr>
          <w:rFonts w:cs="Times New Roman"/>
        </w:rPr>
        <w:t>Р</w:t>
      </w:r>
      <w:r w:rsidR="009F3270" w:rsidRPr="00AE6FE6">
        <w:rPr>
          <w:rFonts w:cs="Times New Roman"/>
        </w:rPr>
        <w:t xml:space="preserve">егистрации </w:t>
      </w:r>
      <w:r>
        <w:rPr>
          <w:rFonts w:cs="Times New Roman"/>
        </w:rPr>
        <w:t xml:space="preserve">Аудиторской палаты </w:t>
      </w:r>
      <w:r w:rsidR="009F3270" w:rsidRPr="00AE6FE6">
        <w:rPr>
          <w:rFonts w:cs="Times New Roman"/>
        </w:rPr>
        <w:t>предшествовал ряд документов, в том числе утверждены Положение о наблюдательном совете по аудиторской деятельности</w:t>
      </w:r>
      <w:r>
        <w:rPr>
          <w:rFonts w:cs="Times New Roman"/>
        </w:rPr>
        <w:t xml:space="preserve">, </w:t>
      </w:r>
      <w:r w:rsidR="009F3270" w:rsidRPr="00AE6FE6">
        <w:rPr>
          <w:rFonts w:cs="Times New Roman"/>
        </w:rPr>
        <w:t xml:space="preserve">Устав; установлены требования к членам Правления Аудиторской палаты, избран персональный состав Правления Аудиторской палаты; установлена численность и избран персональный состав контрольно-ревизионной комиссии Аудиторской палат. </w:t>
      </w:r>
      <w:r w:rsidR="000C1765">
        <w:rPr>
          <w:rFonts w:cs="Times New Roman"/>
        </w:rPr>
        <w:t xml:space="preserve"> </w:t>
      </w:r>
    </w:p>
    <w:p w14:paraId="4BC6587B" w14:textId="4492849D" w:rsidR="000C1765" w:rsidRPr="000C1765" w:rsidRDefault="000C1765" w:rsidP="000C1765">
      <w:pPr>
        <w:spacing w:after="0" w:line="240" w:lineRule="auto"/>
        <w:ind w:firstLine="708"/>
        <w:rPr>
          <w:rFonts w:cs="Times New Roman"/>
        </w:rPr>
      </w:pPr>
      <w:r w:rsidRPr="000C1765">
        <w:rPr>
          <w:rFonts w:cs="Times New Roman"/>
        </w:rPr>
        <w:t>Наблюдательный совет по аудиторской деятельности созда</w:t>
      </w:r>
      <w:r>
        <w:rPr>
          <w:rFonts w:cs="Times New Roman"/>
        </w:rPr>
        <w:t>н</w:t>
      </w:r>
      <w:r w:rsidRPr="000C1765">
        <w:rPr>
          <w:rFonts w:cs="Times New Roman"/>
        </w:rPr>
        <w:t xml:space="preserve"> в целях организации создания Аудиторской палаты,</w:t>
      </w:r>
      <w:r w:rsidRPr="000C1765">
        <w:rPr>
          <w:rFonts w:cs="Times New Roman"/>
          <w:bCs/>
        </w:rPr>
        <w:t xml:space="preserve"> координации и оценки ее деятельности, обеспечения реализации ее уставных целей и задач.</w:t>
      </w:r>
      <w:r w:rsidRPr="000C1765">
        <w:rPr>
          <w:rFonts w:cs="Times New Roman"/>
          <w:bCs/>
        </w:rPr>
        <w:t xml:space="preserve"> </w:t>
      </w:r>
      <w:r w:rsidRPr="000C1765">
        <w:rPr>
          <w:rFonts w:cs="Times New Roman"/>
        </w:rPr>
        <w:t xml:space="preserve">После создания Аудиторской палаты </w:t>
      </w:r>
      <w:r w:rsidRPr="000C1765">
        <w:rPr>
          <w:rFonts w:cs="Times New Roman"/>
        </w:rPr>
        <w:t>Н</w:t>
      </w:r>
      <w:r w:rsidRPr="000C1765">
        <w:rPr>
          <w:rFonts w:cs="Times New Roman"/>
        </w:rPr>
        <w:t xml:space="preserve">аблюдательный совет по аудиторской деятельности функционирует при указанной палате. Исполнение членами </w:t>
      </w:r>
      <w:r>
        <w:rPr>
          <w:rFonts w:cs="Times New Roman"/>
        </w:rPr>
        <w:t>Н</w:t>
      </w:r>
      <w:r w:rsidRPr="000C1765">
        <w:rPr>
          <w:rFonts w:cs="Times New Roman"/>
        </w:rPr>
        <w:t>аблюдательного совета по аудиторской деятельности своих обязанностей осуществляется на безвозмездной основе.</w:t>
      </w:r>
    </w:p>
    <w:p w14:paraId="209CF5B8" w14:textId="77777777" w:rsidR="000C1765" w:rsidRDefault="000C1765" w:rsidP="000C1765">
      <w:pPr>
        <w:spacing w:after="0" w:line="240" w:lineRule="auto"/>
        <w:ind w:firstLine="708"/>
        <w:rPr>
          <w:rFonts w:cs="Times New Roman"/>
        </w:rPr>
      </w:pPr>
      <w:r>
        <w:rPr>
          <w:rFonts w:cs="Times New Roman"/>
        </w:rPr>
        <w:t>Формат деятельности органов управления Аудиторской палаты, Наблюдательного совета по аудиторской деятельности предусматривает коллегиальность принятия решений, формирование состава указанных структур с участием представителей всех категорий участников аудиторского сообщества. В состав Наблюдательного совета по аудиторской деятельности входят представители:</w:t>
      </w:r>
    </w:p>
    <w:p w14:paraId="0F972D26" w14:textId="408B4E83" w:rsidR="000C1765" w:rsidRPr="000C1765" w:rsidRDefault="000C1765" w:rsidP="000C1765">
      <w:pPr>
        <w:spacing w:after="0" w:line="240" w:lineRule="auto"/>
        <w:ind w:firstLine="708"/>
        <w:rPr>
          <w:rFonts w:cs="Times New Roman"/>
        </w:rPr>
      </w:pPr>
      <w:r w:rsidRPr="000C1765">
        <w:rPr>
          <w:rFonts w:cs="Times New Roman"/>
        </w:rPr>
        <w:t>аудиторских организаций, аудиторов – индивидуальных предпринимателей;</w:t>
      </w:r>
    </w:p>
    <w:p w14:paraId="35ABCC4B" w14:textId="77777777" w:rsidR="000C1765" w:rsidRPr="000C1765" w:rsidRDefault="000C1765" w:rsidP="000C1765">
      <w:pPr>
        <w:spacing w:after="0" w:line="240" w:lineRule="auto"/>
        <w:ind w:firstLine="708"/>
        <w:rPr>
          <w:rFonts w:cs="Times New Roman"/>
        </w:rPr>
      </w:pPr>
      <w:r w:rsidRPr="000C1765">
        <w:rPr>
          <w:rFonts w:cs="Times New Roman"/>
        </w:rPr>
        <w:t xml:space="preserve">Министерства финансов; </w:t>
      </w:r>
    </w:p>
    <w:p w14:paraId="1AC929A6" w14:textId="77777777" w:rsidR="000C1765" w:rsidRPr="000C1765" w:rsidRDefault="000C1765" w:rsidP="000C1765">
      <w:pPr>
        <w:spacing w:after="0" w:line="240" w:lineRule="auto"/>
        <w:ind w:firstLine="708"/>
        <w:rPr>
          <w:rFonts w:cs="Times New Roman"/>
        </w:rPr>
      </w:pPr>
      <w:r w:rsidRPr="000C1765">
        <w:rPr>
          <w:rFonts w:cs="Times New Roman"/>
        </w:rPr>
        <w:t xml:space="preserve">Национального банка; </w:t>
      </w:r>
    </w:p>
    <w:p w14:paraId="324F74F6" w14:textId="77777777" w:rsidR="000C1765" w:rsidRPr="000C1765" w:rsidRDefault="000C1765" w:rsidP="000C1765">
      <w:pPr>
        <w:spacing w:after="0" w:line="240" w:lineRule="auto"/>
        <w:ind w:firstLine="708"/>
        <w:rPr>
          <w:rFonts w:cs="Times New Roman"/>
        </w:rPr>
      </w:pPr>
      <w:r w:rsidRPr="000C1765">
        <w:rPr>
          <w:rFonts w:cs="Times New Roman"/>
        </w:rPr>
        <w:lastRenderedPageBreak/>
        <w:t xml:space="preserve">иных республиканских органов государственного управления, государственных организаций, подчиненных Совету Министров Республики Беларусь; </w:t>
      </w:r>
    </w:p>
    <w:p w14:paraId="2D46C8ED" w14:textId="77777777" w:rsidR="000C1765" w:rsidRPr="000C1765" w:rsidRDefault="000C1765" w:rsidP="000C1765">
      <w:pPr>
        <w:spacing w:after="0" w:line="240" w:lineRule="auto"/>
        <w:ind w:firstLine="708"/>
        <w:rPr>
          <w:rFonts w:cs="Times New Roman"/>
        </w:rPr>
      </w:pPr>
      <w:r w:rsidRPr="000C1765">
        <w:rPr>
          <w:rFonts w:cs="Times New Roman"/>
        </w:rPr>
        <w:t xml:space="preserve">ассоциаций (союзов), учреждений образования, деятельность которых связана с экономическими и финансовыми вопросами, Аудиторской палаты (после ее создания).    </w:t>
      </w:r>
    </w:p>
    <w:p w14:paraId="0F96F17C" w14:textId="03964AD7" w:rsidR="000C1765" w:rsidRDefault="000C1765" w:rsidP="000C1765">
      <w:pPr>
        <w:spacing w:after="0" w:line="240" w:lineRule="auto"/>
        <w:ind w:firstLine="708"/>
        <w:rPr>
          <w:rFonts w:cs="Times New Roman"/>
        </w:rPr>
      </w:pPr>
      <w:r w:rsidRPr="000C1765">
        <w:rPr>
          <w:rFonts w:cs="Times New Roman"/>
        </w:rPr>
        <w:t xml:space="preserve">Персональный состав наблюдательного совета формируется из числа кандидатов, представленных государственными органами, иными организациями, объединениями, учреждениями и утверждается Министерством финансов сроком на три года.  </w:t>
      </w:r>
    </w:p>
    <w:p w14:paraId="4994F8D0" w14:textId="5C20072D" w:rsidR="00E9781B" w:rsidRDefault="009F3270" w:rsidP="00AE6FE6">
      <w:pPr>
        <w:spacing w:after="0" w:line="240" w:lineRule="auto"/>
        <w:ind w:firstLine="708"/>
        <w:rPr>
          <w:rFonts w:cs="Times New Roman"/>
        </w:rPr>
      </w:pPr>
      <w:r w:rsidRPr="00AE6FE6">
        <w:rPr>
          <w:rFonts w:cs="Times New Roman"/>
        </w:rPr>
        <w:t>Самой Аудиторской палатой также принят ряд документов</w:t>
      </w:r>
      <w:r w:rsidR="000C1765">
        <w:rPr>
          <w:rFonts w:cs="Times New Roman"/>
        </w:rPr>
        <w:t>,</w:t>
      </w:r>
      <w:r w:rsidR="005F3430">
        <w:rPr>
          <w:rFonts w:cs="Times New Roman"/>
        </w:rPr>
        <w:t xml:space="preserve"> среди которых следует отметить в первую очередь </w:t>
      </w:r>
      <w:r w:rsidRPr="00AE6FE6">
        <w:rPr>
          <w:rFonts w:cs="Times New Roman"/>
        </w:rPr>
        <w:t>Основные направления деятельности Аудиторской палаты на 2020</w:t>
      </w:r>
      <w:r w:rsidR="005F3430">
        <w:rPr>
          <w:rFonts w:cs="Times New Roman"/>
        </w:rPr>
        <w:t>-2022</w:t>
      </w:r>
      <w:r w:rsidRPr="00AE6FE6">
        <w:rPr>
          <w:rFonts w:cs="Times New Roman"/>
        </w:rPr>
        <w:t xml:space="preserve"> год</w:t>
      </w:r>
      <w:r w:rsidR="005F3430">
        <w:rPr>
          <w:rFonts w:cs="Times New Roman"/>
        </w:rPr>
        <w:t>ы. Указанный документ был разработан Правлением Аудиторской палаты, согласован с Наблюдательным советом по аудиторской деятельности и утвержден</w:t>
      </w:r>
      <w:r w:rsidRPr="00AE6FE6">
        <w:rPr>
          <w:rFonts w:cs="Times New Roman"/>
        </w:rPr>
        <w:t xml:space="preserve"> Общим собранием членов Аудиторской палаты</w:t>
      </w:r>
      <w:r w:rsidR="005F3430">
        <w:rPr>
          <w:rFonts w:cs="Times New Roman"/>
        </w:rPr>
        <w:t>, которое состоялось</w:t>
      </w:r>
      <w:r w:rsidRPr="00AE6FE6">
        <w:rPr>
          <w:rFonts w:cs="Times New Roman"/>
        </w:rPr>
        <w:t xml:space="preserve"> </w:t>
      </w:r>
      <w:proofErr w:type="gramStart"/>
      <w:r w:rsidRPr="00AE6FE6">
        <w:rPr>
          <w:rFonts w:cs="Times New Roman"/>
        </w:rPr>
        <w:t>22.06.2020</w:t>
      </w:r>
      <w:r w:rsidR="005F3430">
        <w:rPr>
          <w:rFonts w:cs="Times New Roman"/>
        </w:rPr>
        <w:t xml:space="preserve">. </w:t>
      </w:r>
      <w:proofErr w:type="gramEnd"/>
      <w:r w:rsidR="005F3430">
        <w:rPr>
          <w:rFonts w:cs="Times New Roman"/>
        </w:rPr>
        <w:t xml:space="preserve">Утверждение указанного документа было крайне важным шагом, поскольку он является основой для подготовки годовых планов </w:t>
      </w:r>
      <w:r w:rsidRPr="00AE6FE6">
        <w:rPr>
          <w:rFonts w:cs="Times New Roman"/>
        </w:rPr>
        <w:t>деятельности Правления и специализированных органов Аудиторской палаты</w:t>
      </w:r>
      <w:r w:rsidR="005F3430">
        <w:rPr>
          <w:rFonts w:cs="Times New Roman"/>
        </w:rPr>
        <w:t>.</w:t>
      </w:r>
      <w:r w:rsidR="00E9781B">
        <w:rPr>
          <w:rFonts w:cs="Times New Roman"/>
        </w:rPr>
        <w:t xml:space="preserve"> Указанным документом предусмотрена реализация ряда важнейших задач по</w:t>
      </w:r>
      <w:r w:rsidR="000C1765">
        <w:rPr>
          <w:rFonts w:cs="Times New Roman"/>
        </w:rPr>
        <w:t xml:space="preserve"> таким</w:t>
      </w:r>
      <w:r w:rsidR="00E9781B">
        <w:rPr>
          <w:rFonts w:cs="Times New Roman"/>
        </w:rPr>
        <w:t xml:space="preserve"> направлениям</w:t>
      </w:r>
      <w:r w:rsidR="000C1765">
        <w:rPr>
          <w:rFonts w:cs="Times New Roman"/>
        </w:rPr>
        <w:t xml:space="preserve"> как</w:t>
      </w:r>
      <w:r w:rsidR="00E9781B">
        <w:rPr>
          <w:rFonts w:cs="Times New Roman"/>
        </w:rPr>
        <w:t>:</w:t>
      </w:r>
    </w:p>
    <w:p w14:paraId="26331766" w14:textId="77777777" w:rsidR="00E9781B" w:rsidRPr="00132693" w:rsidRDefault="00E9781B" w:rsidP="00132693">
      <w:pPr>
        <w:pStyle w:val="af0"/>
        <w:numPr>
          <w:ilvl w:val="0"/>
          <w:numId w:val="6"/>
        </w:numPr>
        <w:spacing w:after="0" w:line="240" w:lineRule="auto"/>
        <w:ind w:left="709"/>
        <w:rPr>
          <w:rFonts w:ascii="Times New Roman" w:hAnsi="Times New Roman" w:cs="Times New Roman"/>
        </w:rPr>
      </w:pPr>
      <w:r w:rsidRPr="00132693">
        <w:rPr>
          <w:rFonts w:ascii="Times New Roman" w:hAnsi="Times New Roman" w:cs="Times New Roman"/>
        </w:rPr>
        <w:t>Формирование и развитие структуры Аудиторской палаты;</w:t>
      </w:r>
    </w:p>
    <w:p w14:paraId="45C673E5" w14:textId="77777777" w:rsidR="00E9781B" w:rsidRPr="00132693" w:rsidRDefault="00E9781B" w:rsidP="00132693">
      <w:pPr>
        <w:pStyle w:val="af0"/>
        <w:numPr>
          <w:ilvl w:val="0"/>
          <w:numId w:val="6"/>
        </w:numPr>
        <w:spacing w:after="0" w:line="240" w:lineRule="auto"/>
        <w:ind w:left="709"/>
        <w:rPr>
          <w:rFonts w:ascii="Times New Roman" w:hAnsi="Times New Roman" w:cs="Times New Roman"/>
        </w:rPr>
      </w:pPr>
      <w:r w:rsidRPr="00132693">
        <w:rPr>
          <w:rFonts w:ascii="Times New Roman" w:hAnsi="Times New Roman" w:cs="Times New Roman"/>
        </w:rPr>
        <w:t>Деятельность в области подготовки и повышения квалификации аудиторов;</w:t>
      </w:r>
    </w:p>
    <w:p w14:paraId="2D51A34F" w14:textId="77777777" w:rsidR="00132693" w:rsidRPr="00132693" w:rsidRDefault="00E9781B" w:rsidP="00132693">
      <w:pPr>
        <w:pStyle w:val="af0"/>
        <w:numPr>
          <w:ilvl w:val="0"/>
          <w:numId w:val="6"/>
        </w:numPr>
        <w:spacing w:after="0" w:line="240" w:lineRule="auto"/>
        <w:ind w:left="709"/>
        <w:rPr>
          <w:rFonts w:ascii="Times New Roman" w:hAnsi="Times New Roman" w:cs="Times New Roman"/>
        </w:rPr>
      </w:pPr>
      <w:r w:rsidRPr="00132693">
        <w:rPr>
          <w:rFonts w:ascii="Times New Roman" w:hAnsi="Times New Roman" w:cs="Times New Roman"/>
        </w:rPr>
        <w:t xml:space="preserve">Внедрение и </w:t>
      </w:r>
      <w:r w:rsidR="00132693" w:rsidRPr="00132693">
        <w:rPr>
          <w:rFonts w:ascii="Times New Roman" w:hAnsi="Times New Roman" w:cs="Times New Roman"/>
        </w:rPr>
        <w:t>совершенствование системы оценки качества профессиональной деятельности членов аудиторской палаты;</w:t>
      </w:r>
    </w:p>
    <w:p w14:paraId="2D02DFD8" w14:textId="15B81272" w:rsidR="00132693" w:rsidRPr="00132693" w:rsidRDefault="00132693" w:rsidP="00132693">
      <w:pPr>
        <w:pStyle w:val="af0"/>
        <w:numPr>
          <w:ilvl w:val="0"/>
          <w:numId w:val="6"/>
        </w:numPr>
        <w:spacing w:after="0" w:line="240" w:lineRule="auto"/>
        <w:ind w:left="709"/>
        <w:rPr>
          <w:rFonts w:ascii="Times New Roman" w:hAnsi="Times New Roman" w:cs="Times New Roman"/>
        </w:rPr>
      </w:pPr>
      <w:r w:rsidRPr="00132693">
        <w:rPr>
          <w:rFonts w:ascii="Times New Roman" w:hAnsi="Times New Roman" w:cs="Times New Roman"/>
        </w:rPr>
        <w:t>Содействие развитию профессиональной деятельности;</w:t>
      </w:r>
    </w:p>
    <w:p w14:paraId="000BF605" w14:textId="3EEB9AA0" w:rsidR="009F3270" w:rsidRPr="00132693" w:rsidRDefault="00132693" w:rsidP="00132693">
      <w:pPr>
        <w:pStyle w:val="af0"/>
        <w:numPr>
          <w:ilvl w:val="0"/>
          <w:numId w:val="6"/>
        </w:numPr>
        <w:spacing w:after="0" w:line="240" w:lineRule="auto"/>
        <w:ind w:left="709"/>
        <w:rPr>
          <w:rFonts w:ascii="Times New Roman" w:hAnsi="Times New Roman" w:cs="Times New Roman"/>
        </w:rPr>
      </w:pPr>
      <w:r w:rsidRPr="00132693">
        <w:rPr>
          <w:rFonts w:ascii="Times New Roman" w:hAnsi="Times New Roman" w:cs="Times New Roman"/>
        </w:rPr>
        <w:t>Содействие внедрению МСФО в Республике Беларусь;</w:t>
      </w:r>
    </w:p>
    <w:p w14:paraId="4414E8BC" w14:textId="77777777" w:rsidR="00132693" w:rsidRPr="00132693" w:rsidRDefault="00132693" w:rsidP="00132693">
      <w:pPr>
        <w:pStyle w:val="af0"/>
        <w:numPr>
          <w:ilvl w:val="0"/>
          <w:numId w:val="6"/>
        </w:numPr>
        <w:spacing w:after="0" w:line="240" w:lineRule="auto"/>
        <w:ind w:left="709"/>
        <w:rPr>
          <w:rFonts w:ascii="Times New Roman" w:hAnsi="Times New Roman" w:cs="Times New Roman"/>
        </w:rPr>
      </w:pPr>
      <w:r w:rsidRPr="00132693">
        <w:rPr>
          <w:rFonts w:ascii="Times New Roman" w:hAnsi="Times New Roman" w:cs="Times New Roman"/>
        </w:rPr>
        <w:t>Содействие внедрению в Республике Беларусь Международных стандартов аудиторской деятельности и кодекса этики профессиональных бухгалтеров, принимаемых Международной федерацией бухгалтеров;</w:t>
      </w:r>
    </w:p>
    <w:p w14:paraId="60D70D57" w14:textId="4C6AC621" w:rsidR="00132693" w:rsidRDefault="00132693" w:rsidP="00132693">
      <w:pPr>
        <w:pStyle w:val="af0"/>
        <w:numPr>
          <w:ilvl w:val="0"/>
          <w:numId w:val="6"/>
        </w:numPr>
        <w:spacing w:after="0" w:line="240" w:lineRule="auto"/>
        <w:ind w:left="709"/>
        <w:rPr>
          <w:rFonts w:ascii="Times New Roman" w:hAnsi="Times New Roman" w:cs="Times New Roman"/>
        </w:rPr>
      </w:pPr>
      <w:r w:rsidRPr="00132693">
        <w:rPr>
          <w:rFonts w:ascii="Times New Roman" w:hAnsi="Times New Roman" w:cs="Times New Roman"/>
        </w:rPr>
        <w:t xml:space="preserve">Международное сотрудничество. </w:t>
      </w:r>
    </w:p>
    <w:p w14:paraId="373FC212" w14:textId="142D4078" w:rsidR="00132693" w:rsidRPr="000C1765" w:rsidRDefault="00132693" w:rsidP="000C1765">
      <w:pPr>
        <w:pStyle w:val="af0"/>
        <w:spacing w:after="0" w:line="240" w:lineRule="auto"/>
        <w:ind w:left="0"/>
        <w:jc w:val="both"/>
        <w:rPr>
          <w:rFonts w:ascii="Times New Roman" w:eastAsiaTheme="minorHAnsi" w:hAnsi="Times New Roman" w:cs="Times New Roman"/>
          <w:lang w:eastAsia="en-US"/>
        </w:rPr>
      </w:pPr>
      <w:r w:rsidRPr="000C1765">
        <w:rPr>
          <w:rFonts w:ascii="Times New Roman" w:eastAsiaTheme="minorHAnsi" w:hAnsi="Times New Roman" w:cs="Times New Roman"/>
          <w:lang w:eastAsia="en-US"/>
        </w:rPr>
        <w:t>В общей сложности документ содержит 39 пунктов, определяющих направления</w:t>
      </w:r>
      <w:r w:rsidR="000C1765" w:rsidRPr="000C1765">
        <w:rPr>
          <w:rFonts w:ascii="Times New Roman" w:eastAsiaTheme="minorHAnsi" w:hAnsi="Times New Roman" w:cs="Times New Roman"/>
          <w:lang w:eastAsia="en-US"/>
        </w:rPr>
        <w:t xml:space="preserve"> </w:t>
      </w:r>
      <w:r w:rsidRPr="000C1765">
        <w:rPr>
          <w:rFonts w:ascii="Times New Roman" w:eastAsiaTheme="minorHAnsi" w:hAnsi="Times New Roman" w:cs="Times New Roman"/>
          <w:lang w:eastAsia="en-US"/>
        </w:rPr>
        <w:t>деятельности Аудиторской палаты на ближайшие три года.</w:t>
      </w:r>
    </w:p>
    <w:p w14:paraId="643317DE" w14:textId="57D159E2" w:rsidR="009F3270" w:rsidRPr="00AE6FE6" w:rsidRDefault="00132693" w:rsidP="00AE6FE6">
      <w:pPr>
        <w:spacing w:after="0" w:line="240" w:lineRule="auto"/>
        <w:ind w:firstLine="708"/>
        <w:rPr>
          <w:rFonts w:cs="Times New Roman"/>
        </w:rPr>
      </w:pPr>
      <w:r>
        <w:rPr>
          <w:rFonts w:cs="Times New Roman"/>
        </w:rPr>
        <w:t xml:space="preserve">В целях </w:t>
      </w:r>
      <w:bookmarkStart w:id="14" w:name="_GoBack"/>
      <w:bookmarkEnd w:id="14"/>
      <w:r w:rsidRPr="00AE6FE6">
        <w:rPr>
          <w:rFonts w:cs="Times New Roman"/>
        </w:rPr>
        <w:t>получения понимания, что представляет собой аудиторское сообщество на текущий момент, кто является членами Аудиторской палаты, а также для выработки решений, направленных на развитие аудиторской деятельности и популяризацию аудита как среди заказчиков аудиторских услуг, так и среди тех, кому может быть интересна профессия аудитора</w:t>
      </w:r>
      <w:r w:rsidR="00315E67">
        <w:rPr>
          <w:rFonts w:cs="Times New Roman"/>
        </w:rPr>
        <w:t>,</w:t>
      </w:r>
      <w:r>
        <w:rPr>
          <w:rFonts w:cs="Times New Roman"/>
        </w:rPr>
        <w:t xml:space="preserve"> </w:t>
      </w:r>
      <w:r w:rsidR="009F3270" w:rsidRPr="00AE6FE6">
        <w:rPr>
          <w:rFonts w:cs="Times New Roman"/>
        </w:rPr>
        <w:t>Аудиторской палатой проведен обзор показателей аудиторов, аудиторов, осуществляющих аудиторскую  деятельность в качестве индивидуальных, и аудиторских организаций.</w:t>
      </w:r>
      <w:r w:rsidR="00104324" w:rsidRPr="00AE6FE6">
        <w:rPr>
          <w:rFonts w:cs="Times New Roman"/>
        </w:rPr>
        <w:t xml:space="preserve"> Анализ полученной информации представлен на сайте Аудиторской палаты </w:t>
      </w:r>
      <w:hyperlink r:id="rId37" w:history="1">
        <w:r w:rsidR="00104324" w:rsidRPr="00AE6FE6">
          <w:rPr>
            <w:rFonts w:cs="Times New Roman"/>
          </w:rPr>
          <w:t>https://audit-ap.by/ru/publication-ru</w:t>
        </w:r>
      </w:hyperlink>
      <w:r w:rsidR="00104324" w:rsidRPr="00AE6FE6">
        <w:rPr>
          <w:rFonts w:cs="Times New Roman"/>
        </w:rPr>
        <w:t xml:space="preserve"> и опубликован в журнале «Финансы. Учет. Аудит».</w:t>
      </w:r>
    </w:p>
    <w:p w14:paraId="1A92129D" w14:textId="6F353DD3" w:rsidR="00104324" w:rsidRDefault="00104324" w:rsidP="00AE6FE6">
      <w:pPr>
        <w:spacing w:after="0" w:line="240" w:lineRule="auto"/>
        <w:ind w:firstLine="708"/>
        <w:rPr>
          <w:rFonts w:cs="Times New Roman"/>
        </w:rPr>
      </w:pPr>
      <w:r w:rsidRPr="00AE6FE6">
        <w:rPr>
          <w:rFonts w:cs="Times New Roman"/>
        </w:rPr>
        <w:t xml:space="preserve">Аудиторской палатой проводится большая работа по информированию </w:t>
      </w:r>
      <w:r w:rsidR="000C1765">
        <w:rPr>
          <w:rFonts w:cs="Times New Roman"/>
        </w:rPr>
        <w:t xml:space="preserve">аудиторского сообщества по вопросам </w:t>
      </w:r>
      <w:r w:rsidRPr="00AE6FE6">
        <w:rPr>
          <w:rFonts w:cs="Times New Roman"/>
        </w:rPr>
        <w:t xml:space="preserve">аудиторской деятельности, а также на постоянной основе проводятся </w:t>
      </w:r>
      <w:r w:rsidR="000C1765">
        <w:rPr>
          <w:rFonts w:cs="Times New Roman"/>
        </w:rPr>
        <w:t>обучающие мероприятия</w:t>
      </w:r>
      <w:r w:rsidRPr="00AE6FE6">
        <w:rPr>
          <w:rFonts w:cs="Times New Roman"/>
        </w:rPr>
        <w:t>.</w:t>
      </w:r>
      <w:r w:rsidR="00315E67">
        <w:rPr>
          <w:rFonts w:cs="Times New Roman"/>
        </w:rPr>
        <w:t xml:space="preserve"> </w:t>
      </w:r>
    </w:p>
    <w:p w14:paraId="6891BAE4" w14:textId="072F4E96" w:rsidR="00315E67" w:rsidRDefault="00315E67" w:rsidP="00AE6FE6">
      <w:pPr>
        <w:spacing w:after="0" w:line="240" w:lineRule="auto"/>
        <w:ind w:firstLine="708"/>
        <w:rPr>
          <w:rFonts w:cs="Times New Roman"/>
        </w:rPr>
      </w:pPr>
      <w:r>
        <w:rPr>
          <w:rFonts w:cs="Times New Roman"/>
        </w:rPr>
        <w:t>Достижение поставленных целей и задач Аудиторской палаты связано также с развитием сотрудничества с ведущими высшими учебными заведениями страны, организациями, чья деятельность связана с правовым обеспечением и издательс</w:t>
      </w:r>
      <w:r w:rsidR="000524D8">
        <w:rPr>
          <w:rFonts w:cs="Times New Roman"/>
        </w:rPr>
        <w:t>твом</w:t>
      </w:r>
      <w:r>
        <w:rPr>
          <w:rFonts w:cs="Times New Roman"/>
        </w:rPr>
        <w:t xml:space="preserve">. Аудиторской палатой </w:t>
      </w:r>
      <w:r w:rsidR="000524D8">
        <w:rPr>
          <w:rFonts w:cs="Times New Roman"/>
        </w:rPr>
        <w:t xml:space="preserve">уже заключен ряд соглашений о сотрудничестве, которые должны стать основой для дальнейшей интеграции аудита и современной экономической науки, информационной среды и субъектов экономических правоотношений. </w:t>
      </w:r>
    </w:p>
    <w:p w14:paraId="3CE673C9" w14:textId="18FF1790" w:rsidR="000524D8" w:rsidRPr="00AE6FE6" w:rsidRDefault="000524D8" w:rsidP="00AE6FE6">
      <w:pPr>
        <w:spacing w:after="0" w:line="240" w:lineRule="auto"/>
        <w:ind w:firstLine="708"/>
        <w:rPr>
          <w:rFonts w:cs="Times New Roman"/>
        </w:rPr>
      </w:pPr>
      <w:r>
        <w:rPr>
          <w:rFonts w:cs="Times New Roman"/>
        </w:rPr>
        <w:t xml:space="preserve">Аудиторская палата являясь органом самоуправления аудиторских организаций, аудиторов-индивидуальных предпринимателей, призывает всех членов Аудиторской палаты и иных профессионалов в сфере учета, налогообложения и управления финансами и иных сферах экономики принимать активное участие в работе Аудиторской палаты, обсуждении принимаемых документов, любых вопросов направленных на  развитие аудиторской деятельности, повышение престижа и общественной заинтересованности в профессии аудитора. </w:t>
      </w:r>
    </w:p>
    <w:p w14:paraId="6F31E4A4" w14:textId="77E42A15" w:rsidR="00401180" w:rsidRPr="00AE6FE6" w:rsidRDefault="000524D8" w:rsidP="00AE6FE6">
      <w:pPr>
        <w:spacing w:after="0" w:line="240" w:lineRule="auto"/>
        <w:ind w:firstLine="708"/>
        <w:rPr>
          <w:rFonts w:cs="Times New Roman"/>
        </w:rPr>
      </w:pPr>
      <w:r>
        <w:rPr>
          <w:rFonts w:cs="Times New Roman"/>
        </w:rPr>
        <w:t xml:space="preserve">Основной площадкой для размещения информации о деятельности </w:t>
      </w:r>
      <w:r w:rsidR="00D83607" w:rsidRPr="00AE6FE6">
        <w:rPr>
          <w:rFonts w:cs="Times New Roman"/>
        </w:rPr>
        <w:t xml:space="preserve">Аудиторской палаты, </w:t>
      </w:r>
      <w:r>
        <w:rPr>
          <w:rFonts w:cs="Times New Roman"/>
        </w:rPr>
        <w:t xml:space="preserve">включая </w:t>
      </w:r>
      <w:r w:rsidR="00D83607" w:rsidRPr="00AE6FE6">
        <w:rPr>
          <w:rFonts w:cs="Times New Roman"/>
        </w:rPr>
        <w:t>прин</w:t>
      </w:r>
      <w:r>
        <w:rPr>
          <w:rFonts w:cs="Times New Roman"/>
        </w:rPr>
        <w:t>имаемые</w:t>
      </w:r>
      <w:r w:rsidR="00D83607" w:rsidRPr="00AE6FE6">
        <w:rPr>
          <w:rFonts w:cs="Times New Roman"/>
        </w:rPr>
        <w:t xml:space="preserve"> ею нормативные правовые акты</w:t>
      </w:r>
      <w:r>
        <w:rPr>
          <w:rFonts w:cs="Times New Roman"/>
        </w:rPr>
        <w:t xml:space="preserve">, решения и отчеты о </w:t>
      </w:r>
      <w:proofErr w:type="gramStart"/>
      <w:r>
        <w:rPr>
          <w:rFonts w:cs="Times New Roman"/>
        </w:rPr>
        <w:t xml:space="preserve">деятельности </w:t>
      </w:r>
      <w:r w:rsidR="00D83607" w:rsidRPr="00AE6FE6">
        <w:rPr>
          <w:rFonts w:cs="Times New Roman"/>
        </w:rPr>
        <w:t xml:space="preserve"> </w:t>
      </w:r>
      <w:r>
        <w:rPr>
          <w:rFonts w:cs="Times New Roman"/>
        </w:rPr>
        <w:t>является</w:t>
      </w:r>
      <w:proofErr w:type="gramEnd"/>
      <w:r>
        <w:rPr>
          <w:rFonts w:cs="Times New Roman"/>
        </w:rPr>
        <w:t xml:space="preserve"> </w:t>
      </w:r>
      <w:r w:rsidR="00D83607" w:rsidRPr="00AE6FE6">
        <w:rPr>
          <w:rFonts w:cs="Times New Roman"/>
        </w:rPr>
        <w:t xml:space="preserve">ее </w:t>
      </w:r>
      <w:r>
        <w:rPr>
          <w:rFonts w:cs="Times New Roman"/>
        </w:rPr>
        <w:t>интернет-</w:t>
      </w:r>
      <w:r w:rsidR="00D83607" w:rsidRPr="00AE6FE6">
        <w:rPr>
          <w:rFonts w:cs="Times New Roman"/>
        </w:rPr>
        <w:t>сайт https://audit-ap.by/ru.</w:t>
      </w:r>
    </w:p>
    <w:p w14:paraId="4A0F41D1" w14:textId="77777777" w:rsidR="00401180" w:rsidRPr="00AE6FE6" w:rsidRDefault="00401180" w:rsidP="00AE6FE6">
      <w:pPr>
        <w:spacing w:after="0" w:line="240" w:lineRule="auto"/>
        <w:ind w:firstLine="708"/>
        <w:rPr>
          <w:rFonts w:cs="Times New Roman"/>
        </w:rPr>
      </w:pPr>
    </w:p>
    <w:sectPr w:rsidR="00401180" w:rsidRPr="00AE6FE6" w:rsidSect="00AD7DA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C5C59" w14:textId="77777777" w:rsidR="003021CD" w:rsidRDefault="003021CD" w:rsidP="002111D6">
      <w:pPr>
        <w:spacing w:after="0" w:line="240" w:lineRule="auto"/>
      </w:pPr>
      <w:r>
        <w:separator/>
      </w:r>
    </w:p>
  </w:endnote>
  <w:endnote w:type="continuationSeparator" w:id="0">
    <w:p w14:paraId="08062CC4" w14:textId="77777777" w:rsidR="003021CD" w:rsidRDefault="003021CD" w:rsidP="0021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5E987" w14:textId="77777777" w:rsidR="003021CD" w:rsidRDefault="003021CD" w:rsidP="002111D6">
      <w:pPr>
        <w:spacing w:after="0" w:line="240" w:lineRule="auto"/>
      </w:pPr>
      <w:r>
        <w:separator/>
      </w:r>
    </w:p>
  </w:footnote>
  <w:footnote w:type="continuationSeparator" w:id="0">
    <w:p w14:paraId="50379C4B" w14:textId="77777777" w:rsidR="003021CD" w:rsidRDefault="003021CD" w:rsidP="002111D6">
      <w:pPr>
        <w:spacing w:after="0" w:line="240" w:lineRule="auto"/>
      </w:pPr>
      <w:r>
        <w:continuationSeparator/>
      </w:r>
    </w:p>
  </w:footnote>
  <w:footnote w:id="1">
    <w:p w14:paraId="6CE62B31" w14:textId="619AFB26" w:rsidR="009D144D" w:rsidRPr="00D91125" w:rsidRDefault="009D144D">
      <w:pPr>
        <w:pStyle w:val="a9"/>
        <w:rPr>
          <w:sz w:val="18"/>
          <w:szCs w:val="18"/>
        </w:rPr>
      </w:pPr>
      <w:r w:rsidRPr="00D91125">
        <w:rPr>
          <w:rStyle w:val="ab"/>
          <w:sz w:val="16"/>
          <w:szCs w:val="16"/>
        </w:rPr>
        <w:footnoteRef/>
      </w:r>
      <w:r w:rsidRPr="00D91125">
        <w:rPr>
          <w:sz w:val="16"/>
          <w:szCs w:val="16"/>
        </w:rPr>
        <w:t xml:space="preserve"> Источник: Иван </w:t>
      </w:r>
      <w:proofErr w:type="spellStart"/>
      <w:r w:rsidRPr="00D91125">
        <w:rPr>
          <w:sz w:val="16"/>
          <w:szCs w:val="16"/>
        </w:rPr>
        <w:t>Янушкевич</w:t>
      </w:r>
      <w:proofErr w:type="spellEnd"/>
      <w:r w:rsidRPr="00D91125">
        <w:rPr>
          <w:sz w:val="16"/>
          <w:szCs w:val="16"/>
        </w:rPr>
        <w:t>. Лицензирование аудиторской деятельности в Республике Беларусь. Финансы. Учет. Аудит. – 1994 № 2 с. 103-105.</w:t>
      </w:r>
    </w:p>
  </w:footnote>
  <w:footnote w:id="2">
    <w:p w14:paraId="2E8F17F2" w14:textId="194F4DF2" w:rsidR="009D144D" w:rsidRPr="00AE6FE6" w:rsidRDefault="009D144D" w:rsidP="00D200E7">
      <w:pPr>
        <w:pStyle w:val="a9"/>
        <w:rPr>
          <w:sz w:val="16"/>
          <w:szCs w:val="16"/>
        </w:rPr>
      </w:pPr>
      <w:r w:rsidRPr="00AE6FE6">
        <w:rPr>
          <w:rStyle w:val="ab"/>
          <w:sz w:val="16"/>
          <w:szCs w:val="16"/>
        </w:rPr>
        <w:footnoteRef/>
      </w:r>
      <w:r w:rsidRPr="00AE6FE6">
        <w:rPr>
          <w:sz w:val="16"/>
          <w:szCs w:val="16"/>
        </w:rPr>
        <w:t xml:space="preserve"> Принятие законодательных актов, регулирующих аудиторскую деятельность в некоторых странах бывшего СССР, осуществлялась следующим образом:</w:t>
      </w:r>
    </w:p>
    <w:p w14:paraId="429678C1" w14:textId="12A88109" w:rsidR="009D144D" w:rsidRPr="00AE6FE6" w:rsidRDefault="009D144D" w:rsidP="00D200E7">
      <w:pPr>
        <w:pStyle w:val="a9"/>
        <w:rPr>
          <w:sz w:val="16"/>
          <w:szCs w:val="16"/>
        </w:rPr>
      </w:pPr>
      <w:r w:rsidRPr="00AE6FE6">
        <w:rPr>
          <w:sz w:val="16"/>
          <w:szCs w:val="16"/>
        </w:rPr>
        <w:t>- Республика Узбекистан – 1992;</w:t>
      </w:r>
    </w:p>
    <w:p w14:paraId="21A355CA" w14:textId="2C45F3D8" w:rsidR="009D144D" w:rsidRPr="00AE6FE6" w:rsidRDefault="009D144D" w:rsidP="00D200E7">
      <w:pPr>
        <w:pStyle w:val="a9"/>
        <w:rPr>
          <w:sz w:val="16"/>
          <w:szCs w:val="16"/>
        </w:rPr>
      </w:pPr>
      <w:r w:rsidRPr="00AE6FE6">
        <w:rPr>
          <w:sz w:val="16"/>
          <w:szCs w:val="16"/>
        </w:rPr>
        <w:t>- Республика Казахстан – 1993;</w:t>
      </w:r>
    </w:p>
    <w:p w14:paraId="121ED96A" w14:textId="75C4B67E" w:rsidR="009D144D" w:rsidRPr="00AE6FE6" w:rsidRDefault="009D144D" w:rsidP="00D200E7">
      <w:pPr>
        <w:pStyle w:val="a9"/>
        <w:rPr>
          <w:sz w:val="16"/>
          <w:szCs w:val="16"/>
        </w:rPr>
      </w:pPr>
      <w:r w:rsidRPr="00AE6FE6">
        <w:rPr>
          <w:sz w:val="16"/>
          <w:szCs w:val="16"/>
        </w:rPr>
        <w:t>- Украина – 1993;</w:t>
      </w:r>
    </w:p>
    <w:p w14:paraId="18628B44" w14:textId="77777777" w:rsidR="009D144D" w:rsidRPr="00AE6FE6" w:rsidRDefault="009D144D" w:rsidP="00D200E7">
      <w:pPr>
        <w:pStyle w:val="a9"/>
        <w:rPr>
          <w:sz w:val="16"/>
          <w:szCs w:val="16"/>
        </w:rPr>
      </w:pPr>
      <w:r w:rsidRPr="00AE6FE6">
        <w:rPr>
          <w:sz w:val="16"/>
          <w:szCs w:val="16"/>
        </w:rPr>
        <w:t>- Республика Азербайджан – 1994;</w:t>
      </w:r>
    </w:p>
    <w:p w14:paraId="5D91BDF5" w14:textId="6A3746EC" w:rsidR="009D144D" w:rsidRPr="00AE6FE6" w:rsidRDefault="009D144D" w:rsidP="00D200E7">
      <w:pPr>
        <w:pStyle w:val="a9"/>
        <w:rPr>
          <w:sz w:val="16"/>
          <w:szCs w:val="16"/>
        </w:rPr>
      </w:pPr>
      <w:r w:rsidRPr="00AE6FE6">
        <w:rPr>
          <w:sz w:val="16"/>
          <w:szCs w:val="16"/>
        </w:rPr>
        <w:t>- Кыр</w:t>
      </w:r>
      <w:r w:rsidR="00FF1D66">
        <w:rPr>
          <w:sz w:val="16"/>
          <w:szCs w:val="16"/>
        </w:rPr>
        <w:t>г</w:t>
      </w:r>
      <w:r w:rsidRPr="00AE6FE6">
        <w:rPr>
          <w:sz w:val="16"/>
          <w:szCs w:val="16"/>
        </w:rPr>
        <w:t>ызская Республика – 1998.</w:t>
      </w:r>
    </w:p>
  </w:footnote>
  <w:footnote w:id="3">
    <w:p w14:paraId="39B6FFFD" w14:textId="14110E60" w:rsidR="00813515" w:rsidRPr="00813515" w:rsidRDefault="00813515">
      <w:pPr>
        <w:pStyle w:val="a9"/>
        <w:rPr>
          <w:sz w:val="16"/>
          <w:szCs w:val="16"/>
        </w:rPr>
      </w:pPr>
      <w:r w:rsidRPr="00813515">
        <w:rPr>
          <w:rStyle w:val="ab"/>
          <w:sz w:val="16"/>
          <w:szCs w:val="16"/>
        </w:rPr>
        <w:footnoteRef/>
      </w:r>
      <w:r w:rsidRPr="00813515">
        <w:rPr>
          <w:sz w:val="16"/>
          <w:szCs w:val="16"/>
        </w:rPr>
        <w:t xml:space="preserve"> По данным на дату написания статьи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60B48"/>
    <w:multiLevelType w:val="hybridMultilevel"/>
    <w:tmpl w:val="D8F00CBE"/>
    <w:lvl w:ilvl="0" w:tplc="C02248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5650862"/>
    <w:multiLevelType w:val="hybridMultilevel"/>
    <w:tmpl w:val="6E7ACB80"/>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61A67055"/>
    <w:multiLevelType w:val="hybridMultilevel"/>
    <w:tmpl w:val="8820AE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4932F4D"/>
    <w:multiLevelType w:val="hybridMultilevel"/>
    <w:tmpl w:val="C95EACD2"/>
    <w:lvl w:ilvl="0" w:tplc="C02248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2822DE3"/>
    <w:multiLevelType w:val="hybridMultilevel"/>
    <w:tmpl w:val="7ACA3436"/>
    <w:lvl w:ilvl="0" w:tplc="74C42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6B24A9C"/>
    <w:multiLevelType w:val="hybridMultilevel"/>
    <w:tmpl w:val="2CAE5B90"/>
    <w:lvl w:ilvl="0" w:tplc="C02248A6">
      <w:start w:val="1"/>
      <w:numFmt w:val="bullet"/>
      <w:lvlText w:val="-"/>
      <w:lvlJc w:val="left"/>
      <w:pPr>
        <w:tabs>
          <w:tab w:val="num" w:pos="644"/>
        </w:tabs>
        <w:ind w:left="644" w:hanging="360"/>
      </w:pPr>
      <w:rPr>
        <w:rFonts w:ascii="Courier New" w:hAnsi="Courier New"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C5"/>
    <w:rsid w:val="000261DA"/>
    <w:rsid w:val="000317D8"/>
    <w:rsid w:val="00046C27"/>
    <w:rsid w:val="000524D8"/>
    <w:rsid w:val="00090AE2"/>
    <w:rsid w:val="00093345"/>
    <w:rsid w:val="000C1765"/>
    <w:rsid w:val="000E5119"/>
    <w:rsid w:val="00104324"/>
    <w:rsid w:val="00132693"/>
    <w:rsid w:val="0015123A"/>
    <w:rsid w:val="00201F4B"/>
    <w:rsid w:val="00210948"/>
    <w:rsid w:val="002111D6"/>
    <w:rsid w:val="002238D8"/>
    <w:rsid w:val="0024111F"/>
    <w:rsid w:val="00281FEA"/>
    <w:rsid w:val="00291E33"/>
    <w:rsid w:val="003021CD"/>
    <w:rsid w:val="00305916"/>
    <w:rsid w:val="00315E67"/>
    <w:rsid w:val="00317EA1"/>
    <w:rsid w:val="003347D9"/>
    <w:rsid w:val="003B5576"/>
    <w:rsid w:val="003D0E5C"/>
    <w:rsid w:val="003E5208"/>
    <w:rsid w:val="003E5C54"/>
    <w:rsid w:val="00401180"/>
    <w:rsid w:val="00491D58"/>
    <w:rsid w:val="004B79D6"/>
    <w:rsid w:val="004F1835"/>
    <w:rsid w:val="00534BB8"/>
    <w:rsid w:val="00567FC5"/>
    <w:rsid w:val="005C3EBB"/>
    <w:rsid w:val="005D67BB"/>
    <w:rsid w:val="005F3430"/>
    <w:rsid w:val="00604084"/>
    <w:rsid w:val="00604559"/>
    <w:rsid w:val="006161E3"/>
    <w:rsid w:val="006905A4"/>
    <w:rsid w:val="006A1D38"/>
    <w:rsid w:val="006B2797"/>
    <w:rsid w:val="006E2803"/>
    <w:rsid w:val="006E37F2"/>
    <w:rsid w:val="0072417C"/>
    <w:rsid w:val="00752F7D"/>
    <w:rsid w:val="0077352B"/>
    <w:rsid w:val="007C0F7C"/>
    <w:rsid w:val="00813515"/>
    <w:rsid w:val="008319E0"/>
    <w:rsid w:val="0083707A"/>
    <w:rsid w:val="00871F7B"/>
    <w:rsid w:val="008C3C20"/>
    <w:rsid w:val="00901386"/>
    <w:rsid w:val="00904A8C"/>
    <w:rsid w:val="009117B3"/>
    <w:rsid w:val="009256EA"/>
    <w:rsid w:val="00942AFF"/>
    <w:rsid w:val="009D144D"/>
    <w:rsid w:val="009F3270"/>
    <w:rsid w:val="00A174D7"/>
    <w:rsid w:val="00A21BC4"/>
    <w:rsid w:val="00A82F3D"/>
    <w:rsid w:val="00A91EE5"/>
    <w:rsid w:val="00AD7DA1"/>
    <w:rsid w:val="00AE6FE6"/>
    <w:rsid w:val="00B05587"/>
    <w:rsid w:val="00B3373C"/>
    <w:rsid w:val="00B40C72"/>
    <w:rsid w:val="00B42971"/>
    <w:rsid w:val="00B633A9"/>
    <w:rsid w:val="00B7187C"/>
    <w:rsid w:val="00BB3A58"/>
    <w:rsid w:val="00BC4D39"/>
    <w:rsid w:val="00BE6F89"/>
    <w:rsid w:val="00C77BAC"/>
    <w:rsid w:val="00C91757"/>
    <w:rsid w:val="00C9676B"/>
    <w:rsid w:val="00CC23CB"/>
    <w:rsid w:val="00CE5EE1"/>
    <w:rsid w:val="00D024E0"/>
    <w:rsid w:val="00D200E7"/>
    <w:rsid w:val="00D20B66"/>
    <w:rsid w:val="00D553D8"/>
    <w:rsid w:val="00D6287A"/>
    <w:rsid w:val="00D640D6"/>
    <w:rsid w:val="00D83607"/>
    <w:rsid w:val="00D91125"/>
    <w:rsid w:val="00DA72BF"/>
    <w:rsid w:val="00E15D59"/>
    <w:rsid w:val="00E47BA6"/>
    <w:rsid w:val="00E658B5"/>
    <w:rsid w:val="00E9781B"/>
    <w:rsid w:val="00EB5CF9"/>
    <w:rsid w:val="00ED5B0B"/>
    <w:rsid w:val="00F00D2B"/>
    <w:rsid w:val="00F37B26"/>
    <w:rsid w:val="00F65058"/>
    <w:rsid w:val="00FD73C8"/>
    <w:rsid w:val="00FF1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CE32"/>
  <w15:chartTrackingRefBased/>
  <w15:docId w15:val="{3E9D6DE4-93BB-4DA7-BA79-1FF9F3CE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E37F2"/>
    <w:pPr>
      <w:keepNext/>
      <w:keepLines/>
      <w:spacing w:before="480" w:after="0" w:line="276" w:lineRule="auto"/>
      <w:jc w:val="left"/>
      <w:outlineLvl w:val="0"/>
    </w:pPr>
    <w:rPr>
      <w:rFonts w:asciiTheme="majorHAnsi" w:eastAsiaTheme="majorEastAsia" w:hAnsiTheme="majorHAnsi" w:cstheme="majorBidi"/>
      <w:b/>
      <w:bCs/>
      <w:color w:val="2F5496" w:themeColor="accent1" w:themeShade="BF"/>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6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6287A"/>
    <w:rPr>
      <w:rFonts w:ascii="Courier New" w:eastAsia="Times New Roman" w:hAnsi="Courier New" w:cs="Courier New"/>
      <w:sz w:val="20"/>
      <w:szCs w:val="20"/>
      <w:lang w:eastAsia="ru-RU"/>
    </w:rPr>
  </w:style>
  <w:style w:type="paragraph" w:customStyle="1" w:styleId="a3">
    <w:name w:val="Основ текст"/>
    <w:basedOn w:val="a"/>
    <w:link w:val="a4"/>
    <w:rsid w:val="008C3C20"/>
    <w:pPr>
      <w:spacing w:before="40" w:after="0" w:line="247" w:lineRule="auto"/>
      <w:ind w:firstLine="397"/>
    </w:pPr>
    <w:rPr>
      <w:rFonts w:eastAsia="Times New Roman" w:cs="Times New Roman"/>
      <w:sz w:val="21"/>
      <w:szCs w:val="21"/>
      <w:lang w:eastAsia="ru-RU"/>
    </w:rPr>
  </w:style>
  <w:style w:type="character" w:customStyle="1" w:styleId="a4">
    <w:name w:val="Основ текст Знак"/>
    <w:basedOn w:val="a0"/>
    <w:link w:val="a3"/>
    <w:locked/>
    <w:rsid w:val="008C3C20"/>
    <w:rPr>
      <w:rFonts w:eastAsia="Times New Roman" w:cs="Times New Roman"/>
      <w:sz w:val="21"/>
      <w:szCs w:val="21"/>
      <w:lang w:eastAsia="ru-RU"/>
    </w:rPr>
  </w:style>
  <w:style w:type="paragraph" w:customStyle="1" w:styleId="a5">
    <w:name w:val="Скобка"/>
    <w:basedOn w:val="a3"/>
    <w:link w:val="a6"/>
    <w:uiPriority w:val="99"/>
    <w:rsid w:val="00305916"/>
    <w:pPr>
      <w:spacing w:before="20" w:line="240" w:lineRule="auto"/>
      <w:ind w:left="681" w:hanging="284"/>
    </w:pPr>
  </w:style>
  <w:style w:type="character" w:customStyle="1" w:styleId="a6">
    <w:name w:val="Скобка Знак"/>
    <w:basedOn w:val="a4"/>
    <w:link w:val="a5"/>
    <w:uiPriority w:val="99"/>
    <w:locked/>
    <w:rsid w:val="00305916"/>
    <w:rPr>
      <w:rFonts w:eastAsia="Times New Roman" w:cs="Times New Roman"/>
      <w:sz w:val="21"/>
      <w:szCs w:val="21"/>
      <w:lang w:eastAsia="ru-RU"/>
    </w:rPr>
  </w:style>
  <w:style w:type="paragraph" w:customStyle="1" w:styleId="a7">
    <w:name w:val="Основ перв"/>
    <w:basedOn w:val="a3"/>
    <w:link w:val="a8"/>
    <w:uiPriority w:val="99"/>
    <w:rsid w:val="00305916"/>
    <w:pPr>
      <w:spacing w:before="80"/>
    </w:pPr>
  </w:style>
  <w:style w:type="character" w:customStyle="1" w:styleId="a8">
    <w:name w:val="Основ перв Знак"/>
    <w:basedOn w:val="a4"/>
    <w:link w:val="a7"/>
    <w:uiPriority w:val="99"/>
    <w:locked/>
    <w:rsid w:val="00305916"/>
    <w:rPr>
      <w:rFonts w:eastAsia="Times New Roman" w:cs="Times New Roman"/>
      <w:sz w:val="21"/>
      <w:szCs w:val="21"/>
      <w:lang w:eastAsia="ru-RU"/>
    </w:rPr>
  </w:style>
  <w:style w:type="paragraph" w:styleId="a9">
    <w:name w:val="footnote text"/>
    <w:basedOn w:val="a"/>
    <w:link w:val="aa"/>
    <w:uiPriority w:val="99"/>
    <w:unhideWhenUsed/>
    <w:rsid w:val="002111D6"/>
    <w:pPr>
      <w:spacing w:after="0" w:line="240" w:lineRule="auto"/>
    </w:pPr>
    <w:rPr>
      <w:sz w:val="20"/>
      <w:szCs w:val="20"/>
    </w:rPr>
  </w:style>
  <w:style w:type="character" w:customStyle="1" w:styleId="aa">
    <w:name w:val="Текст сноски Знак"/>
    <w:basedOn w:val="a0"/>
    <w:link w:val="a9"/>
    <w:uiPriority w:val="99"/>
    <w:rsid w:val="002111D6"/>
    <w:rPr>
      <w:sz w:val="20"/>
      <w:szCs w:val="20"/>
    </w:rPr>
  </w:style>
  <w:style w:type="character" w:styleId="ab">
    <w:name w:val="footnote reference"/>
    <w:basedOn w:val="a0"/>
    <w:semiHidden/>
    <w:unhideWhenUsed/>
    <w:rsid w:val="002111D6"/>
    <w:rPr>
      <w:vertAlign w:val="superscript"/>
    </w:rPr>
  </w:style>
  <w:style w:type="character" w:styleId="ac">
    <w:name w:val="Hyperlink"/>
    <w:basedOn w:val="a0"/>
    <w:uiPriority w:val="99"/>
    <w:unhideWhenUsed/>
    <w:rsid w:val="004F1835"/>
    <w:rPr>
      <w:color w:val="0000FF"/>
      <w:u w:val="single"/>
    </w:rPr>
  </w:style>
  <w:style w:type="character" w:customStyle="1" w:styleId="10">
    <w:name w:val="Заголовок 1 Знак"/>
    <w:basedOn w:val="a0"/>
    <w:link w:val="1"/>
    <w:uiPriority w:val="9"/>
    <w:rsid w:val="006E37F2"/>
    <w:rPr>
      <w:rFonts w:asciiTheme="majorHAnsi" w:eastAsiaTheme="majorEastAsia" w:hAnsiTheme="majorHAnsi" w:cstheme="majorBidi"/>
      <w:b/>
      <w:bCs/>
      <w:color w:val="2F5496" w:themeColor="accent1" w:themeShade="BF"/>
      <w:sz w:val="28"/>
      <w:szCs w:val="28"/>
      <w:lang w:eastAsia="ru-RU"/>
    </w:rPr>
  </w:style>
  <w:style w:type="paragraph" w:styleId="ad">
    <w:name w:val="Normal (Web)"/>
    <w:basedOn w:val="a"/>
    <w:uiPriority w:val="99"/>
    <w:unhideWhenUsed/>
    <w:rsid w:val="00C77BAC"/>
    <w:pPr>
      <w:spacing w:before="100" w:beforeAutospacing="1" w:after="100" w:afterAutospacing="1" w:line="240" w:lineRule="auto"/>
      <w:jc w:val="left"/>
    </w:pPr>
    <w:rPr>
      <w:rFonts w:eastAsia="Times New Roman" w:cs="Times New Roman"/>
      <w:sz w:val="24"/>
      <w:szCs w:val="24"/>
      <w:lang w:eastAsia="ru-RU"/>
    </w:rPr>
  </w:style>
  <w:style w:type="character" w:styleId="ae">
    <w:name w:val="Strong"/>
    <w:basedOn w:val="a0"/>
    <w:uiPriority w:val="22"/>
    <w:qFormat/>
    <w:rsid w:val="00C77BAC"/>
    <w:rPr>
      <w:b/>
      <w:bCs/>
    </w:rPr>
  </w:style>
  <w:style w:type="table" w:styleId="af">
    <w:name w:val="Table Grid"/>
    <w:basedOn w:val="a1"/>
    <w:uiPriority w:val="59"/>
    <w:rsid w:val="00C91757"/>
    <w:pPr>
      <w:spacing w:after="0" w:line="240" w:lineRule="auto"/>
      <w:jc w:val="left"/>
    </w:pPr>
    <w:rPr>
      <w:rFonts w:asciiTheme="minorHAnsi" w:eastAsiaTheme="minorEastAsia" w:hAnsiTheme="minorHAnsi"/>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List Paragraph"/>
    <w:basedOn w:val="a"/>
    <w:uiPriority w:val="34"/>
    <w:qFormat/>
    <w:rsid w:val="006B2797"/>
    <w:pPr>
      <w:spacing w:after="200" w:line="276" w:lineRule="auto"/>
      <w:ind w:left="720"/>
      <w:contextualSpacing/>
      <w:jc w:val="left"/>
    </w:pPr>
    <w:rPr>
      <w:rFonts w:asciiTheme="minorHAnsi" w:eastAsiaTheme="minorEastAsia" w:hAnsiTheme="minorHAnsi"/>
      <w:lang w:eastAsia="ru-RU"/>
    </w:rPr>
  </w:style>
  <w:style w:type="character" w:styleId="af1">
    <w:name w:val="Unresolved Mention"/>
    <w:basedOn w:val="a0"/>
    <w:uiPriority w:val="99"/>
    <w:semiHidden/>
    <w:unhideWhenUsed/>
    <w:rsid w:val="00B633A9"/>
    <w:rPr>
      <w:color w:val="605E5C"/>
      <w:shd w:val="clear" w:color="auto" w:fill="E1DFDD"/>
    </w:rPr>
  </w:style>
  <w:style w:type="paragraph" w:styleId="af2">
    <w:name w:val="Balloon Text"/>
    <w:basedOn w:val="a"/>
    <w:link w:val="af3"/>
    <w:uiPriority w:val="99"/>
    <w:semiHidden/>
    <w:unhideWhenUsed/>
    <w:rsid w:val="00F6505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F65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82644">
      <w:bodyDiv w:val="1"/>
      <w:marLeft w:val="0"/>
      <w:marRight w:val="0"/>
      <w:marTop w:val="0"/>
      <w:marBottom w:val="0"/>
      <w:divBdr>
        <w:top w:val="none" w:sz="0" w:space="0" w:color="auto"/>
        <w:left w:val="none" w:sz="0" w:space="0" w:color="auto"/>
        <w:bottom w:val="none" w:sz="0" w:space="0" w:color="auto"/>
        <w:right w:val="none" w:sz="0" w:space="0" w:color="auto"/>
      </w:divBdr>
    </w:div>
    <w:div w:id="1341852697">
      <w:bodyDiv w:val="1"/>
      <w:marLeft w:val="0"/>
      <w:marRight w:val="0"/>
      <w:marTop w:val="0"/>
      <w:marBottom w:val="0"/>
      <w:divBdr>
        <w:top w:val="none" w:sz="0" w:space="0" w:color="auto"/>
        <w:left w:val="none" w:sz="0" w:space="0" w:color="auto"/>
        <w:bottom w:val="none" w:sz="0" w:space="0" w:color="auto"/>
        <w:right w:val="none" w:sz="0" w:space="0" w:color="auto"/>
      </w:divBdr>
    </w:div>
    <w:div w:id="1346440866">
      <w:bodyDiv w:val="1"/>
      <w:marLeft w:val="0"/>
      <w:marRight w:val="0"/>
      <w:marTop w:val="0"/>
      <w:marBottom w:val="0"/>
      <w:divBdr>
        <w:top w:val="none" w:sz="0" w:space="0" w:color="auto"/>
        <w:left w:val="none" w:sz="0" w:space="0" w:color="auto"/>
        <w:bottom w:val="none" w:sz="0" w:space="0" w:color="auto"/>
        <w:right w:val="none" w:sz="0" w:space="0" w:color="auto"/>
      </w:divBdr>
    </w:div>
    <w:div w:id="19544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fin.gov.by/upload/audit/acts/postmf_181019_57.pdf" TargetMode="External"/><Relationship Id="rId18" Type="http://schemas.openxmlformats.org/officeDocument/2006/relationships/hyperlink" Target="consultantplus://offline/ref=41864A5D88F961E338602C66D4F2D3FA158CA1F7B7408CD6701C1CD2C3903AACD7FD095AA40418769C1154E24Fb6G4M" TargetMode="External"/><Relationship Id="rId26" Type="http://schemas.openxmlformats.org/officeDocument/2006/relationships/hyperlink" Target="consultantplus://offline/ref=935AAC06C1EF65875E7EA9CC598C56F341366B1F5558C6A4621F8460AC9DBEE64128V0g7R" TargetMode="External"/><Relationship Id="rId39" Type="http://schemas.openxmlformats.org/officeDocument/2006/relationships/theme" Target="theme/theme1.xml"/><Relationship Id="rId21" Type="http://schemas.openxmlformats.org/officeDocument/2006/relationships/hyperlink" Target="consultantplus://offline/ref=E2FDA8EA3F881DB0DAD7A895795C57B6CCA8C6C82656AC153641F79B57C9286584CB1946D0A454DCECFBC1FC3FkEAAT" TargetMode="External"/><Relationship Id="rId34" Type="http://schemas.openxmlformats.org/officeDocument/2006/relationships/hyperlink" Target="consultantplus://offline/ref=C92E8DA496D6AC8369C55A1E79D2D4AB0CAB5B021257ADD0D374594EBB7D6EA97B3272542D1443353D2C971AD7B256t5H" TargetMode="External"/><Relationship Id="rId7" Type="http://schemas.openxmlformats.org/officeDocument/2006/relationships/endnotes" Target="endnotes.xml"/><Relationship Id="rId12" Type="http://schemas.openxmlformats.org/officeDocument/2006/relationships/hyperlink" Target="http://www.minfin.gov.by/upload/audit/acts/postmf_181019_56.pdf" TargetMode="External"/><Relationship Id="rId17" Type="http://schemas.openxmlformats.org/officeDocument/2006/relationships/hyperlink" Target="http://www.minfin.gov.by/upload/audit/acts/postmf_270717_85.docx" TargetMode="External"/><Relationship Id="rId25" Type="http://schemas.openxmlformats.org/officeDocument/2006/relationships/hyperlink" Target="consultantplus://offline/ref=935AAC06C1EF65875E7EA9CC598C56F341366B1F5558C0A0691B8760AC9DBEE6412807ACEF299D75BF73FC0A8CV3gER" TargetMode="External"/><Relationship Id="rId33" Type="http://schemas.openxmlformats.org/officeDocument/2006/relationships/hyperlink" Target="consultantplus://offline/ref=C92E8DA496D6AC8369C55A1E79D2D4AB0CAB5B021257ADD3DB795D4BBB7D6EA97B327255t4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fin.gov.by/auditor_activities/legislative_acts/doc/fbe91a207d84f351.html" TargetMode="External"/><Relationship Id="rId20" Type="http://schemas.openxmlformats.org/officeDocument/2006/relationships/hyperlink" Target="consultantplus://offline/ref=43BF551FAA37D4C85CB0D21699580B20486D6F1B79C2D35AED6CA20855C29C590Ak2v6S" TargetMode="External"/><Relationship Id="rId29" Type="http://schemas.openxmlformats.org/officeDocument/2006/relationships/hyperlink" Target="consultantplus://offline/ref=935AAC06C1EF65875E7EA9CC598C56F341366B1F5558C7A46F198160AC9DBEE6412807ACEF299D75BF73FC0A8CV3g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gov.by/upload/audit/acts/postmf_010817_22.docx" TargetMode="External"/><Relationship Id="rId24" Type="http://schemas.openxmlformats.org/officeDocument/2006/relationships/hyperlink" Target="consultantplus://offline/ref=AFD34ADE87C0381D470D7FA567353EC193AB7E0844C95D28A61D84A7B8EBD66210D3HCi3R" TargetMode="External"/><Relationship Id="rId32" Type="http://schemas.openxmlformats.org/officeDocument/2006/relationships/hyperlink" Target="consultantplus://offline/ref=B264DE819F85340AA489143F06BBE5D74C52CF6311C67AC70816C54F4AD90EC18ADA07FAAA1C7D313F9F4EB14CG9R1T" TargetMode="External"/><Relationship Id="rId37" Type="http://schemas.openxmlformats.org/officeDocument/2006/relationships/hyperlink" Target="https://audit-ap.by/ru/publication-ru" TargetMode="External"/><Relationship Id="rId5" Type="http://schemas.openxmlformats.org/officeDocument/2006/relationships/webSettings" Target="webSettings.xml"/><Relationship Id="rId15" Type="http://schemas.openxmlformats.org/officeDocument/2006/relationships/hyperlink" Target="http://www.minfin.gov.by/upload/audit/acts/postmf_181019_59.pdf" TargetMode="External"/><Relationship Id="rId23" Type="http://schemas.openxmlformats.org/officeDocument/2006/relationships/hyperlink" Target="consultantplus://offline/ref=489D72273BD8BDD2034C90C723C7898CB8C42441AE8C4CE8EAC7503C0C8A5E1CAABA7F268D8DF8208BC8165BEBe477S" TargetMode="External"/><Relationship Id="rId28" Type="http://schemas.openxmlformats.org/officeDocument/2006/relationships/hyperlink" Target="consultantplus://offline/ref=935AAC06C1EF65875E7EA9CC598C56F341366B1F5558C0A26B1E8A60AC9DBEE6412807ACEF299D75BF73FC0A8AV3gFR" TargetMode="External"/><Relationship Id="rId36" Type="http://schemas.openxmlformats.org/officeDocument/2006/relationships/hyperlink" Target="consultantplus://offline/ref=C966FA0441F6E466E5EE5251A9548A9C61CE0FCF223A32065415E3794EC14E1A616DB9z0v5H" TargetMode="External"/><Relationship Id="rId10" Type="http://schemas.openxmlformats.org/officeDocument/2006/relationships/hyperlink" Target="consultantplus://offline/ref=43BF551FAA37D4C85CB0D21699580B20486D6F1B79C2D35AED6CA20855C29C590Ak2v6S" TargetMode="External"/><Relationship Id="rId19" Type="http://schemas.openxmlformats.org/officeDocument/2006/relationships/hyperlink" Target="consultantplus://offline/ref=A6DBD24ECAFD9B43D13A9B90B30F21AB23DB923A466D0D77600626B5A2F208696F732477913CD392A3C72177e7V7M" TargetMode="External"/><Relationship Id="rId31" Type="http://schemas.openxmlformats.org/officeDocument/2006/relationships/hyperlink" Target="consultantplus://offline/ref=A23A9C5C367A3CC10A551C9629473233BB0A8F7D75FCB6F3A28752F728F13A9AF423d9n5H" TargetMode="External"/><Relationship Id="rId4" Type="http://schemas.openxmlformats.org/officeDocument/2006/relationships/settings" Target="settings.xml"/><Relationship Id="rId9" Type="http://schemas.openxmlformats.org/officeDocument/2006/relationships/hyperlink" Target="consultantplus://offline/ref=43BF551FAA37D4C85CB0D21699580B20486D6F1B79C2D35AED6CA20855C29C590Ak2v6S" TargetMode="External"/><Relationship Id="rId14" Type="http://schemas.openxmlformats.org/officeDocument/2006/relationships/hyperlink" Target="http://www.minfin.gov.by/upload/audit/acts/postmf_181019_58.pdf" TargetMode="External"/><Relationship Id="rId22" Type="http://schemas.openxmlformats.org/officeDocument/2006/relationships/hyperlink" Target="consultantplus://offline/ref=E2FDA8EA3F881DB0DAD7A895795C57B6CCA8C6C82656AE153142F19B57C9286584CB1946D0A454DCECFBC1FD3FkEAET" TargetMode="External"/><Relationship Id="rId27" Type="http://schemas.openxmlformats.org/officeDocument/2006/relationships/hyperlink" Target="consultantplus://offline/ref=935AAC06C1EF65875E7EA9CC598C56F341366B1F5558C0A0691B8760AC9DBEE6412807ACEF299D75BF73FC0A8EV3gAR" TargetMode="External"/><Relationship Id="rId30" Type="http://schemas.openxmlformats.org/officeDocument/2006/relationships/hyperlink" Target="consultantplus://offline/ref=7E06E67BF1F9A6F59553AEFE5B259831B07F77DBEAC5634CE104FDF6F30BAC0C954AAD69726C8400248AEA4C79LAFDK" TargetMode="External"/><Relationship Id="rId35" Type="http://schemas.openxmlformats.org/officeDocument/2006/relationships/hyperlink" Target="consultantplus://offline/ref=C966FA0441F6E466E5EE5251A9548A9C61CE0FCF223A32065415E3794EC14E1A616DB9z0v5H" TargetMode="External"/><Relationship Id="rId8" Type="http://schemas.openxmlformats.org/officeDocument/2006/relationships/hyperlink" Target="consultantplus://offline/ref=0B49576099D48CCE17CC5435A0ABAEC883DD81D9D84836CF5948FED2F3060825209EB5BE3DC5EBC9853F56DEB5zEBF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DD28-2DA8-43F8-8A62-DCBE247B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21</Pages>
  <Words>13191</Words>
  <Characters>75190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2020-10-15T14:35:00Z</dcterms:created>
  <dcterms:modified xsi:type="dcterms:W3CDTF">2020-10-16T11:25:00Z</dcterms:modified>
</cp:coreProperties>
</file>